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A4350" w14:textId="77777777" w:rsidR="005713CD" w:rsidRPr="00AA1A5A" w:rsidRDefault="00794496" w:rsidP="003F17B8">
      <w:pPr>
        <w:rPr>
          <w:rFonts w:ascii="Times New Roman" w:hAnsi="Times New Roman" w:cs="Times New Roman"/>
          <w:b/>
          <w:sz w:val="24"/>
        </w:rPr>
      </w:pPr>
      <w:r w:rsidRPr="00AA1A5A">
        <w:rPr>
          <w:rFonts w:ascii="Times New Roman" w:hAnsi="Times New Roman" w:cs="Times New Roman"/>
          <w:b/>
          <w:sz w:val="24"/>
        </w:rPr>
        <w:t>Obrazac</w:t>
      </w:r>
      <w:r w:rsidR="008942F0">
        <w:rPr>
          <w:rFonts w:ascii="Times New Roman" w:hAnsi="Times New Roman" w:cs="Times New Roman"/>
          <w:b/>
          <w:sz w:val="24"/>
        </w:rPr>
        <w:t xml:space="preserve"> 1.3.2. Izvedbeni plan nastave (</w:t>
      </w:r>
      <w:r w:rsidR="0010332B" w:rsidRPr="00AA1A5A">
        <w:rPr>
          <w:rFonts w:ascii="Times New Roman" w:hAnsi="Times New Roman" w:cs="Times New Roman"/>
          <w:b/>
          <w:i/>
          <w:sz w:val="24"/>
        </w:rPr>
        <w:t>syllabus</w:t>
      </w:r>
      <w:r w:rsidR="008942F0">
        <w:rPr>
          <w:rFonts w:ascii="Times New Roman" w:hAnsi="Times New Roman" w:cs="Times New Roman"/>
          <w:b/>
          <w:sz w:val="24"/>
        </w:rPr>
        <w:t>)</w:t>
      </w:r>
      <w:r w:rsidR="00B4202A">
        <w:rPr>
          <w:rStyle w:val="Referencafusnote"/>
          <w:rFonts w:ascii="Times New Roman" w:hAnsi="Times New Roman" w:cs="Times New Roman"/>
          <w:b/>
          <w:sz w:val="24"/>
        </w:rPr>
        <w:footnoteReference w:customMarkFollows="1" w:id="1"/>
        <w:t>*</w:t>
      </w:r>
    </w:p>
    <w:tbl>
      <w:tblPr>
        <w:tblStyle w:val="Reetkatablice"/>
        <w:tblW w:w="9288" w:type="dxa"/>
        <w:tblLayout w:type="fixed"/>
        <w:tblLook w:val="04A0" w:firstRow="1" w:lastRow="0" w:firstColumn="1" w:lastColumn="0" w:noHBand="0" w:noVBand="1"/>
      </w:tblPr>
      <w:tblGrid>
        <w:gridCol w:w="1801"/>
        <w:gridCol w:w="391"/>
        <w:gridCol w:w="392"/>
        <w:gridCol w:w="283"/>
        <w:gridCol w:w="109"/>
        <w:gridCol w:w="320"/>
        <w:gridCol w:w="71"/>
        <w:gridCol w:w="163"/>
        <w:gridCol w:w="229"/>
        <w:gridCol w:w="392"/>
        <w:gridCol w:w="553"/>
        <w:gridCol w:w="90"/>
        <w:gridCol w:w="267"/>
        <w:gridCol w:w="374"/>
        <w:gridCol w:w="365"/>
        <w:gridCol w:w="491"/>
        <w:gridCol w:w="428"/>
        <w:gridCol w:w="278"/>
        <w:gridCol w:w="178"/>
        <w:gridCol w:w="580"/>
        <w:gridCol w:w="33"/>
        <w:gridCol w:w="215"/>
        <w:gridCol w:w="1285"/>
      </w:tblGrid>
      <w:tr w:rsidR="004B553E" w:rsidRPr="009947BA" w14:paraId="745EF5D1" w14:textId="77777777" w:rsidTr="009A284F">
        <w:tc>
          <w:tcPr>
            <w:tcW w:w="1801" w:type="dxa"/>
            <w:shd w:val="clear" w:color="auto" w:fill="F2F2F2" w:themeFill="background1" w:themeFillShade="F2"/>
            <w:vAlign w:val="center"/>
          </w:tcPr>
          <w:p w14:paraId="6DE5213C" w14:textId="77777777" w:rsidR="004B553E" w:rsidRPr="004923F4" w:rsidRDefault="009A284F" w:rsidP="009A284F">
            <w:pPr>
              <w:spacing w:before="20" w:after="20"/>
              <w:rPr>
                <w:rFonts w:ascii="Times New Roman" w:hAnsi="Times New Roman" w:cs="Times New Roman"/>
                <w:b/>
              </w:rPr>
            </w:pPr>
            <w:r w:rsidRPr="004923F4">
              <w:rPr>
                <w:rFonts w:ascii="Times New Roman" w:hAnsi="Times New Roman" w:cs="Times New Roman"/>
                <w:b/>
              </w:rPr>
              <w:t xml:space="preserve">Naziv kolegija </w:t>
            </w:r>
          </w:p>
        </w:tc>
        <w:tc>
          <w:tcPr>
            <w:tcW w:w="5196" w:type="dxa"/>
            <w:gridSpan w:val="17"/>
            <w:vAlign w:val="center"/>
          </w:tcPr>
          <w:p w14:paraId="77CBB383" w14:textId="77777777" w:rsidR="004B553E" w:rsidRDefault="00172E3F" w:rsidP="00FE284C">
            <w:pPr>
              <w:spacing w:before="20" w:after="20"/>
              <w:rPr>
                <w:rFonts w:ascii="Times New Roman" w:hAnsi="Times New Roman" w:cs="Times New Roman"/>
                <w:b/>
                <w:sz w:val="20"/>
              </w:rPr>
            </w:pPr>
            <w:r>
              <w:rPr>
                <w:rFonts w:ascii="Times New Roman" w:hAnsi="Times New Roman" w:cs="Times New Roman"/>
                <w:b/>
                <w:sz w:val="20"/>
              </w:rPr>
              <w:t xml:space="preserve">Svjetska književnost </w:t>
            </w:r>
            <w:r w:rsidR="000C2921">
              <w:rPr>
                <w:rFonts w:ascii="Times New Roman" w:hAnsi="Times New Roman" w:cs="Times New Roman"/>
                <w:b/>
                <w:sz w:val="20"/>
              </w:rPr>
              <w:t>III</w:t>
            </w:r>
            <w:r w:rsidR="00CC5D28">
              <w:rPr>
                <w:rFonts w:ascii="Times New Roman" w:hAnsi="Times New Roman" w:cs="Times New Roman"/>
                <w:b/>
                <w:sz w:val="20"/>
              </w:rPr>
              <w:t xml:space="preserve"> (od </w:t>
            </w:r>
            <w:r w:rsidR="00FE284C">
              <w:rPr>
                <w:rFonts w:ascii="Times New Roman" w:hAnsi="Times New Roman" w:cs="Times New Roman"/>
                <w:b/>
                <w:sz w:val="20"/>
              </w:rPr>
              <w:t>realizma do suvremenosti</w:t>
            </w:r>
            <w:r w:rsidR="00CC5D28">
              <w:rPr>
                <w:rFonts w:ascii="Times New Roman" w:hAnsi="Times New Roman" w:cs="Times New Roman"/>
                <w:b/>
                <w:sz w:val="20"/>
              </w:rPr>
              <w:t>)</w:t>
            </w:r>
          </w:p>
          <w:p w14:paraId="0A38FE73" w14:textId="2B3F0451" w:rsidR="00D05ADE" w:rsidRPr="004923F4" w:rsidRDefault="00D05ADE" w:rsidP="00FE284C">
            <w:pPr>
              <w:spacing w:before="20" w:after="20"/>
              <w:rPr>
                <w:rFonts w:ascii="Times New Roman" w:hAnsi="Times New Roman" w:cs="Times New Roman"/>
                <w:b/>
                <w:sz w:val="20"/>
              </w:rPr>
            </w:pPr>
            <w:r>
              <w:rPr>
                <w:rFonts w:ascii="Times New Roman" w:hAnsi="Times New Roman" w:cs="Times New Roman"/>
                <w:b/>
                <w:sz w:val="20"/>
              </w:rPr>
              <w:t>/World Literature III (</w:t>
            </w:r>
            <w:proofErr w:type="spellStart"/>
            <w:r>
              <w:rPr>
                <w:rFonts w:ascii="Times New Roman" w:hAnsi="Times New Roman" w:cs="Times New Roman"/>
                <w:b/>
                <w:sz w:val="20"/>
              </w:rPr>
              <w:t>from</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Realism</w:t>
            </w:r>
            <w:proofErr w:type="spellEnd"/>
            <w:r>
              <w:rPr>
                <w:rFonts w:ascii="Times New Roman" w:hAnsi="Times New Roman" w:cs="Times New Roman"/>
                <w:b/>
                <w:sz w:val="20"/>
              </w:rPr>
              <w:t xml:space="preserve"> to </w:t>
            </w:r>
            <w:proofErr w:type="spellStart"/>
            <w:r>
              <w:rPr>
                <w:rFonts w:ascii="Times New Roman" w:hAnsi="Times New Roman" w:cs="Times New Roman"/>
                <w:b/>
                <w:sz w:val="20"/>
              </w:rPr>
              <w:t>Modernity</w:t>
            </w:r>
            <w:proofErr w:type="spellEnd"/>
            <w:r>
              <w:rPr>
                <w:rFonts w:ascii="Times New Roman" w:hAnsi="Times New Roman" w:cs="Times New Roman"/>
                <w:b/>
                <w:sz w:val="20"/>
              </w:rPr>
              <w:t>)/</w:t>
            </w:r>
          </w:p>
        </w:tc>
        <w:tc>
          <w:tcPr>
            <w:tcW w:w="758" w:type="dxa"/>
            <w:gridSpan w:val="2"/>
            <w:shd w:val="clear" w:color="auto" w:fill="F2F2F2" w:themeFill="background1" w:themeFillShade="F2"/>
          </w:tcPr>
          <w:p w14:paraId="47863ACC" w14:textId="77777777" w:rsidR="004B553E" w:rsidRPr="004923F4" w:rsidRDefault="004B553E" w:rsidP="0079745E">
            <w:pPr>
              <w:spacing w:before="20" w:after="20"/>
              <w:jc w:val="center"/>
              <w:rPr>
                <w:rFonts w:ascii="Times New Roman" w:hAnsi="Times New Roman" w:cs="Times New Roman"/>
                <w:b/>
                <w:sz w:val="20"/>
              </w:rPr>
            </w:pPr>
            <w:r w:rsidRPr="004923F4">
              <w:rPr>
                <w:rFonts w:ascii="Times New Roman" w:hAnsi="Times New Roman" w:cs="Times New Roman"/>
                <w:b/>
                <w:sz w:val="20"/>
              </w:rPr>
              <w:t>akad. god.</w:t>
            </w:r>
          </w:p>
        </w:tc>
        <w:tc>
          <w:tcPr>
            <w:tcW w:w="1533" w:type="dxa"/>
            <w:gridSpan w:val="3"/>
            <w:vAlign w:val="center"/>
          </w:tcPr>
          <w:p w14:paraId="038A86B8" w14:textId="61C20939" w:rsidR="004B553E" w:rsidRPr="004923F4" w:rsidRDefault="004B553E" w:rsidP="0079745E">
            <w:pPr>
              <w:spacing w:before="20" w:after="20"/>
              <w:jc w:val="center"/>
              <w:rPr>
                <w:rFonts w:ascii="Times New Roman" w:hAnsi="Times New Roman" w:cs="Times New Roman"/>
                <w:sz w:val="20"/>
              </w:rPr>
            </w:pPr>
            <w:r w:rsidRPr="004923F4">
              <w:rPr>
                <w:rFonts w:ascii="Times New Roman" w:hAnsi="Times New Roman" w:cs="Times New Roman"/>
                <w:sz w:val="20"/>
              </w:rPr>
              <w:t>20</w:t>
            </w:r>
            <w:r w:rsidR="00DB0BE6">
              <w:rPr>
                <w:rFonts w:ascii="Times New Roman" w:hAnsi="Times New Roman" w:cs="Times New Roman"/>
                <w:sz w:val="20"/>
              </w:rPr>
              <w:t>2</w:t>
            </w:r>
            <w:r w:rsidR="009D0327">
              <w:rPr>
                <w:rFonts w:ascii="Times New Roman" w:hAnsi="Times New Roman" w:cs="Times New Roman"/>
                <w:sz w:val="20"/>
              </w:rPr>
              <w:t>5</w:t>
            </w:r>
            <w:r w:rsidRPr="004923F4">
              <w:rPr>
                <w:rFonts w:ascii="Times New Roman" w:hAnsi="Times New Roman" w:cs="Times New Roman"/>
                <w:sz w:val="20"/>
              </w:rPr>
              <w:t>./202</w:t>
            </w:r>
            <w:r w:rsidR="009D0327">
              <w:rPr>
                <w:rFonts w:ascii="Times New Roman" w:hAnsi="Times New Roman" w:cs="Times New Roman"/>
                <w:sz w:val="20"/>
              </w:rPr>
              <w:t>6</w:t>
            </w:r>
            <w:r w:rsidRPr="004923F4">
              <w:rPr>
                <w:rFonts w:ascii="Times New Roman" w:hAnsi="Times New Roman" w:cs="Times New Roman"/>
                <w:sz w:val="20"/>
              </w:rPr>
              <w:t>.</w:t>
            </w:r>
          </w:p>
        </w:tc>
      </w:tr>
      <w:tr w:rsidR="004B553E" w:rsidRPr="009947BA" w14:paraId="5348A158" w14:textId="77777777" w:rsidTr="009A284F">
        <w:tc>
          <w:tcPr>
            <w:tcW w:w="1801" w:type="dxa"/>
            <w:shd w:val="clear" w:color="auto" w:fill="F2F2F2" w:themeFill="background1" w:themeFillShade="F2"/>
          </w:tcPr>
          <w:p w14:paraId="7A093CDF" w14:textId="77777777" w:rsidR="004B553E" w:rsidRPr="004923F4" w:rsidRDefault="009A284F" w:rsidP="0079745E">
            <w:pPr>
              <w:spacing w:before="20" w:after="20"/>
              <w:rPr>
                <w:rFonts w:ascii="Times New Roman" w:hAnsi="Times New Roman" w:cs="Times New Roman"/>
                <w:b/>
                <w:sz w:val="20"/>
              </w:rPr>
            </w:pPr>
            <w:r w:rsidRPr="004923F4">
              <w:rPr>
                <w:rFonts w:ascii="Times New Roman" w:hAnsi="Times New Roman" w:cs="Times New Roman"/>
                <w:b/>
                <w:sz w:val="20"/>
              </w:rPr>
              <w:t>Naziv studija</w:t>
            </w:r>
          </w:p>
        </w:tc>
        <w:tc>
          <w:tcPr>
            <w:tcW w:w="5196" w:type="dxa"/>
            <w:gridSpan w:val="17"/>
            <w:vAlign w:val="center"/>
          </w:tcPr>
          <w:p w14:paraId="4F713138" w14:textId="77777777" w:rsidR="004B553E" w:rsidRPr="004923F4" w:rsidRDefault="00172E3F" w:rsidP="0079745E">
            <w:pPr>
              <w:spacing w:before="20" w:after="20"/>
              <w:rPr>
                <w:rFonts w:ascii="Times New Roman" w:hAnsi="Times New Roman" w:cs="Times New Roman"/>
                <w:sz w:val="20"/>
              </w:rPr>
            </w:pPr>
            <w:r w:rsidRPr="00172E3F">
              <w:rPr>
                <w:rFonts w:ascii="Times New Roman" w:hAnsi="Times New Roman" w:cs="Times New Roman"/>
                <w:sz w:val="20"/>
              </w:rPr>
              <w:t xml:space="preserve">Preddiplomski jednopredmetni </w:t>
            </w:r>
            <w:r>
              <w:rPr>
                <w:rFonts w:ascii="Times New Roman" w:hAnsi="Times New Roman" w:cs="Times New Roman"/>
                <w:sz w:val="20"/>
              </w:rPr>
              <w:t>studij hrvatskoga jezika i knjiž</w:t>
            </w:r>
            <w:r w:rsidRPr="00172E3F">
              <w:rPr>
                <w:rFonts w:ascii="Times New Roman" w:hAnsi="Times New Roman" w:cs="Times New Roman"/>
                <w:sz w:val="20"/>
              </w:rPr>
              <w:t>evnosti</w:t>
            </w:r>
          </w:p>
        </w:tc>
        <w:tc>
          <w:tcPr>
            <w:tcW w:w="758" w:type="dxa"/>
            <w:gridSpan w:val="2"/>
            <w:shd w:val="clear" w:color="auto" w:fill="F2F2F2" w:themeFill="background1" w:themeFillShade="F2"/>
          </w:tcPr>
          <w:p w14:paraId="447A1513" w14:textId="77777777" w:rsidR="004B553E" w:rsidRPr="004923F4" w:rsidRDefault="004B553E" w:rsidP="0079745E">
            <w:pPr>
              <w:spacing w:before="20" w:after="20"/>
              <w:rPr>
                <w:rFonts w:ascii="Times New Roman" w:hAnsi="Times New Roman" w:cs="Times New Roman"/>
                <w:b/>
                <w:sz w:val="20"/>
              </w:rPr>
            </w:pPr>
            <w:r w:rsidRPr="004923F4">
              <w:rPr>
                <w:rFonts w:ascii="Times New Roman" w:hAnsi="Times New Roman" w:cs="Times New Roman"/>
                <w:b/>
                <w:sz w:val="20"/>
              </w:rPr>
              <w:t>ECTS</w:t>
            </w:r>
          </w:p>
        </w:tc>
        <w:tc>
          <w:tcPr>
            <w:tcW w:w="1533" w:type="dxa"/>
            <w:gridSpan w:val="3"/>
          </w:tcPr>
          <w:p w14:paraId="1A874AAD" w14:textId="77777777" w:rsidR="004B553E" w:rsidRPr="004923F4" w:rsidRDefault="00172E3F" w:rsidP="0079745E">
            <w:pPr>
              <w:spacing w:before="20" w:after="20"/>
              <w:jc w:val="center"/>
              <w:rPr>
                <w:rFonts w:ascii="Times New Roman" w:hAnsi="Times New Roman" w:cs="Times New Roman"/>
                <w:b/>
                <w:sz w:val="20"/>
              </w:rPr>
            </w:pPr>
            <w:r>
              <w:rPr>
                <w:rFonts w:ascii="Times New Roman" w:hAnsi="Times New Roman" w:cs="Times New Roman"/>
                <w:b/>
                <w:sz w:val="20"/>
              </w:rPr>
              <w:t>5</w:t>
            </w:r>
          </w:p>
        </w:tc>
      </w:tr>
      <w:tr w:rsidR="004B553E" w:rsidRPr="009947BA" w14:paraId="403B532B" w14:textId="77777777" w:rsidTr="009A284F">
        <w:tc>
          <w:tcPr>
            <w:tcW w:w="1801" w:type="dxa"/>
            <w:shd w:val="clear" w:color="auto" w:fill="F2F2F2" w:themeFill="background1" w:themeFillShade="F2"/>
          </w:tcPr>
          <w:p w14:paraId="24628649" w14:textId="77777777" w:rsidR="004B553E" w:rsidRPr="004923F4" w:rsidRDefault="009A284F" w:rsidP="0079745E">
            <w:pPr>
              <w:spacing w:before="20" w:after="20"/>
              <w:rPr>
                <w:rFonts w:ascii="Times New Roman" w:hAnsi="Times New Roman" w:cs="Times New Roman"/>
                <w:b/>
                <w:sz w:val="20"/>
              </w:rPr>
            </w:pPr>
            <w:r w:rsidRPr="004923F4">
              <w:rPr>
                <w:rFonts w:ascii="Times New Roman" w:hAnsi="Times New Roman" w:cs="Times New Roman"/>
                <w:b/>
                <w:sz w:val="20"/>
              </w:rPr>
              <w:t>Sastavnica</w:t>
            </w:r>
          </w:p>
        </w:tc>
        <w:tc>
          <w:tcPr>
            <w:tcW w:w="7487" w:type="dxa"/>
            <w:gridSpan w:val="22"/>
            <w:shd w:val="clear" w:color="auto" w:fill="FFFFFF" w:themeFill="background1"/>
            <w:vAlign w:val="center"/>
          </w:tcPr>
          <w:p w14:paraId="72C665C6" w14:textId="77777777" w:rsidR="004B553E" w:rsidRPr="004923F4" w:rsidRDefault="00172E3F" w:rsidP="0079745E">
            <w:pPr>
              <w:spacing w:before="20" w:after="20"/>
              <w:rPr>
                <w:rFonts w:ascii="Times New Roman" w:hAnsi="Times New Roman" w:cs="Times New Roman"/>
                <w:sz w:val="20"/>
              </w:rPr>
            </w:pPr>
            <w:r>
              <w:rPr>
                <w:rFonts w:ascii="Times New Roman" w:hAnsi="Times New Roman" w:cs="Times New Roman"/>
                <w:sz w:val="20"/>
              </w:rPr>
              <w:t>Odjel za kroatistiku</w:t>
            </w:r>
          </w:p>
        </w:tc>
      </w:tr>
      <w:tr w:rsidR="004B553E" w:rsidRPr="009947BA" w14:paraId="3542BBAC" w14:textId="77777777" w:rsidTr="009A284F">
        <w:tc>
          <w:tcPr>
            <w:tcW w:w="1801" w:type="dxa"/>
            <w:shd w:val="clear" w:color="auto" w:fill="F2F2F2" w:themeFill="background1" w:themeFillShade="F2"/>
            <w:vAlign w:val="center"/>
          </w:tcPr>
          <w:p w14:paraId="3EF26460" w14:textId="77777777" w:rsidR="004B553E" w:rsidRPr="004923F4" w:rsidRDefault="004B553E" w:rsidP="00D5334D">
            <w:pPr>
              <w:spacing w:before="20" w:after="20"/>
              <w:rPr>
                <w:rFonts w:ascii="Times New Roman" w:hAnsi="Times New Roman" w:cs="Times New Roman"/>
                <w:b/>
                <w:sz w:val="18"/>
                <w:szCs w:val="18"/>
              </w:rPr>
            </w:pPr>
            <w:r w:rsidRPr="004923F4">
              <w:rPr>
                <w:rFonts w:ascii="Times New Roman" w:hAnsi="Times New Roman" w:cs="Times New Roman"/>
                <w:b/>
                <w:sz w:val="18"/>
                <w:szCs w:val="18"/>
              </w:rPr>
              <w:t>Razina studija</w:t>
            </w:r>
          </w:p>
        </w:tc>
        <w:tc>
          <w:tcPr>
            <w:tcW w:w="1729" w:type="dxa"/>
            <w:gridSpan w:val="7"/>
          </w:tcPr>
          <w:p w14:paraId="740182D9" w14:textId="77777777" w:rsidR="004B553E" w:rsidRPr="004923F4" w:rsidRDefault="00000000" w:rsidP="0079745E">
            <w:pPr>
              <w:tabs>
                <w:tab w:val="left" w:pos="1218"/>
              </w:tabs>
              <w:spacing w:before="20" w:after="20"/>
              <w:rPr>
                <w:rFonts w:ascii="Times New Roman" w:hAnsi="Times New Roman" w:cs="Times New Roman"/>
                <w:sz w:val="18"/>
                <w:szCs w:val="18"/>
              </w:rPr>
            </w:pPr>
            <w:sdt>
              <w:sdtPr>
                <w:rPr>
                  <w:rFonts w:ascii="Times New Roman" w:hAnsi="Times New Roman" w:cs="Times New Roman"/>
                  <w:sz w:val="18"/>
                  <w:szCs w:val="18"/>
                </w:rPr>
                <w:id w:val="756323617"/>
                <w14:checkbox>
                  <w14:checked w14:val="1"/>
                  <w14:checkedState w14:val="2612" w14:font="MS Gothic"/>
                  <w14:uncheckedState w14:val="2610" w14:font="MS Gothic"/>
                </w14:checkbox>
              </w:sdtPr>
              <w:sdtContent>
                <w:r w:rsidR="00172E3F">
                  <w:rPr>
                    <w:rFonts w:ascii="MS Gothic" w:eastAsia="MS Gothic" w:hAnsi="MS Gothic" w:cs="Times New Roman" w:hint="eastAsia"/>
                    <w:sz w:val="18"/>
                    <w:szCs w:val="18"/>
                  </w:rPr>
                  <w:t>☒</w:t>
                </w:r>
              </w:sdtContent>
            </w:sdt>
            <w:r w:rsidR="004B553E" w:rsidRPr="004923F4">
              <w:rPr>
                <w:rFonts w:ascii="Times New Roman" w:hAnsi="Times New Roman" w:cs="Times New Roman"/>
                <w:sz w:val="18"/>
                <w:szCs w:val="18"/>
              </w:rPr>
              <w:t xml:space="preserve"> preddiplomski </w:t>
            </w:r>
          </w:p>
        </w:tc>
        <w:tc>
          <w:tcPr>
            <w:tcW w:w="1531" w:type="dxa"/>
            <w:gridSpan w:val="5"/>
          </w:tcPr>
          <w:p w14:paraId="7905C613" w14:textId="77777777" w:rsidR="004B553E" w:rsidRPr="004923F4" w:rsidRDefault="00000000" w:rsidP="0079745E">
            <w:pPr>
              <w:tabs>
                <w:tab w:val="left" w:pos="1218"/>
              </w:tabs>
              <w:spacing w:before="20" w:after="20"/>
              <w:rPr>
                <w:rFonts w:ascii="Times New Roman" w:hAnsi="Times New Roman" w:cs="Times New Roman"/>
                <w:sz w:val="18"/>
                <w:szCs w:val="18"/>
              </w:rPr>
            </w:pPr>
            <w:sdt>
              <w:sdtPr>
                <w:rPr>
                  <w:rFonts w:ascii="Times New Roman" w:hAnsi="Times New Roman" w:cs="Times New Roman"/>
                  <w:sz w:val="18"/>
                  <w:szCs w:val="18"/>
                </w:rPr>
                <w:id w:val="1885978457"/>
                <w14:checkbox>
                  <w14:checked w14:val="0"/>
                  <w14:checkedState w14:val="2612" w14:font="MS Gothic"/>
                  <w14:uncheckedState w14:val="2610" w14:font="MS Gothic"/>
                </w14:checkbox>
              </w:sdtPr>
              <w:sdtContent>
                <w:r w:rsidR="004B553E" w:rsidRPr="004923F4">
                  <w:rPr>
                    <w:rFonts w:ascii="MS Mincho" w:eastAsia="MS Mincho" w:hAnsi="MS Mincho" w:cs="MS Mincho" w:hint="eastAsia"/>
                    <w:sz w:val="18"/>
                    <w:szCs w:val="18"/>
                  </w:rPr>
                  <w:t>☐</w:t>
                </w:r>
              </w:sdtContent>
            </w:sdt>
            <w:r w:rsidR="004B553E" w:rsidRPr="004923F4">
              <w:rPr>
                <w:rFonts w:ascii="Times New Roman" w:hAnsi="Times New Roman" w:cs="Times New Roman"/>
                <w:sz w:val="18"/>
                <w:szCs w:val="18"/>
              </w:rPr>
              <w:t xml:space="preserve"> diplomski</w:t>
            </w:r>
          </w:p>
        </w:tc>
        <w:tc>
          <w:tcPr>
            <w:tcW w:w="1936" w:type="dxa"/>
            <w:gridSpan w:val="5"/>
          </w:tcPr>
          <w:p w14:paraId="6D8CC1DB" w14:textId="77777777" w:rsidR="004B553E" w:rsidRPr="004923F4" w:rsidRDefault="00000000" w:rsidP="0079745E">
            <w:pPr>
              <w:tabs>
                <w:tab w:val="left" w:pos="1218"/>
              </w:tabs>
              <w:spacing w:before="20" w:after="20"/>
              <w:rPr>
                <w:rFonts w:ascii="Times New Roman" w:hAnsi="Times New Roman" w:cs="Times New Roman"/>
                <w:sz w:val="18"/>
                <w:szCs w:val="18"/>
              </w:rPr>
            </w:pPr>
            <w:sdt>
              <w:sdtPr>
                <w:rPr>
                  <w:rFonts w:ascii="Times New Roman" w:hAnsi="Times New Roman" w:cs="Times New Roman"/>
                  <w:sz w:val="18"/>
                  <w:szCs w:val="18"/>
                </w:rPr>
                <w:id w:val="710774606"/>
                <w14:checkbox>
                  <w14:checked w14:val="0"/>
                  <w14:checkedState w14:val="2612" w14:font="MS Gothic"/>
                  <w14:uncheckedState w14:val="2610" w14:font="MS Gothic"/>
                </w14:checkbox>
              </w:sdtPr>
              <w:sdtContent>
                <w:r w:rsidR="004B553E" w:rsidRPr="004923F4">
                  <w:rPr>
                    <w:rFonts w:ascii="MS Mincho" w:eastAsia="MS Mincho" w:hAnsi="MS Mincho" w:cs="MS Mincho" w:hint="eastAsia"/>
                    <w:sz w:val="18"/>
                    <w:szCs w:val="18"/>
                  </w:rPr>
                  <w:t>☐</w:t>
                </w:r>
              </w:sdtContent>
            </w:sdt>
            <w:r w:rsidR="004B553E" w:rsidRPr="004923F4">
              <w:rPr>
                <w:rFonts w:ascii="Times New Roman" w:hAnsi="Times New Roman" w:cs="Times New Roman"/>
                <w:sz w:val="18"/>
                <w:szCs w:val="18"/>
              </w:rPr>
              <w:t xml:space="preserve"> integrirani</w:t>
            </w:r>
          </w:p>
        </w:tc>
        <w:tc>
          <w:tcPr>
            <w:tcW w:w="2291" w:type="dxa"/>
            <w:gridSpan w:val="5"/>
            <w:shd w:val="clear" w:color="auto" w:fill="FFFFFF" w:themeFill="background1"/>
          </w:tcPr>
          <w:p w14:paraId="4BF5F19C" w14:textId="77777777" w:rsidR="004B553E" w:rsidRPr="004923F4" w:rsidRDefault="00000000" w:rsidP="0079745E">
            <w:pPr>
              <w:spacing w:before="20" w:after="20"/>
              <w:rPr>
                <w:rFonts w:ascii="Times New Roman" w:hAnsi="Times New Roman" w:cs="Times New Roman"/>
                <w:sz w:val="18"/>
                <w:szCs w:val="18"/>
              </w:rPr>
            </w:pPr>
            <w:sdt>
              <w:sdtPr>
                <w:rPr>
                  <w:rFonts w:ascii="Times New Roman" w:hAnsi="Times New Roman" w:cs="Times New Roman"/>
                  <w:sz w:val="18"/>
                  <w:szCs w:val="18"/>
                </w:rPr>
                <w:id w:val="893787010"/>
                <w14:checkbox>
                  <w14:checked w14:val="0"/>
                  <w14:checkedState w14:val="2612" w14:font="MS Gothic"/>
                  <w14:uncheckedState w14:val="2610" w14:font="MS Gothic"/>
                </w14:checkbox>
              </w:sdtPr>
              <w:sdtContent>
                <w:r w:rsidR="004B553E" w:rsidRPr="004923F4">
                  <w:rPr>
                    <w:rFonts w:ascii="MS Mincho" w:eastAsia="MS Mincho" w:hAnsi="MS Mincho" w:cs="MS Mincho" w:hint="eastAsia"/>
                    <w:sz w:val="18"/>
                    <w:szCs w:val="18"/>
                  </w:rPr>
                  <w:t>☐</w:t>
                </w:r>
              </w:sdtContent>
            </w:sdt>
            <w:r w:rsidR="004B553E" w:rsidRPr="004923F4">
              <w:rPr>
                <w:rFonts w:ascii="Times New Roman" w:hAnsi="Times New Roman" w:cs="Times New Roman"/>
                <w:sz w:val="18"/>
                <w:szCs w:val="18"/>
              </w:rPr>
              <w:t xml:space="preserve"> poslijediplomski</w:t>
            </w:r>
          </w:p>
        </w:tc>
      </w:tr>
      <w:tr w:rsidR="009A284F" w:rsidRPr="009947BA" w14:paraId="3CCF3E4D" w14:textId="77777777" w:rsidTr="009A284F">
        <w:tc>
          <w:tcPr>
            <w:tcW w:w="1801" w:type="dxa"/>
            <w:shd w:val="clear" w:color="auto" w:fill="F2F2F2" w:themeFill="background1" w:themeFillShade="F2"/>
            <w:vAlign w:val="center"/>
          </w:tcPr>
          <w:p w14:paraId="5C2692B2" w14:textId="77777777" w:rsidR="009A284F" w:rsidRPr="004923F4" w:rsidRDefault="009A284F" w:rsidP="00D5334D">
            <w:pPr>
              <w:spacing w:before="20" w:after="20"/>
              <w:rPr>
                <w:rFonts w:ascii="Times New Roman" w:hAnsi="Times New Roman" w:cs="Times New Roman"/>
                <w:b/>
                <w:sz w:val="18"/>
                <w:szCs w:val="18"/>
              </w:rPr>
            </w:pPr>
            <w:r w:rsidRPr="004923F4">
              <w:rPr>
                <w:rFonts w:ascii="Times New Roman" w:hAnsi="Times New Roman" w:cs="Times New Roman"/>
                <w:b/>
                <w:sz w:val="18"/>
                <w:szCs w:val="18"/>
              </w:rPr>
              <w:t>Vrsta studija</w:t>
            </w:r>
          </w:p>
        </w:tc>
        <w:tc>
          <w:tcPr>
            <w:tcW w:w="1729" w:type="dxa"/>
            <w:gridSpan w:val="7"/>
          </w:tcPr>
          <w:p w14:paraId="4ED68F01" w14:textId="77777777" w:rsidR="009A284F" w:rsidRPr="004923F4" w:rsidRDefault="00000000" w:rsidP="009A284F">
            <w:pPr>
              <w:tabs>
                <w:tab w:val="left" w:pos="1218"/>
              </w:tabs>
              <w:spacing w:before="20" w:after="20"/>
              <w:rPr>
                <w:rFonts w:ascii="Times New Roman" w:hAnsi="Times New Roman" w:cs="Times New Roman"/>
                <w:sz w:val="18"/>
                <w:szCs w:val="20"/>
              </w:rPr>
            </w:pPr>
            <w:sdt>
              <w:sdtPr>
                <w:rPr>
                  <w:rFonts w:ascii="Times New Roman" w:hAnsi="Times New Roman" w:cs="Times New Roman"/>
                  <w:sz w:val="18"/>
                  <w:szCs w:val="20"/>
                </w:rPr>
                <w:id w:val="1924992504"/>
                <w14:checkbox>
                  <w14:checked w14:val="1"/>
                  <w14:checkedState w14:val="2612" w14:font="MS Gothic"/>
                  <w14:uncheckedState w14:val="2610" w14:font="MS Gothic"/>
                </w14:checkbox>
              </w:sdtPr>
              <w:sdtContent>
                <w:r w:rsidR="00172E3F">
                  <w:rPr>
                    <w:rFonts w:ascii="MS Gothic" w:eastAsia="MS Gothic" w:hAnsi="MS Gothic" w:cs="Times New Roman" w:hint="eastAsia"/>
                    <w:sz w:val="18"/>
                    <w:szCs w:val="20"/>
                  </w:rPr>
                  <w:t>☒</w:t>
                </w:r>
              </w:sdtContent>
            </w:sdt>
            <w:r w:rsidR="009A284F" w:rsidRPr="004923F4">
              <w:rPr>
                <w:rFonts w:ascii="Times New Roman" w:hAnsi="Times New Roman" w:cs="Times New Roman"/>
                <w:sz w:val="18"/>
                <w:szCs w:val="20"/>
              </w:rPr>
              <w:t xml:space="preserve"> jednopredmetni</w:t>
            </w:r>
          </w:p>
          <w:p w14:paraId="1838F920" w14:textId="77777777" w:rsidR="009A284F" w:rsidRPr="004923F4" w:rsidRDefault="00000000" w:rsidP="009A284F">
            <w:pPr>
              <w:tabs>
                <w:tab w:val="left" w:pos="1218"/>
              </w:tabs>
              <w:spacing w:before="20" w:after="20"/>
              <w:rPr>
                <w:rFonts w:ascii="Times New Roman" w:hAnsi="Times New Roman" w:cs="Times New Roman"/>
                <w:sz w:val="18"/>
                <w:szCs w:val="18"/>
              </w:rPr>
            </w:pPr>
            <w:sdt>
              <w:sdtPr>
                <w:rPr>
                  <w:rFonts w:ascii="Times New Roman" w:hAnsi="Times New Roman" w:cs="Times New Roman"/>
                  <w:sz w:val="18"/>
                  <w:szCs w:val="20"/>
                </w:rPr>
                <w:id w:val="715016045"/>
                <w14:checkbox>
                  <w14:checked w14:val="0"/>
                  <w14:checkedState w14:val="2612" w14:font="MS Gothic"/>
                  <w14:uncheckedState w14:val="2610" w14:font="MS Gothic"/>
                </w14:checkbox>
              </w:sdtPr>
              <w:sdtContent>
                <w:r w:rsidR="009A284F" w:rsidRPr="004923F4">
                  <w:rPr>
                    <w:rFonts w:ascii="MS Gothic" w:eastAsia="MS Gothic" w:hAnsi="MS Gothic" w:cs="Times New Roman" w:hint="eastAsia"/>
                    <w:sz w:val="18"/>
                    <w:szCs w:val="20"/>
                  </w:rPr>
                  <w:t>☐</w:t>
                </w:r>
              </w:sdtContent>
            </w:sdt>
            <w:r w:rsidR="009A284F" w:rsidRPr="004923F4">
              <w:rPr>
                <w:rFonts w:ascii="Times New Roman" w:hAnsi="Times New Roman" w:cs="Times New Roman"/>
                <w:sz w:val="18"/>
                <w:szCs w:val="20"/>
              </w:rPr>
              <w:t xml:space="preserve"> dvopredmetni</w:t>
            </w:r>
          </w:p>
        </w:tc>
        <w:tc>
          <w:tcPr>
            <w:tcW w:w="1531" w:type="dxa"/>
            <w:gridSpan w:val="5"/>
            <w:vAlign w:val="center"/>
          </w:tcPr>
          <w:p w14:paraId="5CB9F958" w14:textId="77777777" w:rsidR="009A284F" w:rsidRPr="004923F4" w:rsidRDefault="00000000" w:rsidP="009A284F">
            <w:pPr>
              <w:tabs>
                <w:tab w:val="left" w:pos="1218"/>
              </w:tabs>
              <w:spacing w:before="20" w:after="20"/>
              <w:rPr>
                <w:rFonts w:ascii="Times New Roman" w:hAnsi="Times New Roman" w:cs="Times New Roman"/>
                <w:sz w:val="18"/>
                <w:szCs w:val="18"/>
              </w:rPr>
            </w:pPr>
            <w:sdt>
              <w:sdtPr>
                <w:rPr>
                  <w:rFonts w:ascii="Times New Roman" w:hAnsi="Times New Roman" w:cs="Times New Roman"/>
                  <w:sz w:val="18"/>
                  <w:szCs w:val="18"/>
                </w:rPr>
                <w:id w:val="-437830465"/>
                <w14:checkbox>
                  <w14:checked w14:val="0"/>
                  <w14:checkedState w14:val="2612" w14:font="MS Gothic"/>
                  <w14:uncheckedState w14:val="2610" w14:font="MS Gothic"/>
                </w14:checkbox>
              </w:sdtPr>
              <w:sdtContent>
                <w:r w:rsidR="009A284F" w:rsidRPr="004923F4">
                  <w:rPr>
                    <w:rFonts w:ascii="MS Mincho" w:eastAsia="MS Mincho" w:hAnsi="MS Mincho" w:cs="MS Mincho" w:hint="eastAsia"/>
                    <w:sz w:val="18"/>
                    <w:szCs w:val="18"/>
                  </w:rPr>
                  <w:t>☐</w:t>
                </w:r>
              </w:sdtContent>
            </w:sdt>
            <w:r w:rsidR="009A284F" w:rsidRPr="004923F4">
              <w:rPr>
                <w:rFonts w:ascii="Times New Roman" w:hAnsi="Times New Roman" w:cs="Times New Roman"/>
                <w:sz w:val="18"/>
                <w:szCs w:val="18"/>
              </w:rPr>
              <w:t xml:space="preserve"> sveučilišni</w:t>
            </w:r>
          </w:p>
        </w:tc>
        <w:tc>
          <w:tcPr>
            <w:tcW w:w="1936" w:type="dxa"/>
            <w:gridSpan w:val="5"/>
            <w:vAlign w:val="center"/>
          </w:tcPr>
          <w:p w14:paraId="659F9210" w14:textId="77777777" w:rsidR="009A284F" w:rsidRPr="004923F4" w:rsidRDefault="00000000" w:rsidP="009A284F">
            <w:pPr>
              <w:tabs>
                <w:tab w:val="left" w:pos="1218"/>
              </w:tabs>
              <w:spacing w:before="20" w:after="20"/>
              <w:rPr>
                <w:rFonts w:ascii="Times New Roman" w:hAnsi="Times New Roman" w:cs="Times New Roman"/>
                <w:sz w:val="18"/>
                <w:szCs w:val="18"/>
              </w:rPr>
            </w:pPr>
            <w:sdt>
              <w:sdtPr>
                <w:rPr>
                  <w:rFonts w:ascii="Times New Roman" w:hAnsi="Times New Roman" w:cs="Times New Roman"/>
                  <w:sz w:val="18"/>
                  <w:szCs w:val="18"/>
                </w:rPr>
                <w:id w:val="-1359818867"/>
                <w14:checkbox>
                  <w14:checked w14:val="0"/>
                  <w14:checkedState w14:val="2612" w14:font="MS Gothic"/>
                  <w14:uncheckedState w14:val="2610" w14:font="MS Gothic"/>
                </w14:checkbox>
              </w:sdtPr>
              <w:sdtContent>
                <w:r w:rsidR="009A284F" w:rsidRPr="004923F4">
                  <w:rPr>
                    <w:rFonts w:ascii="MS Mincho" w:eastAsia="MS Mincho" w:hAnsi="MS Mincho" w:cs="MS Mincho" w:hint="eastAsia"/>
                    <w:sz w:val="18"/>
                    <w:szCs w:val="18"/>
                  </w:rPr>
                  <w:t>☐</w:t>
                </w:r>
              </w:sdtContent>
            </w:sdt>
            <w:r w:rsidR="009A284F" w:rsidRPr="004923F4">
              <w:rPr>
                <w:rFonts w:ascii="Times New Roman" w:hAnsi="Times New Roman" w:cs="Times New Roman"/>
                <w:sz w:val="18"/>
                <w:szCs w:val="18"/>
              </w:rPr>
              <w:t xml:space="preserve"> stručni</w:t>
            </w:r>
          </w:p>
        </w:tc>
        <w:tc>
          <w:tcPr>
            <w:tcW w:w="2291" w:type="dxa"/>
            <w:gridSpan w:val="5"/>
            <w:shd w:val="clear" w:color="auto" w:fill="FFFFFF" w:themeFill="background1"/>
            <w:vAlign w:val="center"/>
          </w:tcPr>
          <w:p w14:paraId="35B35BA3" w14:textId="77777777" w:rsidR="009A284F" w:rsidRPr="004923F4" w:rsidRDefault="00000000" w:rsidP="009A284F">
            <w:pPr>
              <w:spacing w:before="20" w:after="20"/>
              <w:rPr>
                <w:rFonts w:ascii="Times New Roman" w:hAnsi="Times New Roman" w:cs="Times New Roman"/>
                <w:sz w:val="18"/>
                <w:szCs w:val="18"/>
              </w:rPr>
            </w:pPr>
            <w:sdt>
              <w:sdtPr>
                <w:rPr>
                  <w:rFonts w:ascii="Times New Roman" w:hAnsi="Times New Roman" w:cs="Times New Roman"/>
                  <w:sz w:val="18"/>
                  <w:szCs w:val="18"/>
                </w:rPr>
                <w:id w:val="-846168939"/>
                <w14:checkbox>
                  <w14:checked w14:val="0"/>
                  <w14:checkedState w14:val="2612" w14:font="MS Gothic"/>
                  <w14:uncheckedState w14:val="2610" w14:font="MS Gothic"/>
                </w14:checkbox>
              </w:sdtPr>
              <w:sdtContent>
                <w:r w:rsidR="009A284F" w:rsidRPr="004923F4">
                  <w:rPr>
                    <w:rFonts w:ascii="MS Mincho" w:eastAsia="MS Mincho" w:hAnsi="MS Mincho" w:cs="MS Mincho" w:hint="eastAsia"/>
                    <w:sz w:val="18"/>
                    <w:szCs w:val="18"/>
                  </w:rPr>
                  <w:t>☐</w:t>
                </w:r>
              </w:sdtContent>
            </w:sdt>
            <w:r w:rsidR="009A284F" w:rsidRPr="004923F4">
              <w:rPr>
                <w:rFonts w:ascii="Times New Roman" w:hAnsi="Times New Roman" w:cs="Times New Roman"/>
                <w:sz w:val="18"/>
                <w:szCs w:val="18"/>
              </w:rPr>
              <w:t xml:space="preserve"> specijalistički</w:t>
            </w:r>
          </w:p>
        </w:tc>
      </w:tr>
      <w:tr w:rsidR="009A284F" w:rsidRPr="009947BA" w14:paraId="26D0AA0B" w14:textId="77777777" w:rsidTr="009A284F">
        <w:tc>
          <w:tcPr>
            <w:tcW w:w="1801" w:type="dxa"/>
            <w:shd w:val="clear" w:color="auto" w:fill="F2F2F2" w:themeFill="background1" w:themeFillShade="F2"/>
            <w:vAlign w:val="center"/>
          </w:tcPr>
          <w:p w14:paraId="7595F1C0" w14:textId="77777777" w:rsidR="009A284F" w:rsidRPr="004923F4" w:rsidRDefault="009A284F" w:rsidP="00D5334D">
            <w:pPr>
              <w:spacing w:before="20" w:after="20"/>
              <w:rPr>
                <w:rFonts w:ascii="Times New Roman" w:hAnsi="Times New Roman" w:cs="Times New Roman"/>
                <w:b/>
                <w:sz w:val="18"/>
                <w:szCs w:val="18"/>
              </w:rPr>
            </w:pPr>
            <w:r w:rsidRPr="004923F4">
              <w:rPr>
                <w:rFonts w:ascii="Times New Roman" w:hAnsi="Times New Roman" w:cs="Times New Roman"/>
                <w:b/>
                <w:sz w:val="18"/>
                <w:szCs w:val="18"/>
              </w:rPr>
              <w:t>Godina studija</w:t>
            </w:r>
          </w:p>
        </w:tc>
        <w:tc>
          <w:tcPr>
            <w:tcW w:w="1495" w:type="dxa"/>
            <w:gridSpan w:val="5"/>
            <w:shd w:val="clear" w:color="auto" w:fill="FFFFFF" w:themeFill="background1"/>
            <w:vAlign w:val="center"/>
          </w:tcPr>
          <w:p w14:paraId="14685487" w14:textId="77777777" w:rsidR="009A284F" w:rsidRPr="004923F4" w:rsidRDefault="00000000" w:rsidP="0079745E">
            <w:pPr>
              <w:tabs>
                <w:tab w:val="left" w:pos="1218"/>
              </w:tabs>
              <w:spacing w:before="20" w:after="20"/>
              <w:jc w:val="center"/>
              <w:rPr>
                <w:rFonts w:ascii="Times New Roman" w:hAnsi="Times New Roman" w:cs="Times New Roman"/>
                <w:sz w:val="18"/>
              </w:rPr>
            </w:pPr>
            <w:sdt>
              <w:sdtPr>
                <w:rPr>
                  <w:rFonts w:ascii="Times New Roman" w:hAnsi="Times New Roman" w:cs="Times New Roman"/>
                  <w:sz w:val="18"/>
                </w:rPr>
                <w:id w:val="2060285759"/>
                <w14:checkbox>
                  <w14:checked w14:val="0"/>
                  <w14:checkedState w14:val="2612" w14:font="MS Gothic"/>
                  <w14:uncheckedState w14:val="2610" w14:font="MS Gothic"/>
                </w14:checkbox>
              </w:sdtPr>
              <w:sdtContent>
                <w:r w:rsidR="00FE284C">
                  <w:rPr>
                    <w:rFonts w:ascii="MS Gothic" w:eastAsia="MS Gothic" w:hAnsi="MS Gothic" w:cs="Times New Roman" w:hint="eastAsia"/>
                    <w:sz w:val="18"/>
                  </w:rPr>
                  <w:t>☐</w:t>
                </w:r>
              </w:sdtContent>
            </w:sdt>
            <w:r w:rsidR="009A284F" w:rsidRPr="004923F4">
              <w:rPr>
                <w:rFonts w:ascii="Times New Roman" w:hAnsi="Times New Roman" w:cs="Times New Roman"/>
                <w:sz w:val="18"/>
              </w:rPr>
              <w:t xml:space="preserve"> 1.</w:t>
            </w:r>
          </w:p>
        </w:tc>
        <w:tc>
          <w:tcPr>
            <w:tcW w:w="1498" w:type="dxa"/>
            <w:gridSpan w:val="6"/>
            <w:shd w:val="clear" w:color="auto" w:fill="FFFFFF" w:themeFill="background1"/>
            <w:vAlign w:val="center"/>
          </w:tcPr>
          <w:p w14:paraId="017F899A" w14:textId="77777777" w:rsidR="009A284F" w:rsidRPr="004923F4" w:rsidRDefault="00000000" w:rsidP="0079745E">
            <w:pPr>
              <w:tabs>
                <w:tab w:val="left" w:pos="1218"/>
              </w:tabs>
              <w:spacing w:before="20" w:after="20"/>
              <w:jc w:val="center"/>
              <w:rPr>
                <w:rFonts w:ascii="Times New Roman" w:hAnsi="Times New Roman" w:cs="Times New Roman"/>
                <w:sz w:val="18"/>
              </w:rPr>
            </w:pPr>
            <w:sdt>
              <w:sdtPr>
                <w:rPr>
                  <w:rFonts w:ascii="Times New Roman" w:hAnsi="Times New Roman" w:cs="Times New Roman"/>
                  <w:sz w:val="18"/>
                </w:rPr>
                <w:id w:val="-200097373"/>
                <w14:checkbox>
                  <w14:checked w14:val="1"/>
                  <w14:checkedState w14:val="2612" w14:font="MS Gothic"/>
                  <w14:uncheckedState w14:val="2610" w14:font="MS Gothic"/>
                </w14:checkbox>
              </w:sdtPr>
              <w:sdtContent>
                <w:r w:rsidR="00FE284C">
                  <w:rPr>
                    <w:rFonts w:ascii="MS Gothic" w:eastAsia="MS Gothic" w:hAnsi="MS Gothic" w:cs="Times New Roman" w:hint="eastAsia"/>
                    <w:sz w:val="18"/>
                  </w:rPr>
                  <w:t>☒</w:t>
                </w:r>
              </w:sdtContent>
            </w:sdt>
            <w:r w:rsidR="009A284F" w:rsidRPr="004923F4">
              <w:rPr>
                <w:rFonts w:ascii="Times New Roman" w:hAnsi="Times New Roman" w:cs="Times New Roman"/>
                <w:sz w:val="18"/>
              </w:rPr>
              <w:t xml:space="preserve"> 2.</w:t>
            </w:r>
          </w:p>
        </w:tc>
        <w:tc>
          <w:tcPr>
            <w:tcW w:w="1497" w:type="dxa"/>
            <w:gridSpan w:val="4"/>
            <w:shd w:val="clear" w:color="auto" w:fill="FFFFFF" w:themeFill="background1"/>
            <w:vAlign w:val="center"/>
          </w:tcPr>
          <w:p w14:paraId="14CE8229" w14:textId="77777777" w:rsidR="009A284F" w:rsidRPr="004923F4" w:rsidRDefault="00000000" w:rsidP="0079745E">
            <w:pPr>
              <w:tabs>
                <w:tab w:val="left" w:pos="1218"/>
              </w:tabs>
              <w:spacing w:before="20" w:after="20"/>
              <w:jc w:val="center"/>
              <w:rPr>
                <w:rFonts w:ascii="Times New Roman" w:hAnsi="Times New Roman" w:cs="Times New Roman"/>
                <w:sz w:val="18"/>
              </w:rPr>
            </w:pPr>
            <w:sdt>
              <w:sdtPr>
                <w:rPr>
                  <w:rFonts w:ascii="Times New Roman" w:hAnsi="Times New Roman" w:cs="Times New Roman"/>
                  <w:sz w:val="18"/>
                </w:rPr>
                <w:id w:val="-129552276"/>
                <w14:checkbox>
                  <w14:checked w14:val="0"/>
                  <w14:checkedState w14:val="2612" w14:font="MS Gothic"/>
                  <w14:uncheckedState w14:val="2610" w14:font="MS Gothic"/>
                </w14:checkbox>
              </w:sdtPr>
              <w:sdtContent>
                <w:r w:rsidR="009A284F" w:rsidRPr="004923F4">
                  <w:rPr>
                    <w:rFonts w:ascii="MS Mincho" w:eastAsia="MS Mincho" w:hAnsi="MS Mincho" w:cs="MS Mincho" w:hint="eastAsia"/>
                    <w:sz w:val="18"/>
                  </w:rPr>
                  <w:t>☐</w:t>
                </w:r>
              </w:sdtContent>
            </w:sdt>
            <w:r w:rsidR="009A284F" w:rsidRPr="004923F4">
              <w:rPr>
                <w:rFonts w:ascii="Times New Roman" w:hAnsi="Times New Roman" w:cs="Times New Roman"/>
                <w:sz w:val="18"/>
              </w:rPr>
              <w:t xml:space="preserve"> 3.</w:t>
            </w:r>
          </w:p>
        </w:tc>
        <w:tc>
          <w:tcPr>
            <w:tcW w:w="1497" w:type="dxa"/>
            <w:gridSpan w:val="5"/>
            <w:shd w:val="clear" w:color="auto" w:fill="FFFFFF" w:themeFill="background1"/>
            <w:vAlign w:val="center"/>
          </w:tcPr>
          <w:p w14:paraId="51640EA0" w14:textId="77777777" w:rsidR="009A284F" w:rsidRPr="004923F4" w:rsidRDefault="00000000" w:rsidP="0079745E">
            <w:pPr>
              <w:tabs>
                <w:tab w:val="left" w:pos="1218"/>
              </w:tabs>
              <w:spacing w:before="20" w:after="20"/>
              <w:jc w:val="center"/>
              <w:rPr>
                <w:rFonts w:ascii="Times New Roman" w:hAnsi="Times New Roman" w:cs="Times New Roman"/>
                <w:sz w:val="18"/>
              </w:rPr>
            </w:pPr>
            <w:sdt>
              <w:sdtPr>
                <w:rPr>
                  <w:rFonts w:ascii="Times New Roman" w:hAnsi="Times New Roman" w:cs="Times New Roman"/>
                  <w:sz w:val="18"/>
                </w:rPr>
                <w:id w:val="-520394060"/>
                <w14:checkbox>
                  <w14:checked w14:val="0"/>
                  <w14:checkedState w14:val="2612" w14:font="MS Gothic"/>
                  <w14:uncheckedState w14:val="2610" w14:font="MS Gothic"/>
                </w14:checkbox>
              </w:sdtPr>
              <w:sdtContent>
                <w:r w:rsidR="009A284F" w:rsidRPr="004923F4">
                  <w:rPr>
                    <w:rFonts w:ascii="MS Mincho" w:eastAsia="MS Mincho" w:hAnsi="MS Mincho" w:cs="MS Mincho" w:hint="eastAsia"/>
                    <w:sz w:val="18"/>
                  </w:rPr>
                  <w:t>☐</w:t>
                </w:r>
              </w:sdtContent>
            </w:sdt>
            <w:r w:rsidR="009A284F" w:rsidRPr="004923F4">
              <w:rPr>
                <w:rFonts w:ascii="Times New Roman" w:hAnsi="Times New Roman" w:cs="Times New Roman"/>
                <w:sz w:val="18"/>
              </w:rPr>
              <w:t xml:space="preserve"> 4.</w:t>
            </w:r>
          </w:p>
        </w:tc>
        <w:tc>
          <w:tcPr>
            <w:tcW w:w="1500" w:type="dxa"/>
            <w:gridSpan w:val="2"/>
            <w:shd w:val="clear" w:color="auto" w:fill="FFFFFF" w:themeFill="background1"/>
            <w:vAlign w:val="center"/>
          </w:tcPr>
          <w:p w14:paraId="0691EA28" w14:textId="77777777" w:rsidR="009A284F" w:rsidRPr="004923F4" w:rsidRDefault="00000000" w:rsidP="0079745E">
            <w:pPr>
              <w:tabs>
                <w:tab w:val="left" w:pos="1218"/>
              </w:tabs>
              <w:spacing w:before="20" w:after="20"/>
              <w:jc w:val="center"/>
              <w:rPr>
                <w:rFonts w:ascii="Times New Roman" w:hAnsi="Times New Roman" w:cs="Times New Roman"/>
                <w:sz w:val="18"/>
              </w:rPr>
            </w:pPr>
            <w:sdt>
              <w:sdtPr>
                <w:rPr>
                  <w:rFonts w:ascii="Times New Roman" w:hAnsi="Times New Roman" w:cs="Times New Roman"/>
                  <w:sz w:val="18"/>
                </w:rPr>
                <w:id w:val="-969365248"/>
                <w14:checkbox>
                  <w14:checked w14:val="0"/>
                  <w14:checkedState w14:val="2612" w14:font="MS Gothic"/>
                  <w14:uncheckedState w14:val="2610" w14:font="MS Gothic"/>
                </w14:checkbox>
              </w:sdtPr>
              <w:sdtContent>
                <w:r w:rsidR="009A284F" w:rsidRPr="004923F4">
                  <w:rPr>
                    <w:rFonts w:ascii="MS Mincho" w:eastAsia="MS Mincho" w:hAnsi="MS Mincho" w:cs="MS Mincho" w:hint="eastAsia"/>
                    <w:sz w:val="18"/>
                  </w:rPr>
                  <w:t>☐</w:t>
                </w:r>
              </w:sdtContent>
            </w:sdt>
            <w:r w:rsidR="009A284F" w:rsidRPr="004923F4">
              <w:rPr>
                <w:rFonts w:ascii="Times New Roman" w:hAnsi="Times New Roman" w:cs="Times New Roman"/>
                <w:sz w:val="18"/>
              </w:rPr>
              <w:t xml:space="preserve"> 5.</w:t>
            </w:r>
          </w:p>
        </w:tc>
      </w:tr>
      <w:tr w:rsidR="009A284F" w:rsidRPr="009947BA" w14:paraId="63B27154" w14:textId="77777777" w:rsidTr="009A284F">
        <w:trPr>
          <w:trHeight w:val="80"/>
        </w:trPr>
        <w:tc>
          <w:tcPr>
            <w:tcW w:w="1801" w:type="dxa"/>
            <w:vMerge w:val="restart"/>
            <w:shd w:val="clear" w:color="auto" w:fill="F2F2F2" w:themeFill="background1" w:themeFillShade="F2"/>
            <w:vAlign w:val="center"/>
          </w:tcPr>
          <w:p w14:paraId="2E18339A" w14:textId="77777777" w:rsidR="009A284F" w:rsidRPr="004923F4" w:rsidRDefault="009A284F" w:rsidP="00D5334D">
            <w:pPr>
              <w:spacing w:before="20" w:after="20"/>
              <w:rPr>
                <w:rFonts w:ascii="Times New Roman" w:hAnsi="Times New Roman" w:cs="Times New Roman"/>
                <w:b/>
                <w:sz w:val="18"/>
                <w:szCs w:val="18"/>
              </w:rPr>
            </w:pPr>
            <w:r w:rsidRPr="004923F4">
              <w:rPr>
                <w:rFonts w:ascii="Times New Roman" w:hAnsi="Times New Roman" w:cs="Times New Roman"/>
                <w:b/>
                <w:sz w:val="18"/>
                <w:szCs w:val="18"/>
              </w:rPr>
              <w:t>Semestar</w:t>
            </w:r>
          </w:p>
        </w:tc>
        <w:tc>
          <w:tcPr>
            <w:tcW w:w="1066" w:type="dxa"/>
            <w:gridSpan w:val="3"/>
            <w:vMerge w:val="restart"/>
          </w:tcPr>
          <w:p w14:paraId="718058FC" w14:textId="538C5C74" w:rsidR="009A284F" w:rsidRPr="004923F4" w:rsidRDefault="00000000" w:rsidP="009A284F">
            <w:pPr>
              <w:tabs>
                <w:tab w:val="left" w:pos="1218"/>
              </w:tabs>
              <w:spacing w:before="20" w:after="20"/>
              <w:rPr>
                <w:rFonts w:ascii="Times New Roman" w:hAnsi="Times New Roman" w:cs="Times New Roman"/>
                <w:sz w:val="18"/>
                <w:szCs w:val="20"/>
              </w:rPr>
            </w:pPr>
            <w:sdt>
              <w:sdtPr>
                <w:rPr>
                  <w:rFonts w:ascii="Times New Roman" w:hAnsi="Times New Roman" w:cs="Times New Roman"/>
                  <w:sz w:val="18"/>
                  <w:szCs w:val="20"/>
                </w:rPr>
                <w:id w:val="87517076"/>
                <w14:checkbox>
                  <w14:checked w14:val="1"/>
                  <w14:checkedState w14:val="2612" w14:font="MS Gothic"/>
                  <w14:uncheckedState w14:val="2610" w14:font="MS Gothic"/>
                </w14:checkbox>
              </w:sdtPr>
              <w:sdtContent>
                <w:r w:rsidR="00973D76">
                  <w:rPr>
                    <w:rFonts w:ascii="MS Gothic" w:eastAsia="MS Gothic" w:hAnsi="MS Gothic" w:cs="Times New Roman" w:hint="eastAsia"/>
                    <w:sz w:val="18"/>
                    <w:szCs w:val="20"/>
                  </w:rPr>
                  <w:t>☒</w:t>
                </w:r>
              </w:sdtContent>
            </w:sdt>
            <w:r w:rsidR="009A284F" w:rsidRPr="004923F4">
              <w:rPr>
                <w:rFonts w:ascii="Times New Roman" w:hAnsi="Times New Roman" w:cs="Times New Roman"/>
                <w:sz w:val="18"/>
                <w:szCs w:val="20"/>
              </w:rPr>
              <w:t xml:space="preserve"> zimski</w:t>
            </w:r>
          </w:p>
          <w:p w14:paraId="63E2A4AB" w14:textId="4FC0E1F0" w:rsidR="009A284F" w:rsidRPr="004923F4" w:rsidRDefault="00000000" w:rsidP="009A284F">
            <w:pPr>
              <w:tabs>
                <w:tab w:val="left" w:pos="1218"/>
              </w:tabs>
              <w:spacing w:before="20" w:after="20"/>
              <w:rPr>
                <w:rFonts w:ascii="Times New Roman" w:hAnsi="Times New Roman" w:cs="Times New Roman"/>
                <w:sz w:val="18"/>
                <w:szCs w:val="20"/>
              </w:rPr>
            </w:pPr>
            <w:sdt>
              <w:sdtPr>
                <w:rPr>
                  <w:rFonts w:ascii="Times New Roman" w:hAnsi="Times New Roman" w:cs="Times New Roman"/>
                  <w:sz w:val="18"/>
                  <w:szCs w:val="20"/>
                </w:rPr>
                <w:id w:val="-60402556"/>
                <w14:checkbox>
                  <w14:checked w14:val="0"/>
                  <w14:checkedState w14:val="2612" w14:font="MS Gothic"/>
                  <w14:uncheckedState w14:val="2610" w14:font="MS Gothic"/>
                </w14:checkbox>
              </w:sdtPr>
              <w:sdtContent>
                <w:r w:rsidR="00973D76">
                  <w:rPr>
                    <w:rFonts w:ascii="MS Gothic" w:eastAsia="MS Gothic" w:hAnsi="MS Gothic" w:cs="Times New Roman" w:hint="eastAsia"/>
                    <w:sz w:val="18"/>
                    <w:szCs w:val="20"/>
                  </w:rPr>
                  <w:t>☐</w:t>
                </w:r>
              </w:sdtContent>
            </w:sdt>
            <w:r w:rsidR="009A284F" w:rsidRPr="004923F4">
              <w:rPr>
                <w:rFonts w:ascii="Times New Roman" w:hAnsi="Times New Roman" w:cs="Times New Roman"/>
                <w:sz w:val="18"/>
                <w:szCs w:val="20"/>
              </w:rPr>
              <w:t xml:space="preserve"> ljetni</w:t>
            </w:r>
          </w:p>
        </w:tc>
        <w:tc>
          <w:tcPr>
            <w:tcW w:w="1284" w:type="dxa"/>
            <w:gridSpan w:val="6"/>
            <w:vAlign w:val="center"/>
          </w:tcPr>
          <w:p w14:paraId="08D42E55" w14:textId="77777777" w:rsidR="009A284F" w:rsidRPr="004923F4" w:rsidRDefault="00000000" w:rsidP="005713CD">
            <w:pPr>
              <w:tabs>
                <w:tab w:val="left" w:pos="1218"/>
              </w:tabs>
              <w:spacing w:before="20" w:after="20"/>
              <w:jc w:val="center"/>
              <w:rPr>
                <w:rFonts w:ascii="Times New Roman" w:hAnsi="Times New Roman" w:cs="Times New Roman"/>
                <w:sz w:val="18"/>
              </w:rPr>
            </w:pPr>
            <w:sdt>
              <w:sdtPr>
                <w:rPr>
                  <w:rFonts w:ascii="Times New Roman" w:hAnsi="Times New Roman" w:cs="Times New Roman"/>
                  <w:sz w:val="18"/>
                </w:rPr>
                <w:id w:val="-1066719738"/>
                <w14:checkbox>
                  <w14:checked w14:val="0"/>
                  <w14:checkedState w14:val="2612" w14:font="MS Gothic"/>
                  <w14:uncheckedState w14:val="2610" w14:font="MS Gothic"/>
                </w14:checkbox>
              </w:sdtPr>
              <w:sdtContent>
                <w:r w:rsidR="00172E3F">
                  <w:rPr>
                    <w:rFonts w:ascii="MS Gothic" w:eastAsia="MS Gothic" w:hAnsi="MS Gothic" w:cs="Times New Roman" w:hint="eastAsia"/>
                    <w:sz w:val="18"/>
                  </w:rPr>
                  <w:t>☐</w:t>
                </w:r>
              </w:sdtContent>
            </w:sdt>
            <w:r w:rsidR="009A284F" w:rsidRPr="004923F4">
              <w:rPr>
                <w:rFonts w:ascii="Times New Roman" w:hAnsi="Times New Roman" w:cs="Times New Roman"/>
                <w:sz w:val="18"/>
              </w:rPr>
              <w:t xml:space="preserve"> I.</w:t>
            </w:r>
          </w:p>
        </w:tc>
        <w:tc>
          <w:tcPr>
            <w:tcW w:w="1284" w:type="dxa"/>
            <w:gridSpan w:val="4"/>
            <w:vAlign w:val="center"/>
          </w:tcPr>
          <w:p w14:paraId="4F02302B" w14:textId="77777777" w:rsidR="009A284F" w:rsidRPr="004923F4" w:rsidRDefault="00000000" w:rsidP="005713CD">
            <w:pPr>
              <w:tabs>
                <w:tab w:val="left" w:pos="1218"/>
              </w:tabs>
              <w:spacing w:before="20" w:after="20"/>
              <w:jc w:val="center"/>
              <w:rPr>
                <w:rFonts w:ascii="Times New Roman" w:hAnsi="Times New Roman" w:cs="Times New Roman"/>
                <w:sz w:val="18"/>
              </w:rPr>
            </w:pPr>
            <w:sdt>
              <w:sdtPr>
                <w:rPr>
                  <w:rFonts w:ascii="Times New Roman" w:hAnsi="Times New Roman" w:cs="Times New Roman"/>
                  <w:sz w:val="18"/>
                </w:rPr>
                <w:id w:val="225190636"/>
                <w14:checkbox>
                  <w14:checked w14:val="0"/>
                  <w14:checkedState w14:val="2612" w14:font="MS Gothic"/>
                  <w14:uncheckedState w14:val="2610" w14:font="MS Gothic"/>
                </w14:checkbox>
              </w:sdtPr>
              <w:sdtContent>
                <w:r w:rsidR="00FE284C">
                  <w:rPr>
                    <w:rFonts w:ascii="MS Gothic" w:eastAsia="MS Gothic" w:hAnsi="MS Gothic" w:cs="Times New Roman" w:hint="eastAsia"/>
                    <w:sz w:val="18"/>
                  </w:rPr>
                  <w:t>☐</w:t>
                </w:r>
              </w:sdtContent>
            </w:sdt>
            <w:r w:rsidR="009A284F" w:rsidRPr="004923F4">
              <w:rPr>
                <w:rFonts w:ascii="Times New Roman" w:hAnsi="Times New Roman" w:cs="Times New Roman"/>
                <w:sz w:val="18"/>
              </w:rPr>
              <w:t xml:space="preserve"> II.</w:t>
            </w:r>
          </w:p>
        </w:tc>
        <w:tc>
          <w:tcPr>
            <w:tcW w:w="1284" w:type="dxa"/>
            <w:gridSpan w:val="3"/>
            <w:vAlign w:val="center"/>
          </w:tcPr>
          <w:p w14:paraId="21FED1CA" w14:textId="211514EC" w:rsidR="009A284F" w:rsidRPr="004923F4" w:rsidRDefault="00000000" w:rsidP="005713CD">
            <w:pPr>
              <w:tabs>
                <w:tab w:val="left" w:pos="1218"/>
              </w:tabs>
              <w:spacing w:before="20" w:after="20"/>
              <w:jc w:val="center"/>
              <w:rPr>
                <w:rFonts w:ascii="Times New Roman" w:hAnsi="Times New Roman" w:cs="Times New Roman"/>
                <w:sz w:val="18"/>
              </w:rPr>
            </w:pPr>
            <w:sdt>
              <w:sdtPr>
                <w:rPr>
                  <w:rFonts w:ascii="Times New Roman" w:hAnsi="Times New Roman" w:cs="Times New Roman"/>
                  <w:sz w:val="18"/>
                </w:rPr>
                <w:id w:val="-5210073"/>
                <w14:checkbox>
                  <w14:checked w14:val="1"/>
                  <w14:checkedState w14:val="2612" w14:font="MS Gothic"/>
                  <w14:uncheckedState w14:val="2610" w14:font="MS Gothic"/>
                </w14:checkbox>
              </w:sdtPr>
              <w:sdtContent>
                <w:r w:rsidR="00973D76">
                  <w:rPr>
                    <w:rFonts w:ascii="MS Gothic" w:eastAsia="MS Gothic" w:hAnsi="MS Gothic" w:cs="Times New Roman" w:hint="eastAsia"/>
                    <w:sz w:val="18"/>
                  </w:rPr>
                  <w:t>☒</w:t>
                </w:r>
              </w:sdtContent>
            </w:sdt>
            <w:r w:rsidR="009A284F" w:rsidRPr="004923F4">
              <w:rPr>
                <w:rFonts w:ascii="Times New Roman" w:hAnsi="Times New Roman" w:cs="Times New Roman"/>
                <w:sz w:val="18"/>
              </w:rPr>
              <w:t xml:space="preserve"> III.</w:t>
            </w:r>
          </w:p>
        </w:tc>
        <w:tc>
          <w:tcPr>
            <w:tcW w:w="1284" w:type="dxa"/>
            <w:gridSpan w:val="5"/>
            <w:vAlign w:val="center"/>
          </w:tcPr>
          <w:p w14:paraId="47C30900" w14:textId="13564ACF" w:rsidR="009A284F" w:rsidRPr="004923F4" w:rsidRDefault="00000000" w:rsidP="005713CD">
            <w:pPr>
              <w:tabs>
                <w:tab w:val="left" w:pos="1218"/>
              </w:tabs>
              <w:spacing w:before="20" w:after="20"/>
              <w:jc w:val="center"/>
              <w:rPr>
                <w:rFonts w:ascii="Times New Roman" w:hAnsi="Times New Roman" w:cs="Times New Roman"/>
                <w:sz w:val="18"/>
              </w:rPr>
            </w:pPr>
            <w:sdt>
              <w:sdtPr>
                <w:rPr>
                  <w:rFonts w:ascii="Times New Roman" w:hAnsi="Times New Roman" w:cs="Times New Roman"/>
                  <w:sz w:val="18"/>
                </w:rPr>
                <w:id w:val="-1118060530"/>
                <w14:checkbox>
                  <w14:checked w14:val="0"/>
                  <w14:checkedState w14:val="2612" w14:font="MS Gothic"/>
                  <w14:uncheckedState w14:val="2610" w14:font="MS Gothic"/>
                </w14:checkbox>
              </w:sdtPr>
              <w:sdtContent>
                <w:r w:rsidR="00973D76">
                  <w:rPr>
                    <w:rFonts w:ascii="MS Gothic" w:eastAsia="MS Gothic" w:hAnsi="MS Gothic" w:cs="Times New Roman" w:hint="eastAsia"/>
                    <w:sz w:val="18"/>
                  </w:rPr>
                  <w:t>☐</w:t>
                </w:r>
              </w:sdtContent>
            </w:sdt>
            <w:r w:rsidR="009A284F" w:rsidRPr="004923F4">
              <w:rPr>
                <w:rFonts w:ascii="Times New Roman" w:hAnsi="Times New Roman" w:cs="Times New Roman"/>
                <w:sz w:val="18"/>
              </w:rPr>
              <w:t xml:space="preserve"> IV.</w:t>
            </w:r>
          </w:p>
        </w:tc>
        <w:tc>
          <w:tcPr>
            <w:tcW w:w="1285" w:type="dxa"/>
            <w:vAlign w:val="center"/>
          </w:tcPr>
          <w:p w14:paraId="203D1DF1" w14:textId="77777777" w:rsidR="009A284F" w:rsidRPr="004923F4" w:rsidRDefault="00000000" w:rsidP="005713CD">
            <w:pPr>
              <w:tabs>
                <w:tab w:val="left" w:pos="1218"/>
              </w:tabs>
              <w:spacing w:before="20" w:after="20"/>
              <w:jc w:val="center"/>
              <w:rPr>
                <w:rFonts w:ascii="Times New Roman" w:hAnsi="Times New Roman" w:cs="Times New Roman"/>
                <w:sz w:val="18"/>
              </w:rPr>
            </w:pPr>
            <w:sdt>
              <w:sdtPr>
                <w:rPr>
                  <w:rFonts w:ascii="Times New Roman" w:hAnsi="Times New Roman" w:cs="Times New Roman"/>
                  <w:sz w:val="18"/>
                </w:rPr>
                <w:id w:val="1087196952"/>
                <w14:checkbox>
                  <w14:checked w14:val="0"/>
                  <w14:checkedState w14:val="2612" w14:font="MS Gothic"/>
                  <w14:uncheckedState w14:val="2610" w14:font="MS Gothic"/>
                </w14:checkbox>
              </w:sdtPr>
              <w:sdtContent>
                <w:r w:rsidR="009A284F" w:rsidRPr="004923F4">
                  <w:rPr>
                    <w:rFonts w:ascii="MS Mincho" w:eastAsia="MS Mincho" w:hAnsi="MS Mincho" w:cs="MS Mincho" w:hint="eastAsia"/>
                    <w:sz w:val="18"/>
                  </w:rPr>
                  <w:t>☐</w:t>
                </w:r>
              </w:sdtContent>
            </w:sdt>
            <w:r w:rsidR="009A284F" w:rsidRPr="004923F4">
              <w:rPr>
                <w:rFonts w:ascii="Times New Roman" w:hAnsi="Times New Roman" w:cs="Times New Roman"/>
                <w:sz w:val="18"/>
              </w:rPr>
              <w:t xml:space="preserve"> V.</w:t>
            </w:r>
          </w:p>
        </w:tc>
      </w:tr>
      <w:tr w:rsidR="009A284F" w:rsidRPr="009947BA" w14:paraId="5B7575F3" w14:textId="77777777" w:rsidTr="009A284F">
        <w:trPr>
          <w:trHeight w:val="80"/>
        </w:trPr>
        <w:tc>
          <w:tcPr>
            <w:tcW w:w="1801" w:type="dxa"/>
            <w:vMerge/>
            <w:shd w:val="clear" w:color="auto" w:fill="F2F2F2" w:themeFill="background1" w:themeFillShade="F2"/>
            <w:vAlign w:val="center"/>
          </w:tcPr>
          <w:p w14:paraId="4FB287FE" w14:textId="77777777" w:rsidR="009A284F" w:rsidRPr="004923F4" w:rsidRDefault="009A284F" w:rsidP="00D5334D">
            <w:pPr>
              <w:spacing w:before="20" w:after="20"/>
              <w:rPr>
                <w:rFonts w:ascii="Times New Roman" w:hAnsi="Times New Roman" w:cs="Times New Roman"/>
                <w:b/>
                <w:sz w:val="18"/>
                <w:szCs w:val="18"/>
              </w:rPr>
            </w:pPr>
          </w:p>
        </w:tc>
        <w:tc>
          <w:tcPr>
            <w:tcW w:w="1066" w:type="dxa"/>
            <w:gridSpan w:val="3"/>
            <w:vMerge/>
          </w:tcPr>
          <w:p w14:paraId="0F180B5F" w14:textId="77777777" w:rsidR="009A284F" w:rsidRPr="004923F4" w:rsidRDefault="009A284F" w:rsidP="0079745E">
            <w:pPr>
              <w:tabs>
                <w:tab w:val="left" w:pos="1218"/>
              </w:tabs>
              <w:spacing w:before="20" w:after="20"/>
              <w:rPr>
                <w:rFonts w:ascii="Times New Roman" w:hAnsi="Times New Roman" w:cs="Times New Roman"/>
                <w:sz w:val="18"/>
                <w:szCs w:val="20"/>
              </w:rPr>
            </w:pPr>
          </w:p>
        </w:tc>
        <w:tc>
          <w:tcPr>
            <w:tcW w:w="1284" w:type="dxa"/>
            <w:gridSpan w:val="6"/>
            <w:vAlign w:val="center"/>
          </w:tcPr>
          <w:p w14:paraId="2878E4CD" w14:textId="77777777" w:rsidR="009A284F" w:rsidRPr="004923F4" w:rsidRDefault="00000000" w:rsidP="005713CD">
            <w:pPr>
              <w:tabs>
                <w:tab w:val="left" w:pos="1218"/>
              </w:tabs>
              <w:spacing w:before="20" w:after="20"/>
              <w:jc w:val="center"/>
              <w:rPr>
                <w:rFonts w:ascii="Times New Roman" w:hAnsi="Times New Roman" w:cs="Times New Roman"/>
                <w:sz w:val="18"/>
              </w:rPr>
            </w:pPr>
            <w:sdt>
              <w:sdtPr>
                <w:rPr>
                  <w:rFonts w:ascii="Times New Roman" w:hAnsi="Times New Roman" w:cs="Times New Roman"/>
                  <w:sz w:val="18"/>
                </w:rPr>
                <w:id w:val="-1978532428"/>
                <w14:checkbox>
                  <w14:checked w14:val="0"/>
                  <w14:checkedState w14:val="2612" w14:font="MS Gothic"/>
                  <w14:uncheckedState w14:val="2610" w14:font="MS Gothic"/>
                </w14:checkbox>
              </w:sdtPr>
              <w:sdtContent>
                <w:r w:rsidR="009A284F" w:rsidRPr="004923F4">
                  <w:rPr>
                    <w:rFonts w:ascii="MS Gothic" w:eastAsia="MS Gothic" w:hAnsi="MS Gothic" w:cs="Times New Roman" w:hint="eastAsia"/>
                    <w:sz w:val="18"/>
                  </w:rPr>
                  <w:t>☐</w:t>
                </w:r>
              </w:sdtContent>
            </w:sdt>
            <w:r w:rsidR="009A284F" w:rsidRPr="004923F4">
              <w:rPr>
                <w:rFonts w:ascii="Times New Roman" w:hAnsi="Times New Roman" w:cs="Times New Roman"/>
                <w:sz w:val="18"/>
              </w:rPr>
              <w:t xml:space="preserve"> VI.</w:t>
            </w:r>
          </w:p>
        </w:tc>
        <w:tc>
          <w:tcPr>
            <w:tcW w:w="1284" w:type="dxa"/>
            <w:gridSpan w:val="4"/>
            <w:vAlign w:val="center"/>
          </w:tcPr>
          <w:p w14:paraId="40EE432C" w14:textId="77777777" w:rsidR="009A284F" w:rsidRPr="004923F4" w:rsidRDefault="00000000" w:rsidP="005713CD">
            <w:pPr>
              <w:tabs>
                <w:tab w:val="left" w:pos="1218"/>
              </w:tabs>
              <w:spacing w:before="20" w:after="20"/>
              <w:jc w:val="center"/>
              <w:rPr>
                <w:rFonts w:ascii="Times New Roman" w:hAnsi="Times New Roman" w:cs="Times New Roman"/>
                <w:sz w:val="18"/>
              </w:rPr>
            </w:pPr>
            <w:sdt>
              <w:sdtPr>
                <w:rPr>
                  <w:rFonts w:ascii="Times New Roman" w:hAnsi="Times New Roman" w:cs="Times New Roman"/>
                  <w:sz w:val="18"/>
                </w:rPr>
                <w:id w:val="1663515022"/>
                <w14:checkbox>
                  <w14:checked w14:val="0"/>
                  <w14:checkedState w14:val="2612" w14:font="MS Gothic"/>
                  <w14:uncheckedState w14:val="2610" w14:font="MS Gothic"/>
                </w14:checkbox>
              </w:sdtPr>
              <w:sdtContent>
                <w:r w:rsidR="009A284F" w:rsidRPr="004923F4">
                  <w:rPr>
                    <w:rFonts w:ascii="MS Mincho" w:eastAsia="MS Mincho" w:hAnsi="MS Mincho" w:cs="MS Mincho" w:hint="eastAsia"/>
                    <w:sz w:val="18"/>
                  </w:rPr>
                  <w:t>☐</w:t>
                </w:r>
              </w:sdtContent>
            </w:sdt>
            <w:r w:rsidR="009A284F" w:rsidRPr="004923F4">
              <w:rPr>
                <w:rFonts w:ascii="Times New Roman" w:hAnsi="Times New Roman" w:cs="Times New Roman"/>
                <w:sz w:val="18"/>
              </w:rPr>
              <w:t xml:space="preserve"> VII.</w:t>
            </w:r>
          </w:p>
        </w:tc>
        <w:tc>
          <w:tcPr>
            <w:tcW w:w="1284" w:type="dxa"/>
            <w:gridSpan w:val="3"/>
            <w:vAlign w:val="center"/>
          </w:tcPr>
          <w:p w14:paraId="0F93B964" w14:textId="77777777" w:rsidR="009A284F" w:rsidRPr="004923F4" w:rsidRDefault="00000000" w:rsidP="005713CD">
            <w:pPr>
              <w:tabs>
                <w:tab w:val="left" w:pos="1218"/>
              </w:tabs>
              <w:spacing w:before="20" w:after="20"/>
              <w:jc w:val="center"/>
              <w:rPr>
                <w:rFonts w:ascii="Times New Roman" w:hAnsi="Times New Roman" w:cs="Times New Roman"/>
                <w:sz w:val="18"/>
              </w:rPr>
            </w:pPr>
            <w:sdt>
              <w:sdtPr>
                <w:rPr>
                  <w:rFonts w:ascii="Times New Roman" w:hAnsi="Times New Roman" w:cs="Times New Roman"/>
                  <w:sz w:val="18"/>
                </w:rPr>
                <w:id w:val="1607231471"/>
                <w14:checkbox>
                  <w14:checked w14:val="0"/>
                  <w14:checkedState w14:val="2612" w14:font="MS Gothic"/>
                  <w14:uncheckedState w14:val="2610" w14:font="MS Gothic"/>
                </w14:checkbox>
              </w:sdtPr>
              <w:sdtContent>
                <w:r w:rsidR="009A284F" w:rsidRPr="004923F4">
                  <w:rPr>
                    <w:rFonts w:ascii="MS Mincho" w:eastAsia="MS Mincho" w:hAnsi="MS Mincho" w:cs="MS Mincho" w:hint="eastAsia"/>
                    <w:sz w:val="18"/>
                  </w:rPr>
                  <w:t>☐</w:t>
                </w:r>
              </w:sdtContent>
            </w:sdt>
            <w:r w:rsidR="009A284F" w:rsidRPr="004923F4">
              <w:rPr>
                <w:rFonts w:ascii="Times New Roman" w:hAnsi="Times New Roman" w:cs="Times New Roman"/>
                <w:sz w:val="18"/>
              </w:rPr>
              <w:t xml:space="preserve"> VIII.</w:t>
            </w:r>
          </w:p>
        </w:tc>
        <w:tc>
          <w:tcPr>
            <w:tcW w:w="1284" w:type="dxa"/>
            <w:gridSpan w:val="5"/>
            <w:vAlign w:val="center"/>
          </w:tcPr>
          <w:p w14:paraId="313BF2F7" w14:textId="77777777" w:rsidR="009A284F" w:rsidRPr="004923F4" w:rsidRDefault="00000000" w:rsidP="009A284F">
            <w:pPr>
              <w:tabs>
                <w:tab w:val="left" w:pos="1218"/>
              </w:tabs>
              <w:spacing w:before="20" w:after="20"/>
              <w:jc w:val="center"/>
              <w:rPr>
                <w:rFonts w:ascii="Times New Roman" w:hAnsi="Times New Roman" w:cs="Times New Roman"/>
                <w:sz w:val="18"/>
              </w:rPr>
            </w:pPr>
            <w:sdt>
              <w:sdtPr>
                <w:rPr>
                  <w:rFonts w:ascii="Times New Roman" w:hAnsi="Times New Roman" w:cs="Times New Roman"/>
                  <w:sz w:val="18"/>
                </w:rPr>
                <w:id w:val="-1489398426"/>
                <w14:checkbox>
                  <w14:checked w14:val="0"/>
                  <w14:checkedState w14:val="2612" w14:font="MS Gothic"/>
                  <w14:uncheckedState w14:val="2610" w14:font="MS Gothic"/>
                </w14:checkbox>
              </w:sdtPr>
              <w:sdtContent>
                <w:r w:rsidR="009A284F" w:rsidRPr="004923F4">
                  <w:rPr>
                    <w:rFonts w:ascii="MS Mincho" w:eastAsia="MS Mincho" w:hAnsi="MS Mincho" w:cs="MS Mincho" w:hint="eastAsia"/>
                    <w:sz w:val="18"/>
                  </w:rPr>
                  <w:t>☐</w:t>
                </w:r>
              </w:sdtContent>
            </w:sdt>
            <w:r w:rsidR="009A284F" w:rsidRPr="004923F4">
              <w:rPr>
                <w:rFonts w:ascii="Times New Roman" w:hAnsi="Times New Roman" w:cs="Times New Roman"/>
                <w:sz w:val="18"/>
              </w:rPr>
              <w:t xml:space="preserve"> IX.</w:t>
            </w:r>
          </w:p>
        </w:tc>
        <w:tc>
          <w:tcPr>
            <w:tcW w:w="1285" w:type="dxa"/>
            <w:vAlign w:val="center"/>
          </w:tcPr>
          <w:p w14:paraId="63E4CC10" w14:textId="77777777" w:rsidR="009A284F" w:rsidRPr="004923F4" w:rsidRDefault="00000000" w:rsidP="009A284F">
            <w:pPr>
              <w:tabs>
                <w:tab w:val="left" w:pos="1218"/>
              </w:tabs>
              <w:spacing w:before="20" w:after="20"/>
              <w:jc w:val="center"/>
              <w:rPr>
                <w:rFonts w:ascii="Times New Roman" w:hAnsi="Times New Roman" w:cs="Times New Roman"/>
                <w:sz w:val="18"/>
              </w:rPr>
            </w:pPr>
            <w:sdt>
              <w:sdtPr>
                <w:rPr>
                  <w:rFonts w:ascii="Times New Roman" w:hAnsi="Times New Roman" w:cs="Times New Roman"/>
                  <w:sz w:val="18"/>
                </w:rPr>
                <w:id w:val="-1206168953"/>
                <w14:checkbox>
                  <w14:checked w14:val="0"/>
                  <w14:checkedState w14:val="2612" w14:font="MS Gothic"/>
                  <w14:uncheckedState w14:val="2610" w14:font="MS Gothic"/>
                </w14:checkbox>
              </w:sdtPr>
              <w:sdtContent>
                <w:r w:rsidR="009A284F" w:rsidRPr="004923F4">
                  <w:rPr>
                    <w:rFonts w:ascii="MS Mincho" w:eastAsia="MS Mincho" w:hAnsi="MS Mincho" w:cs="MS Mincho" w:hint="eastAsia"/>
                    <w:sz w:val="18"/>
                  </w:rPr>
                  <w:t>☐</w:t>
                </w:r>
              </w:sdtContent>
            </w:sdt>
            <w:r w:rsidR="009A284F" w:rsidRPr="004923F4">
              <w:rPr>
                <w:rFonts w:ascii="Times New Roman" w:hAnsi="Times New Roman" w:cs="Times New Roman"/>
                <w:sz w:val="18"/>
              </w:rPr>
              <w:t xml:space="preserve"> X.</w:t>
            </w:r>
          </w:p>
        </w:tc>
      </w:tr>
      <w:tr w:rsidR="009A284F" w:rsidRPr="009947BA" w14:paraId="0ED7531E" w14:textId="77777777" w:rsidTr="009A284F">
        <w:trPr>
          <w:trHeight w:val="80"/>
        </w:trPr>
        <w:tc>
          <w:tcPr>
            <w:tcW w:w="1801" w:type="dxa"/>
            <w:shd w:val="clear" w:color="auto" w:fill="F2F2F2" w:themeFill="background1" w:themeFillShade="F2"/>
            <w:vAlign w:val="center"/>
          </w:tcPr>
          <w:p w14:paraId="443AD9F2" w14:textId="77777777" w:rsidR="009A284F" w:rsidRPr="004923F4" w:rsidRDefault="009A284F" w:rsidP="00D5334D">
            <w:pPr>
              <w:spacing w:before="20" w:after="20"/>
              <w:rPr>
                <w:rFonts w:ascii="Times New Roman" w:hAnsi="Times New Roman" w:cs="Times New Roman"/>
                <w:b/>
                <w:sz w:val="18"/>
                <w:szCs w:val="18"/>
              </w:rPr>
            </w:pPr>
            <w:r w:rsidRPr="004923F4">
              <w:rPr>
                <w:rFonts w:ascii="Times New Roman" w:hAnsi="Times New Roman" w:cs="Times New Roman"/>
                <w:b/>
                <w:sz w:val="18"/>
                <w:szCs w:val="18"/>
              </w:rPr>
              <w:t>Status kolegija</w:t>
            </w:r>
          </w:p>
        </w:tc>
        <w:tc>
          <w:tcPr>
            <w:tcW w:w="1066" w:type="dxa"/>
            <w:gridSpan w:val="3"/>
          </w:tcPr>
          <w:p w14:paraId="20C7FD9F" w14:textId="77777777" w:rsidR="009A284F" w:rsidRPr="004923F4" w:rsidRDefault="00000000" w:rsidP="0079745E">
            <w:pPr>
              <w:tabs>
                <w:tab w:val="left" w:pos="1218"/>
              </w:tabs>
              <w:spacing w:before="20" w:after="20"/>
              <w:rPr>
                <w:rFonts w:ascii="Times New Roman" w:hAnsi="Times New Roman" w:cs="Times New Roman"/>
                <w:sz w:val="18"/>
                <w:szCs w:val="20"/>
              </w:rPr>
            </w:pPr>
            <w:sdt>
              <w:sdtPr>
                <w:rPr>
                  <w:rFonts w:ascii="Times New Roman" w:hAnsi="Times New Roman" w:cs="Times New Roman"/>
                  <w:sz w:val="18"/>
                  <w:szCs w:val="20"/>
                </w:rPr>
                <w:id w:val="-1165085708"/>
                <w14:checkbox>
                  <w14:checked w14:val="1"/>
                  <w14:checkedState w14:val="2612" w14:font="MS Gothic"/>
                  <w14:uncheckedState w14:val="2610" w14:font="MS Gothic"/>
                </w14:checkbox>
              </w:sdtPr>
              <w:sdtContent>
                <w:r w:rsidR="00172E3F">
                  <w:rPr>
                    <w:rFonts w:ascii="MS Gothic" w:eastAsia="MS Gothic" w:hAnsi="MS Gothic" w:cs="Times New Roman" w:hint="eastAsia"/>
                    <w:sz w:val="18"/>
                    <w:szCs w:val="20"/>
                  </w:rPr>
                  <w:t>☒</w:t>
                </w:r>
              </w:sdtContent>
            </w:sdt>
            <w:r w:rsidR="009A284F" w:rsidRPr="004923F4">
              <w:rPr>
                <w:rFonts w:ascii="Times New Roman" w:hAnsi="Times New Roman" w:cs="Times New Roman"/>
                <w:sz w:val="18"/>
                <w:szCs w:val="20"/>
              </w:rPr>
              <w:t xml:space="preserve"> obvezni kolegij</w:t>
            </w:r>
          </w:p>
        </w:tc>
        <w:tc>
          <w:tcPr>
            <w:tcW w:w="1284" w:type="dxa"/>
            <w:gridSpan w:val="6"/>
            <w:vAlign w:val="center"/>
          </w:tcPr>
          <w:p w14:paraId="33597509" w14:textId="77777777" w:rsidR="009A284F" w:rsidRPr="004923F4" w:rsidRDefault="00000000" w:rsidP="005713CD">
            <w:pPr>
              <w:tabs>
                <w:tab w:val="left" w:pos="1218"/>
              </w:tabs>
              <w:spacing w:before="20" w:after="20"/>
              <w:jc w:val="center"/>
              <w:rPr>
                <w:rFonts w:ascii="Times New Roman" w:hAnsi="Times New Roman" w:cs="Times New Roman"/>
                <w:sz w:val="18"/>
              </w:rPr>
            </w:pPr>
            <w:sdt>
              <w:sdtPr>
                <w:rPr>
                  <w:rFonts w:ascii="Times New Roman" w:hAnsi="Times New Roman" w:cs="Times New Roman"/>
                  <w:sz w:val="18"/>
                  <w:szCs w:val="20"/>
                </w:rPr>
                <w:id w:val="1720933748"/>
                <w14:checkbox>
                  <w14:checked w14:val="0"/>
                  <w14:checkedState w14:val="2612" w14:font="MS Gothic"/>
                  <w14:uncheckedState w14:val="2610" w14:font="MS Gothic"/>
                </w14:checkbox>
              </w:sdtPr>
              <w:sdtContent>
                <w:r w:rsidR="009A284F" w:rsidRPr="004923F4">
                  <w:rPr>
                    <w:rFonts w:ascii="MS Gothic" w:eastAsia="MS Gothic" w:hAnsi="MS Gothic" w:cs="Times New Roman" w:hint="eastAsia"/>
                    <w:sz w:val="18"/>
                    <w:szCs w:val="20"/>
                  </w:rPr>
                  <w:t>☐</w:t>
                </w:r>
              </w:sdtContent>
            </w:sdt>
            <w:r w:rsidR="009A284F" w:rsidRPr="004923F4">
              <w:rPr>
                <w:rFonts w:ascii="Times New Roman" w:hAnsi="Times New Roman" w:cs="Times New Roman"/>
                <w:sz w:val="18"/>
                <w:szCs w:val="20"/>
              </w:rPr>
              <w:t xml:space="preserve"> izborni kolegij</w:t>
            </w:r>
          </w:p>
        </w:tc>
        <w:tc>
          <w:tcPr>
            <w:tcW w:w="2568" w:type="dxa"/>
            <w:gridSpan w:val="7"/>
            <w:vAlign w:val="center"/>
          </w:tcPr>
          <w:p w14:paraId="09EB9D8F" w14:textId="77777777" w:rsidR="009A284F" w:rsidRPr="004923F4" w:rsidRDefault="00000000" w:rsidP="005713CD">
            <w:pPr>
              <w:tabs>
                <w:tab w:val="left" w:pos="1218"/>
              </w:tabs>
              <w:spacing w:before="20" w:after="20"/>
              <w:jc w:val="center"/>
              <w:rPr>
                <w:rFonts w:ascii="Times New Roman" w:hAnsi="Times New Roman" w:cs="Times New Roman"/>
                <w:sz w:val="18"/>
              </w:rPr>
            </w:pPr>
            <w:sdt>
              <w:sdtPr>
                <w:rPr>
                  <w:rFonts w:ascii="Times New Roman" w:hAnsi="Times New Roman" w:cs="Times New Roman"/>
                  <w:sz w:val="18"/>
                  <w:szCs w:val="20"/>
                </w:rPr>
                <w:id w:val="-1904208918"/>
                <w14:checkbox>
                  <w14:checked w14:val="1"/>
                  <w14:checkedState w14:val="2612" w14:font="MS Gothic"/>
                  <w14:uncheckedState w14:val="2610" w14:font="MS Gothic"/>
                </w14:checkbox>
              </w:sdtPr>
              <w:sdtContent>
                <w:r w:rsidR="000901E5">
                  <w:rPr>
                    <w:rFonts w:ascii="MS Gothic" w:eastAsia="MS Gothic" w:hAnsi="MS Gothic" w:cs="Times New Roman" w:hint="eastAsia"/>
                    <w:sz w:val="18"/>
                    <w:szCs w:val="20"/>
                  </w:rPr>
                  <w:t>☒</w:t>
                </w:r>
              </w:sdtContent>
            </w:sdt>
            <w:r w:rsidR="009A284F" w:rsidRPr="004923F4">
              <w:rPr>
                <w:rFonts w:ascii="Times New Roman" w:hAnsi="Times New Roman" w:cs="Times New Roman"/>
                <w:sz w:val="18"/>
                <w:szCs w:val="20"/>
              </w:rPr>
              <w:t xml:space="preserve"> izborni kolegij koji se nudi studentima drugih odjela</w:t>
            </w:r>
          </w:p>
        </w:tc>
        <w:tc>
          <w:tcPr>
            <w:tcW w:w="1284" w:type="dxa"/>
            <w:gridSpan w:val="5"/>
            <w:shd w:val="clear" w:color="auto" w:fill="F2F2F2" w:themeFill="background1" w:themeFillShade="F2"/>
            <w:vAlign w:val="center"/>
          </w:tcPr>
          <w:p w14:paraId="2F082EC6" w14:textId="77777777" w:rsidR="009A284F" w:rsidRPr="004923F4" w:rsidRDefault="009A284F" w:rsidP="009A284F">
            <w:pPr>
              <w:tabs>
                <w:tab w:val="left" w:pos="1218"/>
              </w:tabs>
              <w:spacing w:before="20" w:after="20"/>
              <w:jc w:val="center"/>
              <w:rPr>
                <w:rFonts w:ascii="Times New Roman" w:hAnsi="Times New Roman" w:cs="Times New Roman"/>
                <w:sz w:val="18"/>
              </w:rPr>
            </w:pPr>
            <w:r w:rsidRPr="004923F4">
              <w:rPr>
                <w:rFonts w:ascii="Times New Roman" w:hAnsi="Times New Roman" w:cs="Times New Roman"/>
                <w:b/>
                <w:sz w:val="18"/>
              </w:rPr>
              <w:t>Nastavničke kompetencije</w:t>
            </w:r>
          </w:p>
        </w:tc>
        <w:tc>
          <w:tcPr>
            <w:tcW w:w="1285" w:type="dxa"/>
            <w:vAlign w:val="center"/>
          </w:tcPr>
          <w:p w14:paraId="67F721C4" w14:textId="77777777" w:rsidR="009A284F" w:rsidRPr="004923F4" w:rsidRDefault="00000000" w:rsidP="009A284F">
            <w:pPr>
              <w:tabs>
                <w:tab w:val="left" w:pos="1218"/>
              </w:tabs>
              <w:spacing w:before="20" w:after="20"/>
              <w:rPr>
                <w:rFonts w:ascii="Times New Roman" w:hAnsi="Times New Roman" w:cs="Times New Roman"/>
                <w:sz w:val="18"/>
              </w:rPr>
            </w:pPr>
            <w:sdt>
              <w:sdtPr>
                <w:rPr>
                  <w:rFonts w:ascii="Times New Roman" w:hAnsi="Times New Roman" w:cs="Times New Roman"/>
                  <w:sz w:val="18"/>
                  <w:szCs w:val="20"/>
                </w:rPr>
                <w:id w:val="1303346348"/>
                <w14:checkbox>
                  <w14:checked w14:val="0"/>
                  <w14:checkedState w14:val="2612" w14:font="MS Gothic"/>
                  <w14:uncheckedState w14:val="2610" w14:font="MS Gothic"/>
                </w14:checkbox>
              </w:sdtPr>
              <w:sdtContent>
                <w:r w:rsidR="009A284F" w:rsidRPr="004923F4">
                  <w:rPr>
                    <w:rFonts w:ascii="MS Mincho" w:eastAsia="MS Mincho" w:hAnsi="MS Mincho" w:cs="MS Mincho" w:hint="eastAsia"/>
                    <w:sz w:val="18"/>
                    <w:szCs w:val="20"/>
                  </w:rPr>
                  <w:t>☐</w:t>
                </w:r>
              </w:sdtContent>
            </w:sdt>
            <w:r w:rsidR="009A284F" w:rsidRPr="004923F4">
              <w:rPr>
                <w:rFonts w:ascii="Times New Roman" w:hAnsi="Times New Roman" w:cs="Times New Roman"/>
                <w:sz w:val="18"/>
                <w:szCs w:val="20"/>
              </w:rPr>
              <w:t xml:space="preserve"> DA </w:t>
            </w:r>
            <w:sdt>
              <w:sdtPr>
                <w:rPr>
                  <w:rFonts w:ascii="Times New Roman" w:hAnsi="Times New Roman" w:cs="Times New Roman"/>
                  <w:sz w:val="18"/>
                  <w:szCs w:val="20"/>
                </w:rPr>
                <w:id w:val="754021596"/>
                <w14:checkbox>
                  <w14:checked w14:val="0"/>
                  <w14:checkedState w14:val="2612" w14:font="MS Gothic"/>
                  <w14:uncheckedState w14:val="2610" w14:font="MS Gothic"/>
                </w14:checkbox>
              </w:sdtPr>
              <w:sdtContent>
                <w:r w:rsidR="009A284F" w:rsidRPr="004923F4">
                  <w:rPr>
                    <w:rFonts w:ascii="MS Gothic" w:eastAsia="MS Gothic" w:hAnsi="MS Gothic" w:cs="Times New Roman" w:hint="eastAsia"/>
                    <w:sz w:val="18"/>
                    <w:szCs w:val="20"/>
                  </w:rPr>
                  <w:t>☐</w:t>
                </w:r>
              </w:sdtContent>
            </w:sdt>
            <w:r w:rsidR="009A284F" w:rsidRPr="004923F4">
              <w:rPr>
                <w:rFonts w:ascii="Times New Roman" w:hAnsi="Times New Roman" w:cs="Times New Roman"/>
                <w:sz w:val="18"/>
                <w:szCs w:val="20"/>
              </w:rPr>
              <w:t xml:space="preserve"> NE</w:t>
            </w:r>
          </w:p>
        </w:tc>
      </w:tr>
      <w:tr w:rsidR="009A284F" w:rsidRPr="009947BA" w14:paraId="639F79A7" w14:textId="77777777" w:rsidTr="009A284F">
        <w:trPr>
          <w:trHeight w:val="80"/>
        </w:trPr>
        <w:tc>
          <w:tcPr>
            <w:tcW w:w="1801" w:type="dxa"/>
            <w:shd w:val="clear" w:color="auto" w:fill="F2F2F2" w:themeFill="background1" w:themeFillShade="F2"/>
            <w:vAlign w:val="center"/>
          </w:tcPr>
          <w:p w14:paraId="759C637D" w14:textId="77777777" w:rsidR="009A284F" w:rsidRPr="004923F4" w:rsidRDefault="009A284F" w:rsidP="00D5334D">
            <w:pPr>
              <w:spacing w:before="20" w:after="20"/>
              <w:rPr>
                <w:rFonts w:ascii="Times New Roman" w:hAnsi="Times New Roman" w:cs="Times New Roman"/>
                <w:b/>
                <w:sz w:val="18"/>
                <w:szCs w:val="18"/>
              </w:rPr>
            </w:pPr>
            <w:r w:rsidRPr="004923F4">
              <w:rPr>
                <w:rFonts w:ascii="Times New Roman" w:hAnsi="Times New Roman" w:cs="Times New Roman"/>
                <w:b/>
                <w:sz w:val="18"/>
              </w:rPr>
              <w:t>Opterećenje</w:t>
            </w:r>
          </w:p>
        </w:tc>
        <w:tc>
          <w:tcPr>
            <w:tcW w:w="391" w:type="dxa"/>
          </w:tcPr>
          <w:p w14:paraId="0BA19817" w14:textId="77777777" w:rsidR="009A284F" w:rsidRPr="004923F4" w:rsidRDefault="009A284F" w:rsidP="005713CD">
            <w:pPr>
              <w:spacing w:before="20" w:after="20"/>
              <w:jc w:val="center"/>
              <w:rPr>
                <w:rFonts w:ascii="Times New Roman" w:hAnsi="Times New Roman" w:cs="Times New Roman"/>
                <w:sz w:val="18"/>
                <w:szCs w:val="20"/>
              </w:rPr>
            </w:pPr>
          </w:p>
        </w:tc>
        <w:tc>
          <w:tcPr>
            <w:tcW w:w="392" w:type="dxa"/>
          </w:tcPr>
          <w:p w14:paraId="13DB84C6" w14:textId="77777777" w:rsidR="009A284F" w:rsidRDefault="009A284F" w:rsidP="005713CD">
            <w:pPr>
              <w:spacing w:before="20" w:after="20"/>
              <w:jc w:val="center"/>
              <w:rPr>
                <w:rFonts w:ascii="Times New Roman" w:hAnsi="Times New Roman" w:cs="Times New Roman"/>
                <w:b/>
                <w:sz w:val="18"/>
                <w:szCs w:val="20"/>
              </w:rPr>
            </w:pPr>
            <w:r w:rsidRPr="004923F4">
              <w:rPr>
                <w:rFonts w:ascii="Times New Roman" w:hAnsi="Times New Roman" w:cs="Times New Roman"/>
                <w:b/>
                <w:sz w:val="18"/>
                <w:szCs w:val="20"/>
              </w:rPr>
              <w:t>P</w:t>
            </w:r>
          </w:p>
          <w:p w14:paraId="51547090" w14:textId="25FBE724" w:rsidR="00C61922" w:rsidRPr="004923F4" w:rsidRDefault="00C61922" w:rsidP="005713CD">
            <w:pPr>
              <w:spacing w:before="20" w:after="20"/>
              <w:jc w:val="center"/>
              <w:rPr>
                <w:rFonts w:ascii="Times New Roman" w:hAnsi="Times New Roman" w:cs="Times New Roman"/>
                <w:b/>
                <w:sz w:val="18"/>
                <w:szCs w:val="20"/>
              </w:rPr>
            </w:pPr>
            <w:r>
              <w:rPr>
                <w:rFonts w:ascii="Times New Roman" w:hAnsi="Times New Roman" w:cs="Times New Roman"/>
                <w:b/>
                <w:sz w:val="18"/>
                <w:szCs w:val="20"/>
              </w:rPr>
              <w:t>30</w:t>
            </w:r>
          </w:p>
        </w:tc>
        <w:tc>
          <w:tcPr>
            <w:tcW w:w="392" w:type="dxa"/>
            <w:gridSpan w:val="2"/>
          </w:tcPr>
          <w:p w14:paraId="2F6F25B8" w14:textId="47AED834" w:rsidR="009A284F" w:rsidRPr="004923F4" w:rsidRDefault="009A284F" w:rsidP="005713CD">
            <w:pPr>
              <w:spacing w:before="20" w:after="20"/>
              <w:jc w:val="center"/>
              <w:rPr>
                <w:rFonts w:ascii="Times New Roman" w:hAnsi="Times New Roman" w:cs="Times New Roman"/>
                <w:sz w:val="18"/>
                <w:szCs w:val="20"/>
              </w:rPr>
            </w:pPr>
          </w:p>
        </w:tc>
        <w:tc>
          <w:tcPr>
            <w:tcW w:w="391" w:type="dxa"/>
            <w:gridSpan w:val="2"/>
          </w:tcPr>
          <w:p w14:paraId="5606E2C7" w14:textId="77777777" w:rsidR="009A284F" w:rsidRPr="004923F4" w:rsidRDefault="009A284F" w:rsidP="005713CD">
            <w:pPr>
              <w:spacing w:before="20" w:after="20"/>
              <w:jc w:val="center"/>
              <w:rPr>
                <w:rFonts w:ascii="Times New Roman" w:hAnsi="Times New Roman" w:cs="Times New Roman"/>
                <w:b/>
                <w:sz w:val="18"/>
                <w:szCs w:val="20"/>
              </w:rPr>
            </w:pPr>
            <w:r w:rsidRPr="004923F4">
              <w:rPr>
                <w:rFonts w:ascii="Times New Roman" w:hAnsi="Times New Roman" w:cs="Times New Roman"/>
                <w:b/>
                <w:sz w:val="18"/>
                <w:szCs w:val="20"/>
              </w:rPr>
              <w:t>S</w:t>
            </w:r>
            <w:r w:rsidR="00172E3F">
              <w:rPr>
                <w:rFonts w:ascii="Times New Roman" w:hAnsi="Times New Roman" w:cs="Times New Roman"/>
                <w:b/>
                <w:sz w:val="18"/>
                <w:szCs w:val="20"/>
              </w:rPr>
              <w:t xml:space="preserve"> 30</w:t>
            </w:r>
          </w:p>
        </w:tc>
        <w:tc>
          <w:tcPr>
            <w:tcW w:w="392" w:type="dxa"/>
            <w:gridSpan w:val="2"/>
          </w:tcPr>
          <w:p w14:paraId="6136CB73" w14:textId="77777777" w:rsidR="009A284F" w:rsidRPr="004923F4" w:rsidRDefault="009A284F" w:rsidP="005713CD">
            <w:pPr>
              <w:spacing w:before="20" w:after="20"/>
              <w:jc w:val="center"/>
              <w:rPr>
                <w:rFonts w:ascii="Times New Roman" w:hAnsi="Times New Roman" w:cs="Times New Roman"/>
                <w:sz w:val="18"/>
                <w:szCs w:val="20"/>
              </w:rPr>
            </w:pPr>
          </w:p>
        </w:tc>
        <w:tc>
          <w:tcPr>
            <w:tcW w:w="392" w:type="dxa"/>
          </w:tcPr>
          <w:p w14:paraId="0E27EED8" w14:textId="77777777" w:rsidR="009A284F" w:rsidRPr="004923F4" w:rsidRDefault="009A284F" w:rsidP="005713CD">
            <w:pPr>
              <w:spacing w:before="20" w:after="20"/>
              <w:jc w:val="center"/>
              <w:rPr>
                <w:rFonts w:ascii="Times New Roman" w:hAnsi="Times New Roman" w:cs="Times New Roman"/>
                <w:b/>
                <w:sz w:val="18"/>
                <w:szCs w:val="20"/>
              </w:rPr>
            </w:pPr>
            <w:r w:rsidRPr="004923F4">
              <w:rPr>
                <w:rFonts w:ascii="Times New Roman" w:hAnsi="Times New Roman" w:cs="Times New Roman"/>
                <w:b/>
                <w:sz w:val="18"/>
                <w:szCs w:val="20"/>
              </w:rPr>
              <w:t>V</w:t>
            </w:r>
          </w:p>
        </w:tc>
        <w:tc>
          <w:tcPr>
            <w:tcW w:w="3852" w:type="dxa"/>
            <w:gridSpan w:val="12"/>
            <w:shd w:val="clear" w:color="auto" w:fill="F2F2F2" w:themeFill="background1" w:themeFillShade="F2"/>
            <w:vAlign w:val="center"/>
          </w:tcPr>
          <w:p w14:paraId="2D0295CF" w14:textId="77777777" w:rsidR="009A284F" w:rsidRPr="004923F4" w:rsidRDefault="009A284F" w:rsidP="009A284F">
            <w:pPr>
              <w:tabs>
                <w:tab w:val="left" w:pos="1218"/>
              </w:tabs>
              <w:spacing w:before="20" w:after="20"/>
              <w:jc w:val="center"/>
              <w:rPr>
                <w:rFonts w:ascii="Times New Roman" w:hAnsi="Times New Roman" w:cs="Times New Roman"/>
                <w:b/>
                <w:sz w:val="18"/>
              </w:rPr>
            </w:pPr>
            <w:r w:rsidRPr="004923F4">
              <w:rPr>
                <w:rFonts w:ascii="Times New Roman" w:hAnsi="Times New Roman" w:cs="Times New Roman"/>
                <w:b/>
                <w:sz w:val="18"/>
                <w:szCs w:val="20"/>
              </w:rPr>
              <w:t>Mrežne stranice kolegija u sustavu za e-učenje</w:t>
            </w:r>
          </w:p>
        </w:tc>
        <w:tc>
          <w:tcPr>
            <w:tcW w:w="1285" w:type="dxa"/>
            <w:vAlign w:val="center"/>
          </w:tcPr>
          <w:p w14:paraId="5739E8A9" w14:textId="5BE9745F" w:rsidR="009A284F" w:rsidRPr="004923F4" w:rsidRDefault="00000000" w:rsidP="009A284F">
            <w:pPr>
              <w:tabs>
                <w:tab w:val="left" w:pos="1218"/>
              </w:tabs>
              <w:spacing w:before="20" w:after="20"/>
              <w:rPr>
                <w:rFonts w:ascii="Times New Roman" w:hAnsi="Times New Roman" w:cs="Times New Roman"/>
                <w:sz w:val="18"/>
                <w:szCs w:val="20"/>
              </w:rPr>
            </w:pPr>
            <w:sdt>
              <w:sdtPr>
                <w:rPr>
                  <w:rFonts w:ascii="Times New Roman" w:hAnsi="Times New Roman" w:cs="Times New Roman"/>
                  <w:sz w:val="18"/>
                  <w:szCs w:val="20"/>
                </w:rPr>
                <w:id w:val="1060216788"/>
                <w14:checkbox>
                  <w14:checked w14:val="1"/>
                  <w14:checkedState w14:val="2612" w14:font="MS Gothic"/>
                  <w14:uncheckedState w14:val="2610" w14:font="MS Gothic"/>
                </w14:checkbox>
              </w:sdtPr>
              <w:sdtContent>
                <w:r w:rsidR="00973D76">
                  <w:rPr>
                    <w:rFonts w:ascii="MS Gothic" w:eastAsia="MS Gothic" w:hAnsi="MS Gothic" w:cs="Times New Roman" w:hint="eastAsia"/>
                    <w:sz w:val="18"/>
                    <w:szCs w:val="20"/>
                  </w:rPr>
                  <w:t>☒</w:t>
                </w:r>
              </w:sdtContent>
            </w:sdt>
            <w:r w:rsidR="009A284F" w:rsidRPr="004923F4">
              <w:rPr>
                <w:rFonts w:ascii="Times New Roman" w:hAnsi="Times New Roman" w:cs="Times New Roman"/>
                <w:sz w:val="18"/>
                <w:szCs w:val="20"/>
              </w:rPr>
              <w:t xml:space="preserve"> DA </w:t>
            </w:r>
            <w:sdt>
              <w:sdtPr>
                <w:rPr>
                  <w:rFonts w:ascii="Times New Roman" w:hAnsi="Times New Roman" w:cs="Times New Roman"/>
                  <w:sz w:val="18"/>
                  <w:szCs w:val="20"/>
                </w:rPr>
                <w:id w:val="-419796202"/>
                <w14:checkbox>
                  <w14:checked w14:val="0"/>
                  <w14:checkedState w14:val="2612" w14:font="MS Gothic"/>
                  <w14:uncheckedState w14:val="2610" w14:font="MS Gothic"/>
                </w14:checkbox>
              </w:sdtPr>
              <w:sdtContent>
                <w:r w:rsidR="00973D76">
                  <w:rPr>
                    <w:rFonts w:ascii="MS Gothic" w:eastAsia="MS Gothic" w:hAnsi="MS Gothic" w:cs="Times New Roman" w:hint="eastAsia"/>
                    <w:sz w:val="18"/>
                    <w:szCs w:val="20"/>
                  </w:rPr>
                  <w:t>☐</w:t>
                </w:r>
              </w:sdtContent>
            </w:sdt>
            <w:r w:rsidR="009A284F" w:rsidRPr="004923F4">
              <w:rPr>
                <w:rFonts w:ascii="Times New Roman" w:hAnsi="Times New Roman" w:cs="Times New Roman"/>
                <w:sz w:val="18"/>
                <w:szCs w:val="20"/>
              </w:rPr>
              <w:t xml:space="preserve"> NE</w:t>
            </w:r>
          </w:p>
        </w:tc>
      </w:tr>
      <w:tr w:rsidR="009A284F" w:rsidRPr="009947BA" w14:paraId="4C6CF908" w14:textId="77777777" w:rsidTr="009A284F">
        <w:trPr>
          <w:trHeight w:val="80"/>
        </w:trPr>
        <w:tc>
          <w:tcPr>
            <w:tcW w:w="1801" w:type="dxa"/>
            <w:shd w:val="clear" w:color="auto" w:fill="F2F2F2" w:themeFill="background1" w:themeFillShade="F2"/>
            <w:vAlign w:val="center"/>
          </w:tcPr>
          <w:p w14:paraId="780AE8D6" w14:textId="77777777" w:rsidR="009A284F" w:rsidRDefault="009A284F" w:rsidP="00D5334D">
            <w:pPr>
              <w:spacing w:before="20" w:after="20"/>
              <w:rPr>
                <w:rFonts w:ascii="Times New Roman" w:hAnsi="Times New Roman" w:cs="Times New Roman"/>
                <w:b/>
                <w:sz w:val="18"/>
              </w:rPr>
            </w:pPr>
            <w:r w:rsidRPr="009947BA">
              <w:rPr>
                <w:rFonts w:ascii="Times New Roman" w:hAnsi="Times New Roman" w:cs="Times New Roman"/>
                <w:b/>
                <w:sz w:val="18"/>
              </w:rPr>
              <w:t>Mjesto i vrijeme izvođenja nastave</w:t>
            </w:r>
          </w:p>
        </w:tc>
        <w:tc>
          <w:tcPr>
            <w:tcW w:w="2350" w:type="dxa"/>
            <w:gridSpan w:val="9"/>
            <w:vAlign w:val="center"/>
          </w:tcPr>
          <w:p w14:paraId="55934C88" w14:textId="49196224" w:rsidR="009A284F" w:rsidRDefault="00DB0BE6" w:rsidP="009A284F">
            <w:pPr>
              <w:spacing w:before="20" w:after="20"/>
              <w:jc w:val="center"/>
              <w:rPr>
                <w:rFonts w:ascii="Times New Roman" w:hAnsi="Times New Roman" w:cs="Times New Roman"/>
                <w:b/>
                <w:sz w:val="18"/>
                <w:szCs w:val="20"/>
              </w:rPr>
            </w:pPr>
            <w:r>
              <w:rPr>
                <w:rFonts w:ascii="Times New Roman" w:hAnsi="Times New Roman" w:cs="Times New Roman"/>
                <w:b/>
                <w:sz w:val="18"/>
                <w:szCs w:val="20"/>
              </w:rPr>
              <w:t xml:space="preserve">Uč. 241 </w:t>
            </w:r>
            <w:r w:rsidR="00D05ADE">
              <w:rPr>
                <w:rFonts w:ascii="Times New Roman" w:hAnsi="Times New Roman" w:cs="Times New Roman"/>
                <w:b/>
                <w:sz w:val="18"/>
                <w:szCs w:val="20"/>
              </w:rPr>
              <w:t>; utorkom od 1</w:t>
            </w:r>
            <w:r w:rsidR="00360F3F">
              <w:rPr>
                <w:rFonts w:ascii="Times New Roman" w:hAnsi="Times New Roman" w:cs="Times New Roman"/>
                <w:b/>
                <w:sz w:val="18"/>
                <w:szCs w:val="20"/>
              </w:rPr>
              <w:t>6</w:t>
            </w:r>
            <w:r w:rsidR="00D05ADE">
              <w:rPr>
                <w:rFonts w:ascii="Times New Roman" w:hAnsi="Times New Roman" w:cs="Times New Roman"/>
                <w:b/>
                <w:sz w:val="18"/>
                <w:szCs w:val="20"/>
              </w:rPr>
              <w:t xml:space="preserve"> do 1</w:t>
            </w:r>
            <w:r w:rsidR="00360F3F">
              <w:rPr>
                <w:rFonts w:ascii="Times New Roman" w:hAnsi="Times New Roman" w:cs="Times New Roman"/>
                <w:b/>
                <w:sz w:val="18"/>
                <w:szCs w:val="20"/>
              </w:rPr>
              <w:t>9</w:t>
            </w:r>
            <w:r w:rsidR="00D05ADE">
              <w:rPr>
                <w:rFonts w:ascii="Times New Roman" w:hAnsi="Times New Roman" w:cs="Times New Roman"/>
                <w:b/>
                <w:sz w:val="18"/>
                <w:szCs w:val="20"/>
              </w:rPr>
              <w:t>:30h</w:t>
            </w:r>
          </w:p>
        </w:tc>
        <w:tc>
          <w:tcPr>
            <w:tcW w:w="3852" w:type="dxa"/>
            <w:gridSpan w:val="12"/>
            <w:shd w:val="clear" w:color="auto" w:fill="F2F2F2" w:themeFill="background1" w:themeFillShade="F2"/>
            <w:vAlign w:val="center"/>
          </w:tcPr>
          <w:p w14:paraId="0EEBE1BD" w14:textId="77777777" w:rsidR="009A284F" w:rsidRPr="009A284F" w:rsidRDefault="009A284F" w:rsidP="009A284F">
            <w:pPr>
              <w:tabs>
                <w:tab w:val="left" w:pos="1218"/>
              </w:tabs>
              <w:spacing w:before="20" w:after="20"/>
              <w:jc w:val="right"/>
              <w:rPr>
                <w:rFonts w:ascii="Times New Roman" w:hAnsi="Times New Roman" w:cs="Times New Roman"/>
                <w:b/>
                <w:color w:val="FF0000"/>
                <w:sz w:val="18"/>
                <w:szCs w:val="20"/>
              </w:rPr>
            </w:pPr>
            <w:r>
              <w:rPr>
                <w:rFonts w:ascii="Times New Roman" w:hAnsi="Times New Roman" w:cs="Times New Roman"/>
                <w:b/>
                <w:sz w:val="18"/>
              </w:rPr>
              <w:t>Jezik/jezici na kojima se izvodi kolegij</w:t>
            </w:r>
          </w:p>
        </w:tc>
        <w:tc>
          <w:tcPr>
            <w:tcW w:w="1285" w:type="dxa"/>
            <w:vAlign w:val="center"/>
          </w:tcPr>
          <w:p w14:paraId="0A142126" w14:textId="1EAC80E3" w:rsidR="009A284F" w:rsidRDefault="00973D76" w:rsidP="009A284F">
            <w:pPr>
              <w:tabs>
                <w:tab w:val="left" w:pos="1218"/>
              </w:tabs>
              <w:spacing w:before="20" w:after="20"/>
              <w:rPr>
                <w:rFonts w:ascii="Times New Roman" w:hAnsi="Times New Roman" w:cs="Times New Roman"/>
                <w:sz w:val="18"/>
                <w:szCs w:val="20"/>
              </w:rPr>
            </w:pPr>
            <w:r>
              <w:rPr>
                <w:rFonts w:ascii="Times New Roman" w:hAnsi="Times New Roman" w:cs="Times New Roman"/>
                <w:sz w:val="18"/>
                <w:szCs w:val="20"/>
              </w:rPr>
              <w:t>H</w:t>
            </w:r>
            <w:r w:rsidR="00172E3F">
              <w:rPr>
                <w:rFonts w:ascii="Times New Roman" w:hAnsi="Times New Roman" w:cs="Times New Roman"/>
                <w:sz w:val="18"/>
                <w:szCs w:val="20"/>
              </w:rPr>
              <w:t>rvatski</w:t>
            </w:r>
          </w:p>
          <w:p w14:paraId="0A3FCB75" w14:textId="6C1FE6B8" w:rsidR="00973D76" w:rsidRDefault="00973D76" w:rsidP="009A284F">
            <w:pPr>
              <w:tabs>
                <w:tab w:val="left" w:pos="1218"/>
              </w:tabs>
              <w:spacing w:before="20" w:after="20"/>
              <w:rPr>
                <w:rFonts w:ascii="Times New Roman" w:hAnsi="Times New Roman" w:cs="Times New Roman"/>
                <w:sz w:val="18"/>
                <w:szCs w:val="20"/>
              </w:rPr>
            </w:pPr>
            <w:r>
              <w:rPr>
                <w:rFonts w:ascii="Times New Roman" w:hAnsi="Times New Roman" w:cs="Times New Roman"/>
                <w:sz w:val="18"/>
                <w:szCs w:val="20"/>
              </w:rPr>
              <w:t>(prema potrebi: engleski jezik)</w:t>
            </w:r>
          </w:p>
        </w:tc>
      </w:tr>
      <w:tr w:rsidR="009A284F" w:rsidRPr="009947BA" w14:paraId="1DC7D7D0" w14:textId="77777777" w:rsidTr="009A284F">
        <w:trPr>
          <w:trHeight w:val="80"/>
        </w:trPr>
        <w:tc>
          <w:tcPr>
            <w:tcW w:w="1801" w:type="dxa"/>
            <w:shd w:val="clear" w:color="auto" w:fill="F2F2F2" w:themeFill="background1" w:themeFillShade="F2"/>
            <w:vAlign w:val="center"/>
          </w:tcPr>
          <w:p w14:paraId="0B9A8439" w14:textId="77777777" w:rsidR="009A284F" w:rsidRPr="009947BA" w:rsidRDefault="009A284F" w:rsidP="00D5334D">
            <w:pPr>
              <w:spacing w:before="20" w:after="20"/>
              <w:rPr>
                <w:rFonts w:ascii="Times New Roman" w:hAnsi="Times New Roman" w:cs="Times New Roman"/>
                <w:b/>
                <w:sz w:val="18"/>
              </w:rPr>
            </w:pPr>
            <w:r w:rsidRPr="009947BA">
              <w:rPr>
                <w:rFonts w:ascii="Times New Roman" w:hAnsi="Times New Roman" w:cs="Times New Roman"/>
                <w:b/>
                <w:sz w:val="18"/>
              </w:rPr>
              <w:t>Početak nastave</w:t>
            </w:r>
          </w:p>
        </w:tc>
        <w:tc>
          <w:tcPr>
            <w:tcW w:w="2350" w:type="dxa"/>
            <w:gridSpan w:val="9"/>
            <w:vAlign w:val="center"/>
          </w:tcPr>
          <w:p w14:paraId="41CF29CB" w14:textId="228B8FED" w:rsidR="009A284F" w:rsidRDefault="00030333" w:rsidP="009A284F">
            <w:pPr>
              <w:spacing w:before="20" w:after="20"/>
              <w:jc w:val="center"/>
              <w:rPr>
                <w:rFonts w:ascii="Times New Roman" w:hAnsi="Times New Roman" w:cs="Times New Roman"/>
                <w:b/>
                <w:sz w:val="18"/>
                <w:szCs w:val="20"/>
              </w:rPr>
            </w:pPr>
            <w:r>
              <w:rPr>
                <w:rFonts w:ascii="Times New Roman" w:hAnsi="Times New Roman" w:cs="Times New Roman"/>
                <w:sz w:val="18"/>
              </w:rPr>
              <w:t xml:space="preserve">4. </w:t>
            </w:r>
            <w:r w:rsidR="009D0327">
              <w:rPr>
                <w:rFonts w:ascii="Times New Roman" w:hAnsi="Times New Roman" w:cs="Times New Roman"/>
                <w:sz w:val="18"/>
              </w:rPr>
              <w:t xml:space="preserve">listopada </w:t>
            </w:r>
            <w:r>
              <w:rPr>
                <w:rFonts w:ascii="Times New Roman" w:hAnsi="Times New Roman" w:cs="Times New Roman"/>
                <w:sz w:val="18"/>
              </w:rPr>
              <w:t>202</w:t>
            </w:r>
            <w:r w:rsidR="009D0327">
              <w:rPr>
                <w:rFonts w:ascii="Times New Roman" w:hAnsi="Times New Roman" w:cs="Times New Roman"/>
                <w:sz w:val="18"/>
              </w:rPr>
              <w:t>5</w:t>
            </w:r>
            <w:r w:rsidR="00973D76">
              <w:rPr>
                <w:rFonts w:ascii="Times New Roman" w:hAnsi="Times New Roman" w:cs="Times New Roman"/>
                <w:sz w:val="18"/>
              </w:rPr>
              <w:t>.</w:t>
            </w:r>
          </w:p>
        </w:tc>
        <w:tc>
          <w:tcPr>
            <w:tcW w:w="3852" w:type="dxa"/>
            <w:gridSpan w:val="12"/>
            <w:shd w:val="clear" w:color="auto" w:fill="F2F2F2" w:themeFill="background1" w:themeFillShade="F2"/>
            <w:vAlign w:val="center"/>
          </w:tcPr>
          <w:p w14:paraId="4383153B" w14:textId="77777777" w:rsidR="009A284F" w:rsidRDefault="009A284F" w:rsidP="009A284F">
            <w:pPr>
              <w:tabs>
                <w:tab w:val="left" w:pos="1218"/>
              </w:tabs>
              <w:spacing w:before="20" w:after="20"/>
              <w:jc w:val="right"/>
              <w:rPr>
                <w:rFonts w:ascii="Times New Roman" w:hAnsi="Times New Roman" w:cs="Times New Roman"/>
                <w:b/>
                <w:sz w:val="18"/>
              </w:rPr>
            </w:pPr>
            <w:r w:rsidRPr="009947BA">
              <w:rPr>
                <w:rFonts w:ascii="Times New Roman" w:hAnsi="Times New Roman" w:cs="Times New Roman"/>
                <w:b/>
                <w:sz w:val="18"/>
              </w:rPr>
              <w:t>Završetak nastave</w:t>
            </w:r>
          </w:p>
        </w:tc>
        <w:tc>
          <w:tcPr>
            <w:tcW w:w="1285" w:type="dxa"/>
            <w:vAlign w:val="center"/>
          </w:tcPr>
          <w:p w14:paraId="16D25306" w14:textId="4E97261D" w:rsidR="009A284F" w:rsidRDefault="00030333" w:rsidP="009A284F">
            <w:pPr>
              <w:tabs>
                <w:tab w:val="left" w:pos="1218"/>
              </w:tabs>
              <w:spacing w:before="20" w:after="20"/>
              <w:rPr>
                <w:rFonts w:ascii="Times New Roman" w:hAnsi="Times New Roman" w:cs="Times New Roman"/>
                <w:sz w:val="18"/>
                <w:szCs w:val="20"/>
              </w:rPr>
            </w:pPr>
            <w:r>
              <w:rPr>
                <w:rFonts w:ascii="Times New Roman" w:hAnsi="Times New Roman" w:cs="Times New Roman"/>
                <w:sz w:val="18"/>
              </w:rPr>
              <w:t>2</w:t>
            </w:r>
            <w:r w:rsidR="009D0327">
              <w:rPr>
                <w:rFonts w:ascii="Times New Roman" w:hAnsi="Times New Roman" w:cs="Times New Roman"/>
                <w:sz w:val="18"/>
              </w:rPr>
              <w:t>3</w:t>
            </w:r>
            <w:r w:rsidR="00E77D2C">
              <w:rPr>
                <w:rFonts w:ascii="Times New Roman" w:hAnsi="Times New Roman" w:cs="Times New Roman"/>
                <w:sz w:val="18"/>
              </w:rPr>
              <w:t>. siječnja</w:t>
            </w:r>
            <w:r>
              <w:rPr>
                <w:rFonts w:ascii="Times New Roman" w:hAnsi="Times New Roman" w:cs="Times New Roman"/>
                <w:sz w:val="18"/>
              </w:rPr>
              <w:t xml:space="preserve"> 202</w:t>
            </w:r>
            <w:r w:rsidR="009D0327">
              <w:rPr>
                <w:rFonts w:ascii="Times New Roman" w:hAnsi="Times New Roman" w:cs="Times New Roman"/>
                <w:sz w:val="18"/>
              </w:rPr>
              <w:t>6</w:t>
            </w:r>
            <w:r w:rsidR="00973D76">
              <w:rPr>
                <w:rFonts w:ascii="Times New Roman" w:hAnsi="Times New Roman" w:cs="Times New Roman"/>
                <w:sz w:val="18"/>
              </w:rPr>
              <w:t>.</w:t>
            </w:r>
          </w:p>
        </w:tc>
      </w:tr>
      <w:tr w:rsidR="009A284F" w:rsidRPr="009947BA" w14:paraId="1F2C0D8A" w14:textId="77777777" w:rsidTr="009A284F">
        <w:tc>
          <w:tcPr>
            <w:tcW w:w="1801" w:type="dxa"/>
            <w:shd w:val="clear" w:color="auto" w:fill="F2F2F2" w:themeFill="background1" w:themeFillShade="F2"/>
          </w:tcPr>
          <w:p w14:paraId="16AEF6BF" w14:textId="77777777" w:rsidR="009A284F" w:rsidRPr="009947BA" w:rsidRDefault="009A284F" w:rsidP="0079745E">
            <w:pPr>
              <w:spacing w:before="20" w:after="20"/>
              <w:rPr>
                <w:rFonts w:ascii="Times New Roman" w:hAnsi="Times New Roman" w:cs="Times New Roman"/>
                <w:b/>
                <w:sz w:val="18"/>
              </w:rPr>
            </w:pPr>
            <w:r>
              <w:rPr>
                <w:rFonts w:ascii="Times New Roman" w:hAnsi="Times New Roman" w:cs="Times New Roman"/>
                <w:b/>
                <w:sz w:val="18"/>
              </w:rPr>
              <w:t>Preduvjeti za upis kolegija</w:t>
            </w:r>
          </w:p>
        </w:tc>
        <w:tc>
          <w:tcPr>
            <w:tcW w:w="7487" w:type="dxa"/>
            <w:gridSpan w:val="22"/>
          </w:tcPr>
          <w:p w14:paraId="513CA8FF" w14:textId="789E043B" w:rsidR="009A284F" w:rsidRPr="009947BA" w:rsidRDefault="00D12218" w:rsidP="0079745E">
            <w:pPr>
              <w:tabs>
                <w:tab w:val="left" w:pos="1218"/>
              </w:tabs>
              <w:spacing w:before="20" w:after="20"/>
              <w:rPr>
                <w:rFonts w:ascii="Times New Roman" w:hAnsi="Times New Roman" w:cs="Times New Roman"/>
                <w:sz w:val="18"/>
              </w:rPr>
            </w:pPr>
            <w:r>
              <w:rPr>
                <w:rFonts w:ascii="Times New Roman" w:hAnsi="Times New Roman" w:cs="Times New Roman"/>
                <w:sz w:val="18"/>
              </w:rPr>
              <w:t>Položeni ispit iz kolegija Svjetska književnost I, Svjetska književnost II</w:t>
            </w:r>
            <w:r w:rsidR="00A06485">
              <w:rPr>
                <w:rFonts w:ascii="Times New Roman" w:hAnsi="Times New Roman" w:cs="Times New Roman"/>
                <w:sz w:val="18"/>
              </w:rPr>
              <w:t xml:space="preserve">; </w:t>
            </w:r>
            <w:r w:rsidR="00512971">
              <w:rPr>
                <w:rFonts w:ascii="Times New Roman" w:hAnsi="Times New Roman" w:cs="Times New Roman"/>
                <w:sz w:val="18"/>
              </w:rPr>
              <w:t xml:space="preserve">temeljno znanje </w:t>
            </w:r>
            <w:r>
              <w:rPr>
                <w:rFonts w:ascii="Times New Roman" w:hAnsi="Times New Roman" w:cs="Times New Roman"/>
                <w:sz w:val="18"/>
              </w:rPr>
              <w:t xml:space="preserve"> teorije književnosti</w:t>
            </w:r>
            <w:r w:rsidR="00512971">
              <w:rPr>
                <w:rFonts w:ascii="Times New Roman" w:hAnsi="Times New Roman" w:cs="Times New Roman"/>
                <w:sz w:val="18"/>
              </w:rPr>
              <w:t xml:space="preserve">, povijesti civilizacije, </w:t>
            </w:r>
            <w:r w:rsidR="002A0BF7">
              <w:rPr>
                <w:rFonts w:ascii="Times New Roman" w:hAnsi="Times New Roman" w:cs="Times New Roman"/>
                <w:sz w:val="18"/>
              </w:rPr>
              <w:t xml:space="preserve">povijesti umjetnosti, </w:t>
            </w:r>
            <w:r w:rsidR="00512971">
              <w:rPr>
                <w:rFonts w:ascii="Times New Roman" w:hAnsi="Times New Roman" w:cs="Times New Roman"/>
                <w:sz w:val="18"/>
              </w:rPr>
              <w:t>povijesti hrvatske književnosti</w:t>
            </w:r>
            <w:r w:rsidR="002A0BF7">
              <w:rPr>
                <w:rFonts w:ascii="Times New Roman" w:hAnsi="Times New Roman" w:cs="Times New Roman"/>
                <w:sz w:val="18"/>
              </w:rPr>
              <w:t xml:space="preserve"> i </w:t>
            </w:r>
            <w:r w:rsidR="00512971">
              <w:rPr>
                <w:rFonts w:ascii="Times New Roman" w:hAnsi="Times New Roman" w:cs="Times New Roman"/>
                <w:sz w:val="18"/>
              </w:rPr>
              <w:t>akademsko</w:t>
            </w:r>
            <w:r w:rsidR="002A0BF7">
              <w:rPr>
                <w:rFonts w:ascii="Times New Roman" w:hAnsi="Times New Roman" w:cs="Times New Roman"/>
                <w:sz w:val="18"/>
              </w:rPr>
              <w:t>g</w:t>
            </w:r>
            <w:r w:rsidR="00512971">
              <w:rPr>
                <w:rFonts w:ascii="Times New Roman" w:hAnsi="Times New Roman" w:cs="Times New Roman"/>
                <w:sz w:val="18"/>
              </w:rPr>
              <w:t xml:space="preserve"> pism</w:t>
            </w:r>
            <w:r w:rsidR="002A0BF7">
              <w:rPr>
                <w:rFonts w:ascii="Times New Roman" w:hAnsi="Times New Roman" w:cs="Times New Roman"/>
                <w:sz w:val="18"/>
              </w:rPr>
              <w:t>a</w:t>
            </w:r>
            <w:r w:rsidR="00512971">
              <w:rPr>
                <w:rFonts w:ascii="Times New Roman" w:hAnsi="Times New Roman" w:cs="Times New Roman"/>
                <w:sz w:val="18"/>
              </w:rPr>
              <w:t xml:space="preserve">. </w:t>
            </w:r>
            <w:r w:rsidR="00B64B26">
              <w:rPr>
                <w:rFonts w:ascii="Times New Roman" w:hAnsi="Times New Roman" w:cs="Times New Roman"/>
                <w:sz w:val="18"/>
              </w:rPr>
              <w:t>Od studenata se očekuje dobro poznavanje hrvatskoga standardnog/književnog jezika i pravopisa.</w:t>
            </w:r>
          </w:p>
        </w:tc>
      </w:tr>
      <w:tr w:rsidR="009A284F" w:rsidRPr="009947BA" w14:paraId="1E6372A1" w14:textId="77777777" w:rsidTr="002E1CE6">
        <w:tc>
          <w:tcPr>
            <w:tcW w:w="9288" w:type="dxa"/>
            <w:gridSpan w:val="23"/>
            <w:shd w:val="clear" w:color="auto" w:fill="D9D9D9" w:themeFill="background1" w:themeFillShade="D9"/>
          </w:tcPr>
          <w:p w14:paraId="781024DF" w14:textId="77777777" w:rsidR="009A284F" w:rsidRPr="007361E7" w:rsidRDefault="009A284F" w:rsidP="0079745E">
            <w:pPr>
              <w:spacing w:before="20" w:after="20"/>
              <w:rPr>
                <w:rFonts w:ascii="Times New Roman" w:hAnsi="Times New Roman" w:cs="Times New Roman"/>
                <w:sz w:val="18"/>
                <w:szCs w:val="18"/>
              </w:rPr>
            </w:pPr>
          </w:p>
        </w:tc>
      </w:tr>
      <w:tr w:rsidR="009A284F" w:rsidRPr="009947BA" w14:paraId="5C087780" w14:textId="77777777" w:rsidTr="009A284F">
        <w:tc>
          <w:tcPr>
            <w:tcW w:w="1801" w:type="dxa"/>
            <w:shd w:val="clear" w:color="auto" w:fill="F2F2F2" w:themeFill="background1" w:themeFillShade="F2"/>
          </w:tcPr>
          <w:p w14:paraId="68314874" w14:textId="77777777" w:rsidR="009A284F" w:rsidRPr="009947BA" w:rsidRDefault="009A284F" w:rsidP="0079745E">
            <w:pPr>
              <w:spacing w:before="20" w:after="20"/>
              <w:rPr>
                <w:rFonts w:ascii="Times New Roman" w:hAnsi="Times New Roman" w:cs="Times New Roman"/>
                <w:b/>
                <w:sz w:val="18"/>
              </w:rPr>
            </w:pPr>
            <w:r w:rsidRPr="009947BA">
              <w:rPr>
                <w:rFonts w:ascii="Times New Roman" w:hAnsi="Times New Roman" w:cs="Times New Roman"/>
                <w:b/>
                <w:sz w:val="18"/>
              </w:rPr>
              <w:t>Nositelj kolegija</w:t>
            </w:r>
          </w:p>
        </w:tc>
        <w:tc>
          <w:tcPr>
            <w:tcW w:w="7487" w:type="dxa"/>
            <w:gridSpan w:val="22"/>
          </w:tcPr>
          <w:p w14:paraId="45B56C4C" w14:textId="7981464B" w:rsidR="009A284F" w:rsidRPr="009947BA" w:rsidRDefault="001D66A7" w:rsidP="0079745E">
            <w:pPr>
              <w:tabs>
                <w:tab w:val="left" w:pos="1218"/>
              </w:tabs>
              <w:spacing w:before="20" w:after="20"/>
              <w:rPr>
                <w:rFonts w:ascii="Times New Roman" w:hAnsi="Times New Roman" w:cs="Times New Roman"/>
                <w:sz w:val="18"/>
              </w:rPr>
            </w:pPr>
            <w:r>
              <w:rPr>
                <w:rFonts w:ascii="Times New Roman" w:hAnsi="Times New Roman" w:cs="Times New Roman"/>
                <w:sz w:val="18"/>
              </w:rPr>
              <w:t>Dr. sc. Helena Peričić, red. prof.</w:t>
            </w:r>
            <w:r w:rsidR="009D0327">
              <w:rPr>
                <w:rFonts w:ascii="Times New Roman" w:hAnsi="Times New Roman" w:cs="Times New Roman"/>
                <w:sz w:val="18"/>
              </w:rPr>
              <w:t xml:space="preserve"> komparativne književnosti </w:t>
            </w:r>
            <w:r>
              <w:rPr>
                <w:rFonts w:ascii="Times New Roman" w:hAnsi="Times New Roman" w:cs="Times New Roman"/>
                <w:sz w:val="18"/>
              </w:rPr>
              <w:t xml:space="preserve"> u trajnom zvanju</w:t>
            </w:r>
          </w:p>
        </w:tc>
      </w:tr>
      <w:tr w:rsidR="009A284F" w:rsidRPr="009947BA" w14:paraId="2F2C23E8" w14:textId="77777777" w:rsidTr="009A284F">
        <w:tc>
          <w:tcPr>
            <w:tcW w:w="1801" w:type="dxa"/>
            <w:shd w:val="clear" w:color="auto" w:fill="F2F2F2" w:themeFill="background1" w:themeFillShade="F2"/>
          </w:tcPr>
          <w:p w14:paraId="4BDD45D0" w14:textId="77777777" w:rsidR="009A284F" w:rsidRPr="009947BA" w:rsidRDefault="009A284F" w:rsidP="0079745E">
            <w:pPr>
              <w:spacing w:before="20" w:after="20"/>
              <w:jc w:val="right"/>
              <w:rPr>
                <w:rFonts w:ascii="Times New Roman" w:hAnsi="Times New Roman" w:cs="Times New Roman"/>
                <w:b/>
                <w:sz w:val="18"/>
              </w:rPr>
            </w:pPr>
            <w:r>
              <w:rPr>
                <w:rFonts w:ascii="Times New Roman" w:hAnsi="Times New Roman" w:cs="Times New Roman"/>
                <w:b/>
                <w:sz w:val="18"/>
              </w:rPr>
              <w:t>E-mail</w:t>
            </w:r>
          </w:p>
        </w:tc>
        <w:tc>
          <w:tcPr>
            <w:tcW w:w="3999" w:type="dxa"/>
            <w:gridSpan w:val="14"/>
          </w:tcPr>
          <w:p w14:paraId="02CC0E03" w14:textId="360A33CC" w:rsidR="009A284F" w:rsidRPr="009947BA" w:rsidRDefault="009D0327" w:rsidP="0079745E">
            <w:pPr>
              <w:tabs>
                <w:tab w:val="left" w:pos="1218"/>
              </w:tabs>
              <w:spacing w:before="20" w:after="20"/>
              <w:rPr>
                <w:rFonts w:ascii="Times New Roman" w:hAnsi="Times New Roman" w:cs="Times New Roman"/>
                <w:sz w:val="18"/>
              </w:rPr>
            </w:pPr>
            <w:hyperlink r:id="rId8" w:history="1">
              <w:r w:rsidRPr="00B37DF8">
                <w:rPr>
                  <w:rStyle w:val="Hiperveza"/>
                  <w:rFonts w:ascii="Times New Roman" w:hAnsi="Times New Roman" w:cs="Times New Roman"/>
                  <w:sz w:val="18"/>
                </w:rPr>
                <w:t>hpericic@gmail.com</w:t>
              </w:r>
            </w:hyperlink>
            <w:r>
              <w:rPr>
                <w:rFonts w:ascii="Times New Roman" w:hAnsi="Times New Roman" w:cs="Times New Roman"/>
                <w:sz w:val="18"/>
              </w:rPr>
              <w:t xml:space="preserve"> /hpericic@unizd.hr</w:t>
            </w:r>
          </w:p>
        </w:tc>
        <w:tc>
          <w:tcPr>
            <w:tcW w:w="1197" w:type="dxa"/>
            <w:gridSpan w:val="3"/>
            <w:shd w:val="clear" w:color="auto" w:fill="F2F2F2" w:themeFill="background1" w:themeFillShade="F2"/>
          </w:tcPr>
          <w:p w14:paraId="69424D92" w14:textId="77777777" w:rsidR="009A284F" w:rsidRPr="009947BA" w:rsidRDefault="009A284F" w:rsidP="0079745E">
            <w:pPr>
              <w:tabs>
                <w:tab w:val="left" w:pos="1218"/>
              </w:tabs>
              <w:spacing w:before="20" w:after="20"/>
              <w:rPr>
                <w:rFonts w:ascii="Times New Roman" w:hAnsi="Times New Roman" w:cs="Times New Roman"/>
                <w:b/>
                <w:sz w:val="18"/>
              </w:rPr>
            </w:pPr>
            <w:r>
              <w:rPr>
                <w:rFonts w:ascii="Times New Roman" w:hAnsi="Times New Roman" w:cs="Times New Roman"/>
                <w:b/>
                <w:sz w:val="18"/>
              </w:rPr>
              <w:t>Konzultacije</w:t>
            </w:r>
          </w:p>
        </w:tc>
        <w:tc>
          <w:tcPr>
            <w:tcW w:w="2291" w:type="dxa"/>
            <w:gridSpan w:val="5"/>
          </w:tcPr>
          <w:p w14:paraId="2FA6DAFF" w14:textId="0EAF8866" w:rsidR="009A284F" w:rsidRPr="009947BA" w:rsidRDefault="00973D76" w:rsidP="0079745E">
            <w:pPr>
              <w:tabs>
                <w:tab w:val="left" w:pos="1218"/>
              </w:tabs>
              <w:spacing w:before="20" w:after="20"/>
              <w:rPr>
                <w:rFonts w:ascii="Times New Roman" w:hAnsi="Times New Roman" w:cs="Times New Roman"/>
                <w:sz w:val="18"/>
              </w:rPr>
            </w:pPr>
            <w:r>
              <w:rPr>
                <w:rFonts w:ascii="Times New Roman" w:hAnsi="Times New Roman" w:cs="Times New Roman"/>
                <w:sz w:val="18"/>
              </w:rPr>
              <w:t xml:space="preserve">Utorkom neposredno prije i nakon predavanja. E-konzultacije – radnim danom </w:t>
            </w:r>
            <w:r w:rsidR="00E77D2C">
              <w:rPr>
                <w:rFonts w:ascii="Times New Roman" w:hAnsi="Times New Roman" w:cs="Times New Roman"/>
                <w:sz w:val="18"/>
              </w:rPr>
              <w:t xml:space="preserve">od 8 </w:t>
            </w:r>
            <w:r>
              <w:rPr>
                <w:rFonts w:ascii="Times New Roman" w:hAnsi="Times New Roman" w:cs="Times New Roman"/>
                <w:sz w:val="18"/>
              </w:rPr>
              <w:t>do 16h.</w:t>
            </w:r>
          </w:p>
        </w:tc>
      </w:tr>
      <w:tr w:rsidR="009A284F" w:rsidRPr="009947BA" w14:paraId="16E80542" w14:textId="77777777" w:rsidTr="009A284F">
        <w:tc>
          <w:tcPr>
            <w:tcW w:w="1801" w:type="dxa"/>
            <w:shd w:val="clear" w:color="auto" w:fill="F2F2F2" w:themeFill="background1" w:themeFillShade="F2"/>
          </w:tcPr>
          <w:p w14:paraId="4B6A48C2" w14:textId="77777777" w:rsidR="009A284F" w:rsidRPr="009947BA" w:rsidRDefault="009A284F" w:rsidP="0079745E">
            <w:pPr>
              <w:spacing w:before="20" w:after="20"/>
              <w:rPr>
                <w:rFonts w:ascii="Times New Roman" w:hAnsi="Times New Roman" w:cs="Times New Roman"/>
                <w:b/>
                <w:sz w:val="18"/>
              </w:rPr>
            </w:pPr>
            <w:r w:rsidRPr="009947BA">
              <w:rPr>
                <w:rFonts w:ascii="Times New Roman" w:hAnsi="Times New Roman" w:cs="Times New Roman"/>
                <w:b/>
                <w:sz w:val="18"/>
              </w:rPr>
              <w:t>Izvođač kolegija</w:t>
            </w:r>
          </w:p>
        </w:tc>
        <w:tc>
          <w:tcPr>
            <w:tcW w:w="7487" w:type="dxa"/>
            <w:gridSpan w:val="22"/>
          </w:tcPr>
          <w:p w14:paraId="47760D46" w14:textId="7B556EDD" w:rsidR="009A284F" w:rsidRPr="009947BA" w:rsidRDefault="00FB3BAB" w:rsidP="0079745E">
            <w:pPr>
              <w:tabs>
                <w:tab w:val="left" w:pos="1218"/>
              </w:tabs>
              <w:spacing w:before="20" w:after="20"/>
              <w:rPr>
                <w:rFonts w:ascii="Times New Roman" w:hAnsi="Times New Roman" w:cs="Times New Roman"/>
                <w:sz w:val="18"/>
              </w:rPr>
            </w:pPr>
            <w:r>
              <w:rPr>
                <w:rFonts w:ascii="Times New Roman" w:hAnsi="Times New Roman" w:cs="Times New Roman"/>
                <w:sz w:val="18"/>
              </w:rPr>
              <w:t>Dr. sc. Helena Peričić, red. prof. u trajnom zvanju</w:t>
            </w:r>
          </w:p>
        </w:tc>
      </w:tr>
      <w:tr w:rsidR="009A284F" w:rsidRPr="009947BA" w14:paraId="7F5345A2" w14:textId="77777777" w:rsidTr="009A284F">
        <w:tc>
          <w:tcPr>
            <w:tcW w:w="1801" w:type="dxa"/>
            <w:shd w:val="clear" w:color="auto" w:fill="F2F2F2" w:themeFill="background1" w:themeFillShade="F2"/>
          </w:tcPr>
          <w:p w14:paraId="5E1E6BBF" w14:textId="77777777" w:rsidR="009A284F" w:rsidRPr="009947BA" w:rsidRDefault="009A284F" w:rsidP="0079745E">
            <w:pPr>
              <w:spacing w:before="20" w:after="20"/>
              <w:jc w:val="right"/>
              <w:rPr>
                <w:rFonts w:ascii="Times New Roman" w:hAnsi="Times New Roman" w:cs="Times New Roman"/>
                <w:b/>
                <w:sz w:val="18"/>
              </w:rPr>
            </w:pPr>
            <w:r>
              <w:rPr>
                <w:rFonts w:ascii="Times New Roman" w:hAnsi="Times New Roman" w:cs="Times New Roman"/>
                <w:b/>
                <w:sz w:val="18"/>
              </w:rPr>
              <w:t>E-mail</w:t>
            </w:r>
          </w:p>
        </w:tc>
        <w:tc>
          <w:tcPr>
            <w:tcW w:w="3999" w:type="dxa"/>
            <w:gridSpan w:val="14"/>
          </w:tcPr>
          <w:p w14:paraId="5018761F" w14:textId="605DD24B" w:rsidR="009A284F" w:rsidRPr="009947BA" w:rsidRDefault="009D0327" w:rsidP="0079745E">
            <w:pPr>
              <w:tabs>
                <w:tab w:val="left" w:pos="1218"/>
              </w:tabs>
              <w:spacing w:before="20" w:after="20"/>
              <w:rPr>
                <w:rFonts w:ascii="Times New Roman" w:hAnsi="Times New Roman" w:cs="Times New Roman"/>
                <w:sz w:val="18"/>
              </w:rPr>
            </w:pPr>
            <w:hyperlink r:id="rId9" w:history="1">
              <w:r w:rsidRPr="00B37DF8">
                <w:rPr>
                  <w:rStyle w:val="Hiperveza"/>
                  <w:rFonts w:ascii="Times New Roman" w:hAnsi="Times New Roman" w:cs="Times New Roman"/>
                  <w:sz w:val="18"/>
                </w:rPr>
                <w:t>hpericic@gmail.com</w:t>
              </w:r>
            </w:hyperlink>
            <w:r>
              <w:rPr>
                <w:rFonts w:ascii="Times New Roman" w:hAnsi="Times New Roman" w:cs="Times New Roman"/>
                <w:sz w:val="18"/>
              </w:rPr>
              <w:t xml:space="preserve"> /hpericic@unizd.hr</w:t>
            </w:r>
          </w:p>
        </w:tc>
        <w:tc>
          <w:tcPr>
            <w:tcW w:w="1197" w:type="dxa"/>
            <w:gridSpan w:val="3"/>
            <w:shd w:val="clear" w:color="auto" w:fill="F2F2F2" w:themeFill="background1" w:themeFillShade="F2"/>
          </w:tcPr>
          <w:p w14:paraId="55786724" w14:textId="77777777" w:rsidR="009A284F" w:rsidRPr="009947BA" w:rsidRDefault="009A284F" w:rsidP="0079745E">
            <w:pPr>
              <w:tabs>
                <w:tab w:val="left" w:pos="1218"/>
              </w:tabs>
              <w:spacing w:before="20" w:after="20"/>
              <w:rPr>
                <w:rFonts w:ascii="Times New Roman" w:hAnsi="Times New Roman" w:cs="Times New Roman"/>
                <w:b/>
                <w:sz w:val="18"/>
              </w:rPr>
            </w:pPr>
            <w:r>
              <w:rPr>
                <w:rFonts w:ascii="Times New Roman" w:hAnsi="Times New Roman" w:cs="Times New Roman"/>
                <w:b/>
                <w:sz w:val="18"/>
              </w:rPr>
              <w:t>Konzultacije</w:t>
            </w:r>
          </w:p>
        </w:tc>
        <w:tc>
          <w:tcPr>
            <w:tcW w:w="2291" w:type="dxa"/>
            <w:gridSpan w:val="5"/>
          </w:tcPr>
          <w:p w14:paraId="0719AECB" w14:textId="522B11FC" w:rsidR="009A284F" w:rsidRPr="009947BA" w:rsidRDefault="009A284F" w:rsidP="0079745E">
            <w:pPr>
              <w:tabs>
                <w:tab w:val="left" w:pos="1218"/>
              </w:tabs>
              <w:spacing w:before="20" w:after="20"/>
              <w:rPr>
                <w:rFonts w:ascii="Times New Roman" w:hAnsi="Times New Roman" w:cs="Times New Roman"/>
                <w:sz w:val="18"/>
              </w:rPr>
            </w:pPr>
          </w:p>
        </w:tc>
      </w:tr>
      <w:tr w:rsidR="009A284F" w:rsidRPr="009947BA" w14:paraId="29620348" w14:textId="77777777" w:rsidTr="009A284F">
        <w:tc>
          <w:tcPr>
            <w:tcW w:w="1801" w:type="dxa"/>
            <w:shd w:val="clear" w:color="auto" w:fill="F2F2F2" w:themeFill="background1" w:themeFillShade="F2"/>
          </w:tcPr>
          <w:p w14:paraId="38A35848" w14:textId="77777777" w:rsidR="009A284F" w:rsidRPr="00B4202A" w:rsidRDefault="004923F4" w:rsidP="009A284F">
            <w:pPr>
              <w:spacing w:before="20" w:after="20"/>
              <w:rPr>
                <w:rFonts w:ascii="Times New Roman" w:hAnsi="Times New Roman" w:cs="Times New Roman"/>
                <w:b/>
                <w:sz w:val="18"/>
              </w:rPr>
            </w:pPr>
            <w:r w:rsidRPr="00B4202A">
              <w:rPr>
                <w:rFonts w:ascii="Times New Roman" w:hAnsi="Times New Roman" w:cs="Times New Roman"/>
                <w:b/>
                <w:sz w:val="18"/>
              </w:rPr>
              <w:t>Suradnik</w:t>
            </w:r>
            <w:r w:rsidR="009A284F" w:rsidRPr="00B4202A">
              <w:rPr>
                <w:rFonts w:ascii="Times New Roman" w:hAnsi="Times New Roman" w:cs="Times New Roman"/>
                <w:b/>
                <w:sz w:val="18"/>
              </w:rPr>
              <w:t xml:space="preserve"> na kolegiju</w:t>
            </w:r>
          </w:p>
        </w:tc>
        <w:tc>
          <w:tcPr>
            <w:tcW w:w="7487" w:type="dxa"/>
            <w:gridSpan w:val="22"/>
          </w:tcPr>
          <w:p w14:paraId="6D7E8284" w14:textId="61A463CE" w:rsidR="009A284F" w:rsidRPr="009947BA" w:rsidRDefault="009A284F" w:rsidP="0079745E">
            <w:pPr>
              <w:tabs>
                <w:tab w:val="left" w:pos="1218"/>
              </w:tabs>
              <w:spacing w:before="20" w:after="20"/>
              <w:rPr>
                <w:rFonts w:ascii="Times New Roman" w:hAnsi="Times New Roman" w:cs="Times New Roman"/>
                <w:sz w:val="18"/>
              </w:rPr>
            </w:pPr>
          </w:p>
        </w:tc>
      </w:tr>
      <w:tr w:rsidR="009A284F" w:rsidRPr="009947BA" w14:paraId="111CEE60" w14:textId="77777777" w:rsidTr="009A284F">
        <w:tc>
          <w:tcPr>
            <w:tcW w:w="1801" w:type="dxa"/>
            <w:shd w:val="clear" w:color="auto" w:fill="F2F2F2" w:themeFill="background1" w:themeFillShade="F2"/>
          </w:tcPr>
          <w:p w14:paraId="3024A86A" w14:textId="77777777" w:rsidR="009A284F" w:rsidRPr="00B4202A" w:rsidRDefault="009A284F" w:rsidP="0079745E">
            <w:pPr>
              <w:spacing w:before="20" w:after="20"/>
              <w:jc w:val="right"/>
              <w:rPr>
                <w:rFonts w:ascii="Times New Roman" w:hAnsi="Times New Roman" w:cs="Times New Roman"/>
                <w:b/>
                <w:sz w:val="18"/>
              </w:rPr>
            </w:pPr>
            <w:r w:rsidRPr="00B4202A">
              <w:rPr>
                <w:rFonts w:ascii="Times New Roman" w:hAnsi="Times New Roman" w:cs="Times New Roman"/>
                <w:b/>
                <w:sz w:val="18"/>
              </w:rPr>
              <w:t>E-mail</w:t>
            </w:r>
          </w:p>
        </w:tc>
        <w:tc>
          <w:tcPr>
            <w:tcW w:w="3999" w:type="dxa"/>
            <w:gridSpan w:val="14"/>
          </w:tcPr>
          <w:p w14:paraId="095DBA63" w14:textId="7A95B97D" w:rsidR="009A284F" w:rsidRPr="009947BA" w:rsidRDefault="009A284F" w:rsidP="0079745E">
            <w:pPr>
              <w:tabs>
                <w:tab w:val="left" w:pos="1218"/>
              </w:tabs>
              <w:spacing w:before="20" w:after="20"/>
              <w:rPr>
                <w:rFonts w:ascii="Times New Roman" w:hAnsi="Times New Roman" w:cs="Times New Roman"/>
                <w:sz w:val="18"/>
              </w:rPr>
            </w:pPr>
          </w:p>
        </w:tc>
        <w:tc>
          <w:tcPr>
            <w:tcW w:w="1197" w:type="dxa"/>
            <w:gridSpan w:val="3"/>
            <w:shd w:val="clear" w:color="auto" w:fill="F2F2F2" w:themeFill="background1" w:themeFillShade="F2"/>
          </w:tcPr>
          <w:p w14:paraId="6BC40D34" w14:textId="77777777" w:rsidR="009A284F" w:rsidRDefault="009A284F" w:rsidP="0079745E">
            <w:pPr>
              <w:tabs>
                <w:tab w:val="left" w:pos="1218"/>
              </w:tabs>
              <w:spacing w:before="20" w:after="20"/>
              <w:rPr>
                <w:rFonts w:ascii="Times New Roman" w:hAnsi="Times New Roman" w:cs="Times New Roman"/>
                <w:b/>
                <w:sz w:val="18"/>
              </w:rPr>
            </w:pPr>
            <w:r>
              <w:rPr>
                <w:rFonts w:ascii="Times New Roman" w:hAnsi="Times New Roman" w:cs="Times New Roman"/>
                <w:b/>
                <w:sz w:val="18"/>
              </w:rPr>
              <w:t>Konzultacije</w:t>
            </w:r>
          </w:p>
        </w:tc>
        <w:tc>
          <w:tcPr>
            <w:tcW w:w="2291" w:type="dxa"/>
            <w:gridSpan w:val="5"/>
          </w:tcPr>
          <w:p w14:paraId="5B3B684B" w14:textId="2F8A246E" w:rsidR="009A284F" w:rsidRPr="009947BA" w:rsidRDefault="009A284F" w:rsidP="0079745E">
            <w:pPr>
              <w:tabs>
                <w:tab w:val="left" w:pos="1218"/>
              </w:tabs>
              <w:spacing w:before="20" w:after="20"/>
              <w:rPr>
                <w:rFonts w:ascii="Times New Roman" w:hAnsi="Times New Roman" w:cs="Times New Roman"/>
                <w:sz w:val="18"/>
              </w:rPr>
            </w:pPr>
          </w:p>
        </w:tc>
      </w:tr>
      <w:tr w:rsidR="009A284F" w:rsidRPr="009947BA" w14:paraId="41F8B065" w14:textId="77777777" w:rsidTr="009A284F">
        <w:tc>
          <w:tcPr>
            <w:tcW w:w="1801" w:type="dxa"/>
            <w:shd w:val="clear" w:color="auto" w:fill="F2F2F2" w:themeFill="background1" w:themeFillShade="F2"/>
          </w:tcPr>
          <w:p w14:paraId="1DF18649" w14:textId="77777777" w:rsidR="009A284F" w:rsidRPr="00B4202A" w:rsidRDefault="004923F4" w:rsidP="009A284F">
            <w:pPr>
              <w:spacing w:before="20" w:after="20"/>
              <w:rPr>
                <w:rFonts w:ascii="Times New Roman" w:hAnsi="Times New Roman" w:cs="Times New Roman"/>
                <w:b/>
                <w:sz w:val="18"/>
              </w:rPr>
            </w:pPr>
            <w:r w:rsidRPr="00B4202A">
              <w:rPr>
                <w:rFonts w:ascii="Times New Roman" w:hAnsi="Times New Roman" w:cs="Times New Roman"/>
                <w:b/>
                <w:sz w:val="18"/>
              </w:rPr>
              <w:t>Suradnik</w:t>
            </w:r>
            <w:r w:rsidR="009A284F" w:rsidRPr="00B4202A">
              <w:rPr>
                <w:rFonts w:ascii="Times New Roman" w:hAnsi="Times New Roman" w:cs="Times New Roman"/>
                <w:b/>
                <w:sz w:val="18"/>
              </w:rPr>
              <w:t xml:space="preserve"> na kolegiju</w:t>
            </w:r>
          </w:p>
        </w:tc>
        <w:tc>
          <w:tcPr>
            <w:tcW w:w="7487" w:type="dxa"/>
            <w:gridSpan w:val="22"/>
          </w:tcPr>
          <w:p w14:paraId="55B954D7" w14:textId="77777777" w:rsidR="009A284F" w:rsidRPr="009947BA" w:rsidRDefault="009A284F" w:rsidP="0079745E">
            <w:pPr>
              <w:tabs>
                <w:tab w:val="left" w:pos="1218"/>
              </w:tabs>
              <w:spacing w:before="20" w:after="20"/>
              <w:rPr>
                <w:rFonts w:ascii="Times New Roman" w:hAnsi="Times New Roman" w:cs="Times New Roman"/>
                <w:sz w:val="18"/>
              </w:rPr>
            </w:pPr>
          </w:p>
        </w:tc>
      </w:tr>
      <w:tr w:rsidR="009A284F" w:rsidRPr="009947BA" w14:paraId="0CA793CD" w14:textId="77777777" w:rsidTr="009A284F">
        <w:tc>
          <w:tcPr>
            <w:tcW w:w="1801" w:type="dxa"/>
            <w:shd w:val="clear" w:color="auto" w:fill="F2F2F2" w:themeFill="background1" w:themeFillShade="F2"/>
          </w:tcPr>
          <w:p w14:paraId="7C93E8EE" w14:textId="77777777" w:rsidR="009A284F" w:rsidRDefault="009A284F" w:rsidP="0079745E">
            <w:pPr>
              <w:spacing w:before="20" w:after="20"/>
              <w:jc w:val="right"/>
              <w:rPr>
                <w:rFonts w:ascii="Times New Roman" w:hAnsi="Times New Roman" w:cs="Times New Roman"/>
                <w:b/>
                <w:sz w:val="18"/>
              </w:rPr>
            </w:pPr>
            <w:r>
              <w:rPr>
                <w:rFonts w:ascii="Times New Roman" w:hAnsi="Times New Roman" w:cs="Times New Roman"/>
                <w:b/>
                <w:sz w:val="18"/>
              </w:rPr>
              <w:t>E-mail</w:t>
            </w:r>
          </w:p>
        </w:tc>
        <w:tc>
          <w:tcPr>
            <w:tcW w:w="3999" w:type="dxa"/>
            <w:gridSpan w:val="14"/>
          </w:tcPr>
          <w:p w14:paraId="515BF549" w14:textId="77777777" w:rsidR="009A284F" w:rsidRPr="009947BA" w:rsidRDefault="009A284F" w:rsidP="0079745E">
            <w:pPr>
              <w:tabs>
                <w:tab w:val="left" w:pos="1218"/>
              </w:tabs>
              <w:spacing w:before="20" w:after="20"/>
              <w:rPr>
                <w:rFonts w:ascii="Times New Roman" w:hAnsi="Times New Roman" w:cs="Times New Roman"/>
                <w:sz w:val="18"/>
              </w:rPr>
            </w:pPr>
          </w:p>
        </w:tc>
        <w:tc>
          <w:tcPr>
            <w:tcW w:w="1197" w:type="dxa"/>
            <w:gridSpan w:val="3"/>
            <w:shd w:val="clear" w:color="auto" w:fill="F2F2F2" w:themeFill="background1" w:themeFillShade="F2"/>
          </w:tcPr>
          <w:p w14:paraId="4FDDD10D" w14:textId="77777777" w:rsidR="009A284F" w:rsidRDefault="009A284F" w:rsidP="0079745E">
            <w:pPr>
              <w:tabs>
                <w:tab w:val="left" w:pos="1218"/>
              </w:tabs>
              <w:spacing w:before="20" w:after="20"/>
              <w:rPr>
                <w:rFonts w:ascii="Times New Roman" w:hAnsi="Times New Roman" w:cs="Times New Roman"/>
                <w:b/>
                <w:sz w:val="18"/>
              </w:rPr>
            </w:pPr>
            <w:r>
              <w:rPr>
                <w:rFonts w:ascii="Times New Roman" w:hAnsi="Times New Roman" w:cs="Times New Roman"/>
                <w:b/>
                <w:sz w:val="18"/>
              </w:rPr>
              <w:t>Konzultacije</w:t>
            </w:r>
          </w:p>
        </w:tc>
        <w:tc>
          <w:tcPr>
            <w:tcW w:w="2291" w:type="dxa"/>
            <w:gridSpan w:val="5"/>
          </w:tcPr>
          <w:p w14:paraId="0BA9D045" w14:textId="77777777" w:rsidR="009A284F" w:rsidRPr="009947BA" w:rsidRDefault="009A284F" w:rsidP="0079745E">
            <w:pPr>
              <w:tabs>
                <w:tab w:val="left" w:pos="1218"/>
              </w:tabs>
              <w:spacing w:before="20" w:after="20"/>
              <w:rPr>
                <w:rFonts w:ascii="Times New Roman" w:hAnsi="Times New Roman" w:cs="Times New Roman"/>
                <w:sz w:val="18"/>
              </w:rPr>
            </w:pPr>
          </w:p>
        </w:tc>
      </w:tr>
      <w:tr w:rsidR="009A284F" w:rsidRPr="009947BA" w14:paraId="427948DA" w14:textId="77777777" w:rsidTr="002E1CE6">
        <w:tc>
          <w:tcPr>
            <w:tcW w:w="9288" w:type="dxa"/>
            <w:gridSpan w:val="23"/>
            <w:shd w:val="clear" w:color="auto" w:fill="D9D9D9" w:themeFill="background1" w:themeFillShade="D9"/>
          </w:tcPr>
          <w:p w14:paraId="13DDE3CF" w14:textId="77777777" w:rsidR="009A284F" w:rsidRPr="007361E7" w:rsidRDefault="009A284F" w:rsidP="0079745E">
            <w:pPr>
              <w:tabs>
                <w:tab w:val="left" w:pos="1218"/>
              </w:tabs>
              <w:spacing w:before="20" w:after="20"/>
              <w:rPr>
                <w:rFonts w:ascii="Times New Roman" w:hAnsi="Times New Roman" w:cs="Times New Roman"/>
                <w:sz w:val="18"/>
                <w:szCs w:val="18"/>
              </w:rPr>
            </w:pPr>
          </w:p>
        </w:tc>
      </w:tr>
      <w:tr w:rsidR="009A284F" w:rsidRPr="009947BA" w14:paraId="43AA6FC3" w14:textId="77777777" w:rsidTr="009A284F">
        <w:tc>
          <w:tcPr>
            <w:tcW w:w="1801" w:type="dxa"/>
            <w:vMerge w:val="restart"/>
            <w:shd w:val="clear" w:color="auto" w:fill="F2F2F2" w:themeFill="background1" w:themeFillShade="F2"/>
            <w:vAlign w:val="center"/>
          </w:tcPr>
          <w:p w14:paraId="41ECA611" w14:textId="77777777" w:rsidR="009A284F" w:rsidRPr="00C02454" w:rsidRDefault="009A284F" w:rsidP="0079745E">
            <w:pPr>
              <w:spacing w:before="20" w:after="20"/>
              <w:rPr>
                <w:rFonts w:ascii="Times New Roman" w:hAnsi="Times New Roman" w:cs="Times New Roman"/>
                <w:b/>
                <w:sz w:val="18"/>
              </w:rPr>
            </w:pPr>
            <w:r w:rsidRPr="00C02454">
              <w:rPr>
                <w:rFonts w:ascii="Times New Roman" w:hAnsi="Times New Roman" w:cs="Times New Roman"/>
                <w:b/>
                <w:sz w:val="18"/>
              </w:rPr>
              <w:t>Vrste izvođenja nastave</w:t>
            </w:r>
          </w:p>
        </w:tc>
        <w:tc>
          <w:tcPr>
            <w:tcW w:w="1495" w:type="dxa"/>
            <w:gridSpan w:val="5"/>
            <w:vAlign w:val="center"/>
          </w:tcPr>
          <w:p w14:paraId="2EABAFF8" w14:textId="77777777" w:rsidR="009A284F" w:rsidRPr="00C02454" w:rsidRDefault="00000000" w:rsidP="0079745E">
            <w:pPr>
              <w:tabs>
                <w:tab w:val="left" w:pos="1218"/>
              </w:tabs>
              <w:spacing w:before="20" w:after="20"/>
              <w:rPr>
                <w:rFonts w:ascii="Times New Roman" w:hAnsi="Times New Roman" w:cs="Times New Roman"/>
                <w:sz w:val="18"/>
              </w:rPr>
            </w:pPr>
            <w:sdt>
              <w:sdtPr>
                <w:rPr>
                  <w:rFonts w:ascii="Times New Roman" w:hAnsi="Times New Roman" w:cs="Times New Roman"/>
                  <w:sz w:val="18"/>
                </w:rPr>
                <w:id w:val="1370884770"/>
                <w14:checkbox>
                  <w14:checked w14:val="1"/>
                  <w14:checkedState w14:val="2612" w14:font="MS Gothic"/>
                  <w14:uncheckedState w14:val="2610" w14:font="MS Gothic"/>
                </w14:checkbox>
              </w:sdtPr>
              <w:sdtContent>
                <w:r w:rsidR="00CC5D28">
                  <w:rPr>
                    <w:rFonts w:ascii="MS Gothic" w:eastAsia="MS Gothic" w:hAnsi="MS Gothic" w:cs="Times New Roman" w:hint="eastAsia"/>
                    <w:sz w:val="18"/>
                  </w:rPr>
                  <w:t>☒</w:t>
                </w:r>
              </w:sdtContent>
            </w:sdt>
            <w:r w:rsidR="009A284F" w:rsidRPr="00C02454">
              <w:rPr>
                <w:rFonts w:ascii="Times New Roman" w:hAnsi="Times New Roman" w:cs="Times New Roman"/>
                <w:sz w:val="18"/>
              </w:rPr>
              <w:t xml:space="preserve"> predavanja</w:t>
            </w:r>
          </w:p>
        </w:tc>
        <w:tc>
          <w:tcPr>
            <w:tcW w:w="1498" w:type="dxa"/>
            <w:gridSpan w:val="6"/>
            <w:vAlign w:val="center"/>
          </w:tcPr>
          <w:p w14:paraId="0B8A961D" w14:textId="77777777" w:rsidR="009A284F" w:rsidRPr="00C02454" w:rsidRDefault="00000000" w:rsidP="0079745E">
            <w:pPr>
              <w:tabs>
                <w:tab w:val="left" w:pos="1218"/>
              </w:tabs>
              <w:spacing w:before="20" w:after="20"/>
              <w:rPr>
                <w:rFonts w:ascii="Times New Roman" w:hAnsi="Times New Roman" w:cs="Times New Roman"/>
                <w:sz w:val="18"/>
              </w:rPr>
            </w:pPr>
            <w:sdt>
              <w:sdtPr>
                <w:rPr>
                  <w:rFonts w:ascii="Times New Roman" w:hAnsi="Times New Roman" w:cs="Times New Roman"/>
                  <w:sz w:val="18"/>
                </w:rPr>
                <w:id w:val="1179322703"/>
                <w14:checkbox>
                  <w14:checked w14:val="1"/>
                  <w14:checkedState w14:val="2612" w14:font="MS Gothic"/>
                  <w14:uncheckedState w14:val="2610" w14:font="MS Gothic"/>
                </w14:checkbox>
              </w:sdtPr>
              <w:sdtContent>
                <w:r w:rsidR="00CC5D28">
                  <w:rPr>
                    <w:rFonts w:ascii="MS Gothic" w:eastAsia="MS Gothic" w:hAnsi="MS Gothic" w:cs="Times New Roman" w:hint="eastAsia"/>
                    <w:sz w:val="18"/>
                  </w:rPr>
                  <w:t>☒</w:t>
                </w:r>
              </w:sdtContent>
            </w:sdt>
            <w:r w:rsidR="009A284F" w:rsidRPr="00C02454">
              <w:rPr>
                <w:rFonts w:ascii="Times New Roman" w:hAnsi="Times New Roman" w:cs="Times New Roman"/>
                <w:sz w:val="18"/>
              </w:rPr>
              <w:t xml:space="preserve"> seminari i radionice</w:t>
            </w:r>
          </w:p>
        </w:tc>
        <w:tc>
          <w:tcPr>
            <w:tcW w:w="1497" w:type="dxa"/>
            <w:gridSpan w:val="4"/>
            <w:vAlign w:val="center"/>
          </w:tcPr>
          <w:p w14:paraId="5EAD81EB" w14:textId="77777777" w:rsidR="009A284F" w:rsidRPr="00C02454" w:rsidRDefault="00000000" w:rsidP="0079745E">
            <w:pPr>
              <w:tabs>
                <w:tab w:val="left" w:pos="1218"/>
              </w:tabs>
              <w:spacing w:before="20" w:after="20"/>
              <w:rPr>
                <w:rFonts w:ascii="Times New Roman" w:hAnsi="Times New Roman" w:cs="Times New Roman"/>
                <w:sz w:val="18"/>
              </w:rPr>
            </w:pPr>
            <w:sdt>
              <w:sdtPr>
                <w:rPr>
                  <w:rFonts w:ascii="Times New Roman" w:hAnsi="Times New Roman" w:cs="Times New Roman"/>
                  <w:sz w:val="18"/>
                </w:rPr>
                <w:id w:val="1970240896"/>
                <w14:checkbox>
                  <w14:checked w14:val="0"/>
                  <w14:checkedState w14:val="2612" w14:font="MS Gothic"/>
                  <w14:uncheckedState w14:val="2610" w14:font="MS Gothic"/>
                </w14:checkbox>
              </w:sdtPr>
              <w:sdtContent>
                <w:r w:rsidR="009A284F" w:rsidRPr="00C02454">
                  <w:rPr>
                    <w:rFonts w:ascii="MS Mincho" w:eastAsia="MS Mincho" w:hAnsi="MS Mincho" w:cs="MS Mincho" w:hint="eastAsia"/>
                    <w:sz w:val="18"/>
                  </w:rPr>
                  <w:t>☐</w:t>
                </w:r>
              </w:sdtContent>
            </w:sdt>
            <w:r w:rsidR="009A284F" w:rsidRPr="00C02454">
              <w:rPr>
                <w:rFonts w:ascii="Times New Roman" w:hAnsi="Times New Roman" w:cs="Times New Roman"/>
                <w:sz w:val="18"/>
              </w:rPr>
              <w:t xml:space="preserve"> vježbe</w:t>
            </w:r>
          </w:p>
        </w:tc>
        <w:tc>
          <w:tcPr>
            <w:tcW w:w="1497" w:type="dxa"/>
            <w:gridSpan w:val="5"/>
            <w:vAlign w:val="center"/>
          </w:tcPr>
          <w:p w14:paraId="415DF4BB" w14:textId="7D7AB186" w:rsidR="009A284F" w:rsidRPr="00C02454" w:rsidRDefault="00000000" w:rsidP="005D3518">
            <w:pPr>
              <w:tabs>
                <w:tab w:val="left" w:pos="1218"/>
              </w:tabs>
              <w:spacing w:before="20" w:after="20"/>
              <w:rPr>
                <w:rFonts w:ascii="Times New Roman" w:hAnsi="Times New Roman" w:cs="Times New Roman"/>
                <w:sz w:val="18"/>
              </w:rPr>
            </w:pPr>
            <w:sdt>
              <w:sdtPr>
                <w:rPr>
                  <w:rFonts w:ascii="Times New Roman" w:hAnsi="Times New Roman" w:cs="Times New Roman"/>
                  <w:sz w:val="18"/>
                </w:rPr>
                <w:id w:val="-476534076"/>
                <w14:checkbox>
                  <w14:checked w14:val="1"/>
                  <w14:checkedState w14:val="2612" w14:font="MS Gothic"/>
                  <w14:uncheckedState w14:val="2610" w14:font="MS Gothic"/>
                </w14:checkbox>
              </w:sdtPr>
              <w:sdtContent>
                <w:r w:rsidR="00973D76">
                  <w:rPr>
                    <w:rFonts w:ascii="MS Gothic" w:eastAsia="MS Gothic" w:hAnsi="MS Gothic" w:cs="Times New Roman" w:hint="eastAsia"/>
                    <w:sz w:val="18"/>
                  </w:rPr>
                  <w:t>☒</w:t>
                </w:r>
              </w:sdtContent>
            </w:sdt>
            <w:r w:rsidR="009A284F" w:rsidRPr="00B4202A">
              <w:rPr>
                <w:rFonts w:ascii="Times New Roman" w:hAnsi="Times New Roman" w:cs="Times New Roman"/>
                <w:sz w:val="18"/>
              </w:rPr>
              <w:t xml:space="preserve"> </w:t>
            </w:r>
            <w:r w:rsidR="005D3518" w:rsidRPr="00B4202A">
              <w:rPr>
                <w:rFonts w:ascii="Times New Roman" w:hAnsi="Times New Roman" w:cs="Times New Roman"/>
                <w:sz w:val="18"/>
              </w:rPr>
              <w:t>e-učenje</w:t>
            </w:r>
          </w:p>
        </w:tc>
        <w:tc>
          <w:tcPr>
            <w:tcW w:w="1500" w:type="dxa"/>
            <w:gridSpan w:val="2"/>
            <w:vAlign w:val="center"/>
          </w:tcPr>
          <w:p w14:paraId="4C82740A" w14:textId="05896B2B" w:rsidR="009A284F" w:rsidRPr="00C02454" w:rsidRDefault="00000000" w:rsidP="0079745E">
            <w:pPr>
              <w:tabs>
                <w:tab w:val="left" w:pos="1218"/>
              </w:tabs>
              <w:spacing w:before="20" w:after="20"/>
              <w:rPr>
                <w:rFonts w:ascii="Times New Roman" w:hAnsi="Times New Roman" w:cs="Times New Roman"/>
                <w:sz w:val="18"/>
              </w:rPr>
            </w:pPr>
            <w:sdt>
              <w:sdtPr>
                <w:rPr>
                  <w:rFonts w:ascii="Times New Roman" w:hAnsi="Times New Roman" w:cs="Times New Roman"/>
                  <w:sz w:val="18"/>
                </w:rPr>
                <w:id w:val="-1914774038"/>
                <w14:checkbox>
                  <w14:checked w14:val="1"/>
                  <w14:checkedState w14:val="2612" w14:font="MS Gothic"/>
                  <w14:uncheckedState w14:val="2610" w14:font="MS Gothic"/>
                </w14:checkbox>
              </w:sdtPr>
              <w:sdtContent>
                <w:r w:rsidR="00973D76">
                  <w:rPr>
                    <w:rFonts w:ascii="MS Gothic" w:eastAsia="MS Gothic" w:hAnsi="MS Gothic" w:cs="Times New Roman" w:hint="eastAsia"/>
                    <w:sz w:val="18"/>
                  </w:rPr>
                  <w:t>☒</w:t>
                </w:r>
              </w:sdtContent>
            </w:sdt>
            <w:r w:rsidR="009A284F" w:rsidRPr="00C02454">
              <w:rPr>
                <w:rFonts w:ascii="Times New Roman" w:hAnsi="Times New Roman" w:cs="Times New Roman"/>
                <w:sz w:val="18"/>
              </w:rPr>
              <w:t xml:space="preserve"> terenska nastava</w:t>
            </w:r>
          </w:p>
        </w:tc>
      </w:tr>
      <w:tr w:rsidR="009A284F" w:rsidRPr="009947BA" w14:paraId="0983F117" w14:textId="77777777" w:rsidTr="009A284F">
        <w:tc>
          <w:tcPr>
            <w:tcW w:w="1801" w:type="dxa"/>
            <w:vMerge/>
            <w:shd w:val="clear" w:color="auto" w:fill="F2F2F2" w:themeFill="background1" w:themeFillShade="F2"/>
          </w:tcPr>
          <w:p w14:paraId="7C8E544B" w14:textId="77777777" w:rsidR="009A284F" w:rsidRPr="00C02454" w:rsidRDefault="009A284F" w:rsidP="0079745E">
            <w:pPr>
              <w:spacing w:before="20" w:after="20"/>
              <w:rPr>
                <w:rFonts w:ascii="Times New Roman" w:hAnsi="Times New Roman" w:cs="Times New Roman"/>
                <w:b/>
                <w:sz w:val="18"/>
              </w:rPr>
            </w:pPr>
          </w:p>
        </w:tc>
        <w:tc>
          <w:tcPr>
            <w:tcW w:w="1495" w:type="dxa"/>
            <w:gridSpan w:val="5"/>
            <w:vAlign w:val="center"/>
          </w:tcPr>
          <w:p w14:paraId="7B44B3E2" w14:textId="77777777" w:rsidR="009A284F" w:rsidRPr="00C02454" w:rsidRDefault="00000000" w:rsidP="0079745E">
            <w:pPr>
              <w:tabs>
                <w:tab w:val="left" w:pos="1218"/>
              </w:tabs>
              <w:spacing w:before="20" w:after="20"/>
              <w:rPr>
                <w:rFonts w:ascii="Times New Roman" w:hAnsi="Times New Roman" w:cs="Times New Roman"/>
                <w:sz w:val="18"/>
              </w:rPr>
            </w:pPr>
            <w:sdt>
              <w:sdtPr>
                <w:rPr>
                  <w:rFonts w:ascii="Times New Roman" w:hAnsi="Times New Roman" w:cs="Times New Roman"/>
                  <w:sz w:val="18"/>
                </w:rPr>
                <w:id w:val="935869535"/>
                <w14:checkbox>
                  <w14:checked w14:val="1"/>
                  <w14:checkedState w14:val="2612" w14:font="MS Gothic"/>
                  <w14:uncheckedState w14:val="2610" w14:font="MS Gothic"/>
                </w14:checkbox>
              </w:sdtPr>
              <w:sdtContent>
                <w:r w:rsidR="00CC5D28">
                  <w:rPr>
                    <w:rFonts w:ascii="MS Gothic" w:eastAsia="MS Gothic" w:hAnsi="MS Gothic" w:cs="Times New Roman" w:hint="eastAsia"/>
                    <w:sz w:val="18"/>
                  </w:rPr>
                  <w:t>☒</w:t>
                </w:r>
              </w:sdtContent>
            </w:sdt>
            <w:r w:rsidR="009A284F" w:rsidRPr="00C02454">
              <w:rPr>
                <w:rFonts w:ascii="Times New Roman" w:hAnsi="Times New Roman" w:cs="Times New Roman"/>
                <w:sz w:val="18"/>
              </w:rPr>
              <w:t xml:space="preserve"> samostalni zadaci</w:t>
            </w:r>
          </w:p>
        </w:tc>
        <w:tc>
          <w:tcPr>
            <w:tcW w:w="1498" w:type="dxa"/>
            <w:gridSpan w:val="6"/>
            <w:vAlign w:val="center"/>
          </w:tcPr>
          <w:p w14:paraId="15B5E203" w14:textId="49DA2038" w:rsidR="009A284F" w:rsidRPr="00C02454" w:rsidRDefault="00000000" w:rsidP="0079745E">
            <w:pPr>
              <w:tabs>
                <w:tab w:val="left" w:pos="1218"/>
              </w:tabs>
              <w:spacing w:before="20" w:after="20"/>
              <w:rPr>
                <w:rFonts w:ascii="Times New Roman" w:hAnsi="Times New Roman" w:cs="Times New Roman"/>
                <w:sz w:val="18"/>
              </w:rPr>
            </w:pPr>
            <w:sdt>
              <w:sdtPr>
                <w:rPr>
                  <w:rFonts w:ascii="Times New Roman" w:hAnsi="Times New Roman" w:cs="Times New Roman"/>
                  <w:sz w:val="18"/>
                </w:rPr>
                <w:id w:val="-1411077478"/>
                <w14:checkbox>
                  <w14:checked w14:val="1"/>
                  <w14:checkedState w14:val="2612" w14:font="MS Gothic"/>
                  <w14:uncheckedState w14:val="2610" w14:font="MS Gothic"/>
                </w14:checkbox>
              </w:sdtPr>
              <w:sdtContent>
                <w:r w:rsidR="00973D76">
                  <w:rPr>
                    <w:rFonts w:ascii="MS Gothic" w:eastAsia="MS Gothic" w:hAnsi="MS Gothic" w:cs="Times New Roman" w:hint="eastAsia"/>
                    <w:sz w:val="18"/>
                  </w:rPr>
                  <w:t>☒</w:t>
                </w:r>
              </w:sdtContent>
            </w:sdt>
            <w:r w:rsidR="009A284F" w:rsidRPr="00C02454">
              <w:rPr>
                <w:rFonts w:ascii="Times New Roman" w:hAnsi="Times New Roman" w:cs="Times New Roman"/>
                <w:sz w:val="18"/>
              </w:rPr>
              <w:t xml:space="preserve"> multimedija i mreža</w:t>
            </w:r>
          </w:p>
        </w:tc>
        <w:tc>
          <w:tcPr>
            <w:tcW w:w="1497" w:type="dxa"/>
            <w:gridSpan w:val="4"/>
            <w:vAlign w:val="center"/>
          </w:tcPr>
          <w:p w14:paraId="7DAC38C5" w14:textId="77777777" w:rsidR="009A284F" w:rsidRPr="00C02454" w:rsidRDefault="00000000" w:rsidP="0079745E">
            <w:pPr>
              <w:tabs>
                <w:tab w:val="left" w:pos="1218"/>
              </w:tabs>
              <w:spacing w:before="20" w:after="20"/>
              <w:rPr>
                <w:rFonts w:ascii="Times New Roman" w:hAnsi="Times New Roman" w:cs="Times New Roman"/>
                <w:sz w:val="18"/>
              </w:rPr>
            </w:pPr>
            <w:sdt>
              <w:sdtPr>
                <w:rPr>
                  <w:rFonts w:ascii="Times New Roman" w:hAnsi="Times New Roman" w:cs="Times New Roman"/>
                  <w:sz w:val="18"/>
                </w:rPr>
                <w:id w:val="-2038265316"/>
                <w14:checkbox>
                  <w14:checked w14:val="0"/>
                  <w14:checkedState w14:val="2612" w14:font="MS Gothic"/>
                  <w14:uncheckedState w14:val="2610" w14:font="MS Gothic"/>
                </w14:checkbox>
              </w:sdtPr>
              <w:sdtContent>
                <w:r w:rsidR="009A284F" w:rsidRPr="00C02454">
                  <w:rPr>
                    <w:rFonts w:ascii="MS Mincho" w:eastAsia="MS Mincho" w:hAnsi="MS Mincho" w:cs="MS Mincho" w:hint="eastAsia"/>
                    <w:sz w:val="18"/>
                  </w:rPr>
                  <w:t>☐</w:t>
                </w:r>
              </w:sdtContent>
            </w:sdt>
            <w:r w:rsidR="009A284F" w:rsidRPr="00C02454">
              <w:rPr>
                <w:rFonts w:ascii="Times New Roman" w:hAnsi="Times New Roman" w:cs="Times New Roman"/>
                <w:sz w:val="18"/>
              </w:rPr>
              <w:t xml:space="preserve"> laboratorij</w:t>
            </w:r>
          </w:p>
        </w:tc>
        <w:tc>
          <w:tcPr>
            <w:tcW w:w="1497" w:type="dxa"/>
            <w:gridSpan w:val="5"/>
            <w:vAlign w:val="center"/>
          </w:tcPr>
          <w:p w14:paraId="530AD9CC" w14:textId="77777777" w:rsidR="009A284F" w:rsidRPr="00C02454" w:rsidRDefault="00000000" w:rsidP="0079745E">
            <w:pPr>
              <w:tabs>
                <w:tab w:val="left" w:pos="1218"/>
              </w:tabs>
              <w:spacing w:before="20" w:after="20"/>
              <w:rPr>
                <w:rFonts w:ascii="Times New Roman" w:hAnsi="Times New Roman" w:cs="Times New Roman"/>
                <w:sz w:val="18"/>
              </w:rPr>
            </w:pPr>
            <w:sdt>
              <w:sdtPr>
                <w:rPr>
                  <w:rFonts w:ascii="Times New Roman" w:hAnsi="Times New Roman" w:cs="Times New Roman"/>
                  <w:sz w:val="18"/>
                </w:rPr>
                <w:id w:val="-1765682496"/>
                <w14:checkbox>
                  <w14:checked w14:val="0"/>
                  <w14:checkedState w14:val="2612" w14:font="MS Gothic"/>
                  <w14:uncheckedState w14:val="2610" w14:font="MS Gothic"/>
                </w14:checkbox>
              </w:sdtPr>
              <w:sdtContent>
                <w:r w:rsidR="009A284F" w:rsidRPr="00C02454">
                  <w:rPr>
                    <w:rFonts w:ascii="MS Mincho" w:eastAsia="MS Mincho" w:hAnsi="MS Mincho" w:cs="MS Mincho" w:hint="eastAsia"/>
                    <w:sz w:val="18"/>
                  </w:rPr>
                  <w:t>☐</w:t>
                </w:r>
              </w:sdtContent>
            </w:sdt>
            <w:r w:rsidR="009A284F" w:rsidRPr="00C02454">
              <w:rPr>
                <w:rFonts w:ascii="Times New Roman" w:hAnsi="Times New Roman" w:cs="Times New Roman"/>
                <w:sz w:val="18"/>
              </w:rPr>
              <w:t xml:space="preserve"> mentorski rad</w:t>
            </w:r>
          </w:p>
        </w:tc>
        <w:tc>
          <w:tcPr>
            <w:tcW w:w="1500" w:type="dxa"/>
            <w:gridSpan w:val="2"/>
            <w:vAlign w:val="center"/>
          </w:tcPr>
          <w:p w14:paraId="6252473E" w14:textId="6BBD155D" w:rsidR="009A284F" w:rsidRPr="00C02454" w:rsidRDefault="00000000" w:rsidP="0079745E">
            <w:pPr>
              <w:tabs>
                <w:tab w:val="left" w:pos="1218"/>
              </w:tabs>
              <w:spacing w:before="20" w:after="20"/>
              <w:rPr>
                <w:rFonts w:ascii="Times New Roman" w:hAnsi="Times New Roman" w:cs="Times New Roman"/>
                <w:sz w:val="18"/>
              </w:rPr>
            </w:pPr>
            <w:sdt>
              <w:sdtPr>
                <w:rPr>
                  <w:rFonts w:ascii="Times New Roman" w:hAnsi="Times New Roman" w:cs="Times New Roman"/>
                  <w:sz w:val="18"/>
                </w:rPr>
                <w:id w:val="-830755909"/>
                <w14:checkbox>
                  <w14:checked w14:val="1"/>
                  <w14:checkedState w14:val="2612" w14:font="MS Gothic"/>
                  <w14:uncheckedState w14:val="2610" w14:font="MS Gothic"/>
                </w14:checkbox>
              </w:sdtPr>
              <w:sdtContent>
                <w:r w:rsidR="00973D76">
                  <w:rPr>
                    <w:rFonts w:ascii="MS Gothic" w:eastAsia="MS Gothic" w:hAnsi="MS Gothic" w:cs="Times New Roman" w:hint="eastAsia"/>
                    <w:sz w:val="18"/>
                  </w:rPr>
                  <w:t>☒</w:t>
                </w:r>
              </w:sdtContent>
            </w:sdt>
            <w:r w:rsidR="009A284F" w:rsidRPr="00C02454">
              <w:rPr>
                <w:rFonts w:ascii="Times New Roman" w:hAnsi="Times New Roman" w:cs="Times New Roman"/>
                <w:sz w:val="18"/>
              </w:rPr>
              <w:t xml:space="preserve"> ostalo</w:t>
            </w:r>
          </w:p>
        </w:tc>
      </w:tr>
      <w:tr w:rsidR="00785CAA" w:rsidRPr="009947BA" w14:paraId="61356ECB" w14:textId="77777777" w:rsidTr="00785CAA">
        <w:tc>
          <w:tcPr>
            <w:tcW w:w="3296" w:type="dxa"/>
            <w:gridSpan w:val="6"/>
            <w:shd w:val="clear" w:color="auto" w:fill="F2F2F2" w:themeFill="background1" w:themeFillShade="F2"/>
          </w:tcPr>
          <w:p w14:paraId="25C4B17C" w14:textId="77777777" w:rsidR="00785CAA" w:rsidRPr="009947BA" w:rsidRDefault="00785CAA" w:rsidP="0079745E">
            <w:pPr>
              <w:spacing w:before="20" w:after="20"/>
              <w:rPr>
                <w:rFonts w:ascii="Times New Roman" w:hAnsi="Times New Roman" w:cs="Times New Roman"/>
                <w:b/>
                <w:sz w:val="18"/>
              </w:rPr>
            </w:pPr>
            <w:r w:rsidRPr="009947BA">
              <w:rPr>
                <w:rFonts w:ascii="Times New Roman" w:hAnsi="Times New Roman" w:cs="Times New Roman"/>
                <w:b/>
                <w:sz w:val="18"/>
              </w:rPr>
              <w:t>Ishodi učenja</w:t>
            </w:r>
            <w:r>
              <w:rPr>
                <w:rFonts w:ascii="Times New Roman" w:hAnsi="Times New Roman" w:cs="Times New Roman"/>
                <w:b/>
                <w:sz w:val="18"/>
              </w:rPr>
              <w:t xml:space="preserve"> kolegija</w:t>
            </w:r>
          </w:p>
        </w:tc>
        <w:tc>
          <w:tcPr>
            <w:tcW w:w="5992" w:type="dxa"/>
            <w:gridSpan w:val="17"/>
            <w:vAlign w:val="center"/>
          </w:tcPr>
          <w:p w14:paraId="05D9A962" w14:textId="77777777" w:rsidR="002366AF" w:rsidRPr="002366AF" w:rsidRDefault="002366AF" w:rsidP="002366AF">
            <w:pPr>
              <w:tabs>
                <w:tab w:val="left" w:pos="1218"/>
              </w:tabs>
              <w:spacing w:before="20" w:after="20"/>
              <w:rPr>
                <w:rFonts w:ascii="Times New Roman" w:hAnsi="Times New Roman" w:cs="Times New Roman"/>
                <w:sz w:val="18"/>
              </w:rPr>
            </w:pPr>
            <w:r w:rsidRPr="002366AF">
              <w:rPr>
                <w:rFonts w:ascii="Times New Roman" w:hAnsi="Times New Roman" w:cs="Times New Roman"/>
                <w:sz w:val="18"/>
              </w:rPr>
              <w:t>Nakon odslušanih predavanja, seminara i obavljenih zadataka  studenti će moći:</w:t>
            </w:r>
          </w:p>
          <w:p w14:paraId="0A43C515" w14:textId="77777777" w:rsidR="002366AF" w:rsidRPr="002366AF" w:rsidRDefault="002366AF" w:rsidP="002366AF">
            <w:pPr>
              <w:numPr>
                <w:ilvl w:val="0"/>
                <w:numId w:val="1"/>
              </w:numPr>
              <w:tabs>
                <w:tab w:val="left" w:pos="1218"/>
              </w:tabs>
              <w:spacing w:before="20" w:after="20"/>
              <w:rPr>
                <w:rFonts w:ascii="Times New Roman" w:hAnsi="Times New Roman" w:cs="Times New Roman"/>
                <w:sz w:val="18"/>
              </w:rPr>
            </w:pPr>
            <w:r w:rsidRPr="002366AF">
              <w:rPr>
                <w:rFonts w:ascii="Times New Roman" w:hAnsi="Times New Roman" w:cs="Times New Roman"/>
                <w:sz w:val="18"/>
              </w:rPr>
              <w:t>prepoznati  i navesti književne  tekstove od realizma do suvremenosti;</w:t>
            </w:r>
          </w:p>
          <w:p w14:paraId="64EC7E1C" w14:textId="77777777" w:rsidR="002366AF" w:rsidRPr="002366AF" w:rsidRDefault="002366AF" w:rsidP="002366AF">
            <w:pPr>
              <w:numPr>
                <w:ilvl w:val="0"/>
                <w:numId w:val="1"/>
              </w:numPr>
              <w:tabs>
                <w:tab w:val="left" w:pos="1218"/>
              </w:tabs>
              <w:spacing w:before="20" w:after="20"/>
              <w:rPr>
                <w:rFonts w:ascii="Times New Roman" w:hAnsi="Times New Roman" w:cs="Times New Roman"/>
                <w:sz w:val="18"/>
              </w:rPr>
            </w:pPr>
            <w:r w:rsidRPr="002366AF">
              <w:rPr>
                <w:rFonts w:ascii="Times New Roman" w:hAnsi="Times New Roman" w:cs="Times New Roman"/>
                <w:sz w:val="18"/>
              </w:rPr>
              <w:t>smjestiti predmetna djela u prostor i vrijeme;</w:t>
            </w:r>
          </w:p>
          <w:p w14:paraId="5FAEDCF3" w14:textId="77777777" w:rsidR="002366AF" w:rsidRPr="002366AF" w:rsidRDefault="002366AF" w:rsidP="002366AF">
            <w:pPr>
              <w:numPr>
                <w:ilvl w:val="0"/>
                <w:numId w:val="1"/>
              </w:numPr>
              <w:tabs>
                <w:tab w:val="left" w:pos="1218"/>
              </w:tabs>
              <w:spacing w:before="20" w:after="20"/>
              <w:rPr>
                <w:rFonts w:ascii="Times New Roman" w:hAnsi="Times New Roman" w:cs="Times New Roman"/>
                <w:sz w:val="18"/>
              </w:rPr>
            </w:pPr>
            <w:r w:rsidRPr="002366AF">
              <w:rPr>
                <w:rFonts w:ascii="Times New Roman" w:hAnsi="Times New Roman" w:cs="Times New Roman"/>
                <w:sz w:val="18"/>
              </w:rPr>
              <w:t>prepoznati i opisati poetike odnosno stilske formacije;</w:t>
            </w:r>
          </w:p>
          <w:p w14:paraId="525F3BE1" w14:textId="77777777" w:rsidR="002366AF" w:rsidRPr="002366AF" w:rsidRDefault="002366AF" w:rsidP="002366AF">
            <w:pPr>
              <w:numPr>
                <w:ilvl w:val="0"/>
                <w:numId w:val="1"/>
              </w:numPr>
              <w:tabs>
                <w:tab w:val="left" w:pos="1218"/>
              </w:tabs>
              <w:spacing w:before="20" w:after="20"/>
              <w:rPr>
                <w:rFonts w:ascii="Times New Roman" w:hAnsi="Times New Roman" w:cs="Times New Roman"/>
                <w:sz w:val="18"/>
              </w:rPr>
            </w:pPr>
            <w:r w:rsidRPr="002366AF">
              <w:rPr>
                <w:rFonts w:ascii="Times New Roman" w:hAnsi="Times New Roman" w:cs="Times New Roman"/>
                <w:sz w:val="18"/>
              </w:rPr>
              <w:t>uočiti formalne i tematske sastavnice književnih tekstova;</w:t>
            </w:r>
          </w:p>
          <w:p w14:paraId="2A890C45" w14:textId="77777777" w:rsidR="002366AF" w:rsidRPr="002366AF" w:rsidRDefault="002366AF" w:rsidP="002366AF">
            <w:pPr>
              <w:numPr>
                <w:ilvl w:val="0"/>
                <w:numId w:val="1"/>
              </w:numPr>
              <w:tabs>
                <w:tab w:val="left" w:pos="1218"/>
              </w:tabs>
              <w:spacing w:before="20" w:after="20"/>
              <w:rPr>
                <w:rFonts w:ascii="Times New Roman" w:hAnsi="Times New Roman" w:cs="Times New Roman"/>
                <w:sz w:val="18"/>
              </w:rPr>
            </w:pPr>
            <w:r w:rsidRPr="002366AF">
              <w:rPr>
                <w:rFonts w:ascii="Times New Roman" w:hAnsi="Times New Roman" w:cs="Times New Roman"/>
                <w:sz w:val="18"/>
              </w:rPr>
              <w:lastRenderedPageBreak/>
              <w:t>interpretirati književne tekstove;</w:t>
            </w:r>
          </w:p>
          <w:p w14:paraId="66A86B43" w14:textId="77777777" w:rsidR="002366AF" w:rsidRPr="002366AF" w:rsidRDefault="002366AF" w:rsidP="002366AF">
            <w:pPr>
              <w:numPr>
                <w:ilvl w:val="0"/>
                <w:numId w:val="1"/>
              </w:numPr>
              <w:tabs>
                <w:tab w:val="left" w:pos="1218"/>
              </w:tabs>
              <w:spacing w:before="20" w:after="20"/>
              <w:rPr>
                <w:rFonts w:ascii="Times New Roman" w:hAnsi="Times New Roman" w:cs="Times New Roman"/>
                <w:sz w:val="18"/>
              </w:rPr>
            </w:pPr>
            <w:r w:rsidRPr="002366AF">
              <w:rPr>
                <w:rFonts w:ascii="Times New Roman" w:hAnsi="Times New Roman" w:cs="Times New Roman"/>
                <w:sz w:val="18"/>
              </w:rPr>
              <w:t>unaprijediti  književnokomparatistički pristup predmetnim tekstovima;</w:t>
            </w:r>
          </w:p>
          <w:p w14:paraId="6627CC05" w14:textId="77777777" w:rsidR="002366AF" w:rsidRPr="002366AF" w:rsidRDefault="002366AF" w:rsidP="002366AF">
            <w:pPr>
              <w:numPr>
                <w:ilvl w:val="0"/>
                <w:numId w:val="1"/>
              </w:numPr>
              <w:tabs>
                <w:tab w:val="left" w:pos="1218"/>
              </w:tabs>
              <w:spacing w:before="20" w:after="20"/>
              <w:rPr>
                <w:rFonts w:ascii="Times New Roman" w:hAnsi="Times New Roman" w:cs="Times New Roman"/>
                <w:sz w:val="18"/>
              </w:rPr>
            </w:pPr>
            <w:r w:rsidRPr="002366AF">
              <w:rPr>
                <w:rFonts w:ascii="Times New Roman" w:hAnsi="Times New Roman" w:cs="Times New Roman"/>
                <w:sz w:val="18"/>
              </w:rPr>
              <w:t>uspoređivati tekstove na tematskoj i izražajnoj razini;</w:t>
            </w:r>
          </w:p>
          <w:p w14:paraId="1FCABE20" w14:textId="77777777" w:rsidR="002366AF" w:rsidRPr="002366AF" w:rsidRDefault="002366AF" w:rsidP="002366AF">
            <w:pPr>
              <w:numPr>
                <w:ilvl w:val="0"/>
                <w:numId w:val="1"/>
              </w:numPr>
              <w:tabs>
                <w:tab w:val="left" w:pos="1218"/>
              </w:tabs>
              <w:spacing w:before="20" w:after="20"/>
              <w:rPr>
                <w:rFonts w:ascii="Times New Roman" w:hAnsi="Times New Roman" w:cs="Times New Roman"/>
                <w:sz w:val="18"/>
              </w:rPr>
            </w:pPr>
            <w:r w:rsidRPr="002366AF">
              <w:rPr>
                <w:rFonts w:ascii="Times New Roman" w:hAnsi="Times New Roman" w:cs="Times New Roman"/>
                <w:sz w:val="18"/>
              </w:rPr>
              <w:t>utvrditi uzročno-posljedične odnose između različitih književnih pojava odnosno njihovih pojavnosti;</w:t>
            </w:r>
          </w:p>
          <w:p w14:paraId="3FEC9117" w14:textId="5C765E88" w:rsidR="002366AF" w:rsidRDefault="002366AF" w:rsidP="002366AF">
            <w:pPr>
              <w:numPr>
                <w:ilvl w:val="0"/>
                <w:numId w:val="1"/>
              </w:numPr>
              <w:tabs>
                <w:tab w:val="left" w:pos="1218"/>
              </w:tabs>
              <w:spacing w:before="20" w:after="20"/>
              <w:rPr>
                <w:rFonts w:ascii="Times New Roman" w:hAnsi="Times New Roman" w:cs="Times New Roman"/>
                <w:sz w:val="18"/>
              </w:rPr>
            </w:pPr>
            <w:r w:rsidRPr="002366AF">
              <w:rPr>
                <w:rFonts w:ascii="Times New Roman" w:hAnsi="Times New Roman" w:cs="Times New Roman"/>
                <w:sz w:val="18"/>
              </w:rPr>
              <w:t>razviti mogućnost kontekstualiziranja odabranih tekstova te njihova supostavljanja uz relevantne primjere iz drugih umjetničkih grana.</w:t>
            </w:r>
          </w:p>
          <w:p w14:paraId="44158091" w14:textId="310189B0" w:rsidR="00973D76" w:rsidRPr="002366AF" w:rsidRDefault="00973D76" w:rsidP="002366AF">
            <w:pPr>
              <w:numPr>
                <w:ilvl w:val="0"/>
                <w:numId w:val="1"/>
              </w:numPr>
              <w:tabs>
                <w:tab w:val="left" w:pos="1218"/>
              </w:tabs>
              <w:spacing w:before="20" w:after="20"/>
              <w:rPr>
                <w:rFonts w:ascii="Times New Roman" w:hAnsi="Times New Roman" w:cs="Times New Roman"/>
                <w:sz w:val="18"/>
              </w:rPr>
            </w:pPr>
            <w:r>
              <w:rPr>
                <w:rFonts w:ascii="Times New Roman" w:hAnsi="Times New Roman" w:cs="Times New Roman"/>
                <w:sz w:val="18"/>
              </w:rPr>
              <w:t>NAPOMENA:pretpostavka i preduvjet slušanju i razumijevanju ovoga kolegija te uspješnoga izvršavanja zadaća na njemu jesu  da studenti/ce koji/e ga pohađaju imaju temeljna i nužna znanja iz teorije književnosti, povijesti hrvatske književnosti, akademskog pisma, opće povijesti civilizacije</w:t>
            </w:r>
            <w:r w:rsidR="00191668">
              <w:rPr>
                <w:rFonts w:ascii="Times New Roman" w:hAnsi="Times New Roman" w:cs="Times New Roman"/>
                <w:sz w:val="18"/>
              </w:rPr>
              <w:t>, povijesti umjetnosti</w:t>
            </w:r>
            <w:r>
              <w:rPr>
                <w:rFonts w:ascii="Times New Roman" w:hAnsi="Times New Roman" w:cs="Times New Roman"/>
                <w:sz w:val="18"/>
              </w:rPr>
              <w:t xml:space="preserve"> i svjetske književnosti, kao i elementarno znanje iz stranoga jezika/stranih jezika koji/e su učili tijekom prethodnoga školovanja.</w:t>
            </w:r>
          </w:p>
          <w:p w14:paraId="7186F36C" w14:textId="77777777" w:rsidR="00785CAA" w:rsidRPr="00B4202A" w:rsidRDefault="00785CAA" w:rsidP="00D73758">
            <w:pPr>
              <w:tabs>
                <w:tab w:val="left" w:pos="1218"/>
              </w:tabs>
              <w:spacing w:before="20" w:after="20"/>
              <w:rPr>
                <w:rFonts w:ascii="Times New Roman" w:hAnsi="Times New Roman" w:cs="Times New Roman"/>
                <w:sz w:val="18"/>
              </w:rPr>
            </w:pPr>
          </w:p>
        </w:tc>
      </w:tr>
      <w:tr w:rsidR="00785CAA" w:rsidRPr="009947BA" w14:paraId="7CEE80FE" w14:textId="77777777" w:rsidTr="00785CAA">
        <w:tc>
          <w:tcPr>
            <w:tcW w:w="3296" w:type="dxa"/>
            <w:gridSpan w:val="6"/>
            <w:shd w:val="clear" w:color="auto" w:fill="F2F2F2" w:themeFill="background1" w:themeFillShade="F2"/>
          </w:tcPr>
          <w:p w14:paraId="59E845A0" w14:textId="77777777" w:rsidR="00785CAA" w:rsidRPr="009947BA" w:rsidRDefault="00785CAA" w:rsidP="0079745E">
            <w:pPr>
              <w:spacing w:before="20" w:after="20"/>
              <w:rPr>
                <w:rFonts w:ascii="Times New Roman" w:hAnsi="Times New Roman" w:cs="Times New Roman"/>
                <w:b/>
                <w:sz w:val="18"/>
              </w:rPr>
            </w:pPr>
            <w:r w:rsidRPr="00B4202A">
              <w:rPr>
                <w:rFonts w:ascii="Times New Roman" w:hAnsi="Times New Roman" w:cs="Times New Roman"/>
                <w:b/>
                <w:sz w:val="18"/>
              </w:rPr>
              <w:lastRenderedPageBreak/>
              <w:t>Ishodi učenja na razini programa kojima kolegij doprinosi</w:t>
            </w:r>
          </w:p>
        </w:tc>
        <w:tc>
          <w:tcPr>
            <w:tcW w:w="5992" w:type="dxa"/>
            <w:gridSpan w:val="17"/>
            <w:vAlign w:val="center"/>
          </w:tcPr>
          <w:p w14:paraId="61D03501" w14:textId="77777777" w:rsidR="00785CAA" w:rsidRDefault="001B5369" w:rsidP="00785CAA">
            <w:pPr>
              <w:tabs>
                <w:tab w:val="left" w:pos="1218"/>
              </w:tabs>
              <w:spacing w:before="20" w:after="20"/>
              <w:rPr>
                <w:rFonts w:ascii="Times New Roman" w:hAnsi="Times New Roman" w:cs="Times New Roman"/>
                <w:sz w:val="18"/>
              </w:rPr>
            </w:pPr>
            <w:r>
              <w:rPr>
                <w:rFonts w:ascii="Times New Roman" w:hAnsi="Times New Roman" w:cs="Times New Roman"/>
                <w:sz w:val="18"/>
              </w:rPr>
              <w:t xml:space="preserve">Upoznavanje s temeljnim djelima književnosti zapadnoga civilizacijskog kruga; </w:t>
            </w:r>
            <w:r w:rsidR="004E12F0">
              <w:rPr>
                <w:rFonts w:ascii="Times New Roman" w:hAnsi="Times New Roman" w:cs="Times New Roman"/>
                <w:sz w:val="18"/>
              </w:rPr>
              <w:t xml:space="preserve"> usvajanje književnokomparatističkog pristupa izabranim djelima, usvajanje teorijskih pojmova u književnosti.</w:t>
            </w:r>
          </w:p>
          <w:p w14:paraId="3EC3E9D6" w14:textId="1770C65B" w:rsidR="00973D76" w:rsidRPr="00B4202A" w:rsidRDefault="00973D76" w:rsidP="00785CAA">
            <w:pPr>
              <w:tabs>
                <w:tab w:val="left" w:pos="1218"/>
              </w:tabs>
              <w:spacing w:before="20" w:after="20"/>
              <w:rPr>
                <w:rFonts w:ascii="Times New Roman" w:hAnsi="Times New Roman" w:cs="Times New Roman"/>
                <w:sz w:val="18"/>
              </w:rPr>
            </w:pPr>
          </w:p>
        </w:tc>
      </w:tr>
      <w:tr w:rsidR="009A284F" w:rsidRPr="009947BA" w14:paraId="3CD709C1" w14:textId="77777777" w:rsidTr="002E1CE6">
        <w:tc>
          <w:tcPr>
            <w:tcW w:w="9288" w:type="dxa"/>
            <w:gridSpan w:val="23"/>
            <w:shd w:val="clear" w:color="auto" w:fill="D9D9D9" w:themeFill="background1" w:themeFillShade="D9"/>
          </w:tcPr>
          <w:p w14:paraId="64D790B3" w14:textId="77777777" w:rsidR="009A284F" w:rsidRPr="009947BA" w:rsidRDefault="009A284F" w:rsidP="0079745E">
            <w:pPr>
              <w:spacing w:before="20" w:after="20"/>
              <w:rPr>
                <w:rFonts w:ascii="Times New Roman" w:hAnsi="Times New Roman" w:cs="Times New Roman"/>
                <w:sz w:val="18"/>
                <w:szCs w:val="20"/>
              </w:rPr>
            </w:pPr>
          </w:p>
        </w:tc>
      </w:tr>
      <w:tr w:rsidR="009A284F" w:rsidRPr="009947BA" w14:paraId="1B239C78" w14:textId="77777777" w:rsidTr="009A284F">
        <w:trPr>
          <w:trHeight w:val="190"/>
        </w:trPr>
        <w:tc>
          <w:tcPr>
            <w:tcW w:w="1801" w:type="dxa"/>
            <w:vMerge w:val="restart"/>
            <w:shd w:val="clear" w:color="auto" w:fill="F2F2F2" w:themeFill="background1" w:themeFillShade="F2"/>
            <w:vAlign w:val="center"/>
          </w:tcPr>
          <w:p w14:paraId="209E0C14" w14:textId="77777777" w:rsidR="009A284F" w:rsidRPr="00C02454" w:rsidRDefault="009A284F" w:rsidP="00C02454">
            <w:pPr>
              <w:spacing w:before="20" w:after="20"/>
              <w:rPr>
                <w:rFonts w:ascii="Times New Roman" w:hAnsi="Times New Roman" w:cs="Times New Roman"/>
                <w:b/>
                <w:sz w:val="18"/>
              </w:rPr>
            </w:pPr>
            <w:r w:rsidRPr="00C02454">
              <w:rPr>
                <w:rFonts w:ascii="Times New Roman" w:hAnsi="Times New Roman" w:cs="Times New Roman"/>
                <w:b/>
                <w:sz w:val="18"/>
              </w:rPr>
              <w:t>Načini praćenja studenata</w:t>
            </w:r>
          </w:p>
        </w:tc>
        <w:tc>
          <w:tcPr>
            <w:tcW w:w="1495" w:type="dxa"/>
            <w:gridSpan w:val="5"/>
            <w:vAlign w:val="center"/>
          </w:tcPr>
          <w:p w14:paraId="6A42225F" w14:textId="77777777" w:rsidR="009A284F" w:rsidRPr="00C02454" w:rsidRDefault="00000000" w:rsidP="0079745E">
            <w:pPr>
              <w:tabs>
                <w:tab w:val="left" w:pos="1218"/>
              </w:tabs>
              <w:spacing w:before="20" w:after="20"/>
              <w:rPr>
                <w:rFonts w:ascii="Times New Roman" w:hAnsi="Times New Roman" w:cs="Times New Roman"/>
                <w:sz w:val="18"/>
              </w:rPr>
            </w:pPr>
            <w:sdt>
              <w:sdtPr>
                <w:rPr>
                  <w:rFonts w:ascii="Times New Roman" w:hAnsi="Times New Roman" w:cs="Times New Roman"/>
                  <w:sz w:val="18"/>
                </w:rPr>
                <w:id w:val="1655562244"/>
                <w14:checkbox>
                  <w14:checked w14:val="1"/>
                  <w14:checkedState w14:val="2612" w14:font="MS Gothic"/>
                  <w14:uncheckedState w14:val="2610" w14:font="MS Gothic"/>
                </w14:checkbox>
              </w:sdtPr>
              <w:sdtContent>
                <w:r w:rsidR="00CC5D28">
                  <w:rPr>
                    <w:rFonts w:ascii="MS Gothic" w:eastAsia="MS Gothic" w:hAnsi="MS Gothic" w:cs="Times New Roman" w:hint="eastAsia"/>
                    <w:sz w:val="18"/>
                  </w:rPr>
                  <w:t>☒</w:t>
                </w:r>
              </w:sdtContent>
            </w:sdt>
            <w:r w:rsidR="009A284F" w:rsidRPr="00C02454">
              <w:rPr>
                <w:rFonts w:ascii="Times New Roman" w:hAnsi="Times New Roman" w:cs="Times New Roman"/>
                <w:sz w:val="18"/>
              </w:rPr>
              <w:t xml:space="preserve"> pohađanje nastave</w:t>
            </w:r>
          </w:p>
        </w:tc>
        <w:tc>
          <w:tcPr>
            <w:tcW w:w="1498" w:type="dxa"/>
            <w:gridSpan w:val="6"/>
            <w:vAlign w:val="center"/>
          </w:tcPr>
          <w:p w14:paraId="062D7ED1" w14:textId="77777777" w:rsidR="009A284F" w:rsidRPr="00C02454" w:rsidRDefault="00000000" w:rsidP="0079745E">
            <w:pPr>
              <w:tabs>
                <w:tab w:val="left" w:pos="1218"/>
              </w:tabs>
              <w:spacing w:before="20" w:after="20"/>
              <w:rPr>
                <w:rFonts w:ascii="Times New Roman" w:hAnsi="Times New Roman" w:cs="Times New Roman"/>
                <w:sz w:val="18"/>
              </w:rPr>
            </w:pPr>
            <w:sdt>
              <w:sdtPr>
                <w:rPr>
                  <w:rFonts w:ascii="Times New Roman" w:hAnsi="Times New Roman" w:cs="Times New Roman"/>
                  <w:sz w:val="18"/>
                </w:rPr>
                <w:id w:val="1960602510"/>
                <w14:checkbox>
                  <w14:checked w14:val="1"/>
                  <w14:checkedState w14:val="2612" w14:font="MS Gothic"/>
                  <w14:uncheckedState w14:val="2610" w14:font="MS Gothic"/>
                </w14:checkbox>
              </w:sdtPr>
              <w:sdtContent>
                <w:r w:rsidR="00CC5D28">
                  <w:rPr>
                    <w:rFonts w:ascii="MS Gothic" w:eastAsia="MS Gothic" w:hAnsi="MS Gothic" w:cs="Times New Roman" w:hint="eastAsia"/>
                    <w:sz w:val="18"/>
                  </w:rPr>
                  <w:t>☒</w:t>
                </w:r>
              </w:sdtContent>
            </w:sdt>
            <w:r w:rsidR="009A284F" w:rsidRPr="00C02454">
              <w:rPr>
                <w:rFonts w:ascii="Times New Roman" w:hAnsi="Times New Roman" w:cs="Times New Roman"/>
                <w:sz w:val="18"/>
              </w:rPr>
              <w:t xml:space="preserve"> priprema za nastavu</w:t>
            </w:r>
          </w:p>
        </w:tc>
        <w:tc>
          <w:tcPr>
            <w:tcW w:w="1497" w:type="dxa"/>
            <w:gridSpan w:val="4"/>
            <w:vAlign w:val="center"/>
          </w:tcPr>
          <w:p w14:paraId="1A66C569" w14:textId="77777777" w:rsidR="009A284F" w:rsidRPr="00C02454" w:rsidRDefault="00000000" w:rsidP="0079745E">
            <w:pPr>
              <w:tabs>
                <w:tab w:val="left" w:pos="1218"/>
              </w:tabs>
              <w:spacing w:before="20" w:after="20"/>
              <w:rPr>
                <w:rFonts w:ascii="Times New Roman" w:hAnsi="Times New Roman" w:cs="Times New Roman"/>
                <w:sz w:val="18"/>
              </w:rPr>
            </w:pPr>
            <w:sdt>
              <w:sdtPr>
                <w:rPr>
                  <w:rFonts w:ascii="Times New Roman" w:hAnsi="Times New Roman" w:cs="Times New Roman"/>
                  <w:sz w:val="18"/>
                </w:rPr>
                <w:id w:val="46264378"/>
                <w14:checkbox>
                  <w14:checked w14:val="1"/>
                  <w14:checkedState w14:val="2612" w14:font="MS Gothic"/>
                  <w14:uncheckedState w14:val="2610" w14:font="MS Gothic"/>
                </w14:checkbox>
              </w:sdtPr>
              <w:sdtContent>
                <w:r w:rsidR="00CC5D28">
                  <w:rPr>
                    <w:rFonts w:ascii="MS Gothic" w:eastAsia="MS Gothic" w:hAnsi="MS Gothic" w:cs="Times New Roman" w:hint="eastAsia"/>
                    <w:sz w:val="18"/>
                  </w:rPr>
                  <w:t>☒</w:t>
                </w:r>
              </w:sdtContent>
            </w:sdt>
            <w:r w:rsidR="009A284F" w:rsidRPr="00C02454">
              <w:rPr>
                <w:rFonts w:ascii="Times New Roman" w:hAnsi="Times New Roman" w:cs="Times New Roman"/>
                <w:sz w:val="18"/>
              </w:rPr>
              <w:t xml:space="preserve"> domaće zadaće</w:t>
            </w:r>
          </w:p>
        </w:tc>
        <w:tc>
          <w:tcPr>
            <w:tcW w:w="1497" w:type="dxa"/>
            <w:gridSpan w:val="5"/>
            <w:vAlign w:val="center"/>
          </w:tcPr>
          <w:p w14:paraId="73B00A6F" w14:textId="77777777" w:rsidR="009A284F" w:rsidRPr="00C02454" w:rsidRDefault="00000000" w:rsidP="0079745E">
            <w:pPr>
              <w:tabs>
                <w:tab w:val="left" w:pos="1218"/>
              </w:tabs>
              <w:spacing w:before="20" w:after="20"/>
              <w:rPr>
                <w:rFonts w:ascii="Times New Roman" w:hAnsi="Times New Roman" w:cs="Times New Roman"/>
                <w:sz w:val="18"/>
              </w:rPr>
            </w:pPr>
            <w:sdt>
              <w:sdtPr>
                <w:rPr>
                  <w:rFonts w:ascii="Times New Roman" w:hAnsi="Times New Roman" w:cs="Times New Roman"/>
                  <w:sz w:val="18"/>
                </w:rPr>
                <w:id w:val="-209112354"/>
                <w14:checkbox>
                  <w14:checked w14:val="0"/>
                  <w14:checkedState w14:val="2612" w14:font="MS Gothic"/>
                  <w14:uncheckedState w14:val="2610" w14:font="MS Gothic"/>
                </w14:checkbox>
              </w:sdtPr>
              <w:sdtContent>
                <w:r w:rsidR="009A284F" w:rsidRPr="00C02454">
                  <w:rPr>
                    <w:rFonts w:ascii="MS Gothic" w:eastAsia="MS Gothic" w:hAnsi="MS Gothic" w:cs="Times New Roman" w:hint="eastAsia"/>
                    <w:sz w:val="18"/>
                  </w:rPr>
                  <w:t>☐</w:t>
                </w:r>
              </w:sdtContent>
            </w:sdt>
            <w:r w:rsidR="009A284F" w:rsidRPr="00C02454">
              <w:rPr>
                <w:rFonts w:ascii="Times New Roman" w:hAnsi="Times New Roman" w:cs="Times New Roman"/>
                <w:sz w:val="18"/>
              </w:rPr>
              <w:t xml:space="preserve"> kontinuirana evaluacija</w:t>
            </w:r>
          </w:p>
        </w:tc>
        <w:tc>
          <w:tcPr>
            <w:tcW w:w="1500" w:type="dxa"/>
            <w:gridSpan w:val="2"/>
            <w:vAlign w:val="center"/>
          </w:tcPr>
          <w:p w14:paraId="438D347E" w14:textId="23567101" w:rsidR="009A284F" w:rsidRPr="00C02454" w:rsidRDefault="00000000" w:rsidP="0079745E">
            <w:pPr>
              <w:tabs>
                <w:tab w:val="left" w:pos="1218"/>
              </w:tabs>
              <w:spacing w:before="20" w:after="20"/>
              <w:rPr>
                <w:rFonts w:ascii="Times New Roman" w:hAnsi="Times New Roman" w:cs="Times New Roman"/>
                <w:sz w:val="18"/>
              </w:rPr>
            </w:pPr>
            <w:sdt>
              <w:sdtPr>
                <w:rPr>
                  <w:rFonts w:ascii="Times New Roman" w:hAnsi="Times New Roman" w:cs="Times New Roman"/>
                  <w:sz w:val="18"/>
                </w:rPr>
                <w:id w:val="430641341"/>
                <w14:checkbox>
                  <w14:checked w14:val="1"/>
                  <w14:checkedState w14:val="2612" w14:font="MS Gothic"/>
                  <w14:uncheckedState w14:val="2610" w14:font="MS Gothic"/>
                </w14:checkbox>
              </w:sdtPr>
              <w:sdtContent>
                <w:r w:rsidR="003C32F7">
                  <w:rPr>
                    <w:rFonts w:ascii="MS Gothic" w:eastAsia="MS Gothic" w:hAnsi="MS Gothic" w:cs="Times New Roman" w:hint="eastAsia"/>
                    <w:sz w:val="18"/>
                  </w:rPr>
                  <w:t>☒</w:t>
                </w:r>
              </w:sdtContent>
            </w:sdt>
            <w:r w:rsidR="009A284F" w:rsidRPr="00C02454">
              <w:rPr>
                <w:rFonts w:ascii="Times New Roman" w:hAnsi="Times New Roman" w:cs="Times New Roman"/>
                <w:sz w:val="18"/>
              </w:rPr>
              <w:t xml:space="preserve"> istraživanje</w:t>
            </w:r>
          </w:p>
        </w:tc>
      </w:tr>
      <w:tr w:rsidR="009A284F" w:rsidRPr="009947BA" w14:paraId="5443E33B" w14:textId="77777777" w:rsidTr="009A284F">
        <w:trPr>
          <w:trHeight w:val="190"/>
        </w:trPr>
        <w:tc>
          <w:tcPr>
            <w:tcW w:w="1801" w:type="dxa"/>
            <w:vMerge/>
            <w:shd w:val="clear" w:color="auto" w:fill="F2F2F2" w:themeFill="background1" w:themeFillShade="F2"/>
          </w:tcPr>
          <w:p w14:paraId="40366124" w14:textId="77777777" w:rsidR="009A284F" w:rsidRPr="00C02454" w:rsidRDefault="009A284F" w:rsidP="0079745E">
            <w:pPr>
              <w:spacing w:before="20" w:after="20"/>
              <w:rPr>
                <w:rFonts w:ascii="Times New Roman" w:hAnsi="Times New Roman" w:cs="Times New Roman"/>
                <w:b/>
                <w:sz w:val="18"/>
              </w:rPr>
            </w:pPr>
          </w:p>
        </w:tc>
        <w:tc>
          <w:tcPr>
            <w:tcW w:w="1495" w:type="dxa"/>
            <w:gridSpan w:val="5"/>
            <w:vAlign w:val="center"/>
          </w:tcPr>
          <w:p w14:paraId="013968BD" w14:textId="222FB71A" w:rsidR="009A284F" w:rsidRPr="00C02454" w:rsidRDefault="00000000" w:rsidP="0079745E">
            <w:pPr>
              <w:tabs>
                <w:tab w:val="left" w:pos="1218"/>
              </w:tabs>
              <w:spacing w:before="20" w:after="20"/>
              <w:rPr>
                <w:rFonts w:ascii="Times New Roman" w:hAnsi="Times New Roman" w:cs="Times New Roman"/>
                <w:sz w:val="18"/>
              </w:rPr>
            </w:pPr>
            <w:sdt>
              <w:sdtPr>
                <w:rPr>
                  <w:rFonts w:ascii="Times New Roman" w:hAnsi="Times New Roman" w:cs="Times New Roman"/>
                  <w:sz w:val="18"/>
                </w:rPr>
                <w:id w:val="1841123809"/>
                <w14:checkbox>
                  <w14:checked w14:val="1"/>
                  <w14:checkedState w14:val="2612" w14:font="MS Gothic"/>
                  <w14:uncheckedState w14:val="2610" w14:font="MS Gothic"/>
                </w14:checkbox>
              </w:sdtPr>
              <w:sdtContent>
                <w:r w:rsidR="006F4AC1">
                  <w:rPr>
                    <w:rFonts w:ascii="MS Gothic" w:eastAsia="MS Gothic" w:hAnsi="MS Gothic" w:cs="Times New Roman" w:hint="eastAsia"/>
                    <w:sz w:val="18"/>
                  </w:rPr>
                  <w:t>☒</w:t>
                </w:r>
              </w:sdtContent>
            </w:sdt>
            <w:r w:rsidR="009A284F" w:rsidRPr="00C02454">
              <w:rPr>
                <w:rFonts w:ascii="Times New Roman" w:hAnsi="Times New Roman" w:cs="Times New Roman"/>
                <w:sz w:val="18"/>
              </w:rPr>
              <w:t xml:space="preserve"> praktični rad</w:t>
            </w:r>
          </w:p>
        </w:tc>
        <w:tc>
          <w:tcPr>
            <w:tcW w:w="1498" w:type="dxa"/>
            <w:gridSpan w:val="6"/>
            <w:vAlign w:val="center"/>
          </w:tcPr>
          <w:p w14:paraId="1273D927" w14:textId="77777777" w:rsidR="009A284F" w:rsidRPr="00C02454" w:rsidRDefault="00000000" w:rsidP="0079745E">
            <w:pPr>
              <w:tabs>
                <w:tab w:val="left" w:pos="1218"/>
              </w:tabs>
              <w:spacing w:before="20" w:after="20"/>
              <w:rPr>
                <w:rFonts w:ascii="Times New Roman" w:hAnsi="Times New Roman" w:cs="Times New Roman"/>
                <w:sz w:val="18"/>
              </w:rPr>
            </w:pPr>
            <w:sdt>
              <w:sdtPr>
                <w:rPr>
                  <w:rFonts w:ascii="Times New Roman" w:hAnsi="Times New Roman" w:cs="Times New Roman"/>
                  <w:sz w:val="18"/>
                </w:rPr>
                <w:id w:val="833038643"/>
                <w14:checkbox>
                  <w14:checked w14:val="0"/>
                  <w14:checkedState w14:val="2612" w14:font="MS Gothic"/>
                  <w14:uncheckedState w14:val="2610" w14:font="MS Gothic"/>
                </w14:checkbox>
              </w:sdtPr>
              <w:sdtContent>
                <w:r w:rsidR="009A284F" w:rsidRPr="00C02454">
                  <w:rPr>
                    <w:rFonts w:ascii="MS Gothic" w:eastAsia="MS Gothic" w:hAnsi="MS Gothic" w:cs="Times New Roman" w:hint="eastAsia"/>
                    <w:sz w:val="18"/>
                  </w:rPr>
                  <w:t>☐</w:t>
                </w:r>
              </w:sdtContent>
            </w:sdt>
            <w:r w:rsidR="009A284F" w:rsidRPr="00C02454">
              <w:rPr>
                <w:rFonts w:ascii="Times New Roman" w:hAnsi="Times New Roman" w:cs="Times New Roman"/>
                <w:sz w:val="18"/>
              </w:rPr>
              <w:t xml:space="preserve"> </w:t>
            </w:r>
            <w:r w:rsidR="009A284F" w:rsidRPr="00C02454">
              <w:rPr>
                <w:rFonts w:ascii="Times New Roman" w:hAnsi="Times New Roman" w:cs="Times New Roman"/>
                <w:sz w:val="16"/>
              </w:rPr>
              <w:t>eksperimentalni rad</w:t>
            </w:r>
          </w:p>
        </w:tc>
        <w:tc>
          <w:tcPr>
            <w:tcW w:w="1497" w:type="dxa"/>
            <w:gridSpan w:val="4"/>
            <w:vAlign w:val="center"/>
          </w:tcPr>
          <w:p w14:paraId="015E7362" w14:textId="320A0287" w:rsidR="009A284F" w:rsidRPr="00C02454" w:rsidRDefault="00000000" w:rsidP="0079745E">
            <w:pPr>
              <w:tabs>
                <w:tab w:val="left" w:pos="1218"/>
              </w:tabs>
              <w:spacing w:before="20" w:after="20"/>
              <w:rPr>
                <w:rFonts w:ascii="Times New Roman" w:hAnsi="Times New Roman" w:cs="Times New Roman"/>
                <w:sz w:val="18"/>
              </w:rPr>
            </w:pPr>
            <w:sdt>
              <w:sdtPr>
                <w:rPr>
                  <w:rFonts w:ascii="Times New Roman" w:hAnsi="Times New Roman" w:cs="Times New Roman"/>
                  <w:sz w:val="18"/>
                </w:rPr>
                <w:id w:val="1046405765"/>
                <w14:checkbox>
                  <w14:checked w14:val="1"/>
                  <w14:checkedState w14:val="2612" w14:font="MS Gothic"/>
                  <w14:uncheckedState w14:val="2610" w14:font="MS Gothic"/>
                </w14:checkbox>
              </w:sdtPr>
              <w:sdtContent>
                <w:r w:rsidR="006F4AC1">
                  <w:rPr>
                    <w:rFonts w:ascii="MS Gothic" w:eastAsia="MS Gothic" w:hAnsi="MS Gothic" w:cs="Times New Roman" w:hint="eastAsia"/>
                    <w:sz w:val="18"/>
                  </w:rPr>
                  <w:t>☒</w:t>
                </w:r>
              </w:sdtContent>
            </w:sdt>
            <w:r w:rsidR="009A284F" w:rsidRPr="00C02454">
              <w:rPr>
                <w:rFonts w:ascii="Times New Roman" w:hAnsi="Times New Roman" w:cs="Times New Roman"/>
                <w:sz w:val="18"/>
              </w:rPr>
              <w:t xml:space="preserve"> izlaganje</w:t>
            </w:r>
          </w:p>
        </w:tc>
        <w:tc>
          <w:tcPr>
            <w:tcW w:w="1497" w:type="dxa"/>
            <w:gridSpan w:val="5"/>
            <w:vAlign w:val="center"/>
          </w:tcPr>
          <w:p w14:paraId="1F7D16C9" w14:textId="77777777" w:rsidR="009A284F" w:rsidRPr="00C02454" w:rsidRDefault="00000000" w:rsidP="0079745E">
            <w:pPr>
              <w:tabs>
                <w:tab w:val="left" w:pos="1218"/>
              </w:tabs>
              <w:spacing w:before="20" w:after="20"/>
              <w:rPr>
                <w:rFonts w:ascii="Times New Roman" w:hAnsi="Times New Roman" w:cs="Times New Roman"/>
                <w:sz w:val="18"/>
              </w:rPr>
            </w:pPr>
            <w:sdt>
              <w:sdtPr>
                <w:rPr>
                  <w:rFonts w:ascii="Times New Roman" w:hAnsi="Times New Roman" w:cs="Times New Roman"/>
                  <w:sz w:val="18"/>
                </w:rPr>
                <w:id w:val="1786770044"/>
                <w14:checkbox>
                  <w14:checked w14:val="0"/>
                  <w14:checkedState w14:val="2612" w14:font="MS Gothic"/>
                  <w14:uncheckedState w14:val="2610" w14:font="MS Gothic"/>
                </w14:checkbox>
              </w:sdtPr>
              <w:sdtContent>
                <w:r w:rsidR="009A284F" w:rsidRPr="00C02454">
                  <w:rPr>
                    <w:rFonts w:ascii="MS Gothic" w:eastAsia="MS Gothic" w:hAnsi="MS Gothic" w:cs="Times New Roman" w:hint="eastAsia"/>
                    <w:sz w:val="18"/>
                  </w:rPr>
                  <w:t>☐</w:t>
                </w:r>
              </w:sdtContent>
            </w:sdt>
            <w:r w:rsidR="009A284F" w:rsidRPr="00C02454">
              <w:rPr>
                <w:rFonts w:ascii="Times New Roman" w:hAnsi="Times New Roman" w:cs="Times New Roman"/>
                <w:sz w:val="18"/>
              </w:rPr>
              <w:t xml:space="preserve"> projekt</w:t>
            </w:r>
          </w:p>
        </w:tc>
        <w:tc>
          <w:tcPr>
            <w:tcW w:w="1500" w:type="dxa"/>
            <w:gridSpan w:val="2"/>
            <w:vAlign w:val="center"/>
          </w:tcPr>
          <w:p w14:paraId="1CDFE43E" w14:textId="202F9CDE" w:rsidR="009A284F" w:rsidRPr="00C02454" w:rsidRDefault="00000000" w:rsidP="0079745E">
            <w:pPr>
              <w:tabs>
                <w:tab w:val="left" w:pos="1218"/>
              </w:tabs>
              <w:spacing w:before="20" w:after="20"/>
              <w:rPr>
                <w:rFonts w:ascii="Times New Roman" w:hAnsi="Times New Roman" w:cs="Times New Roman"/>
                <w:sz w:val="18"/>
              </w:rPr>
            </w:pPr>
            <w:sdt>
              <w:sdtPr>
                <w:rPr>
                  <w:rFonts w:ascii="Times New Roman" w:hAnsi="Times New Roman" w:cs="Times New Roman"/>
                  <w:sz w:val="18"/>
                </w:rPr>
                <w:id w:val="-1747874460"/>
                <w14:checkbox>
                  <w14:checked w14:val="1"/>
                  <w14:checkedState w14:val="2612" w14:font="MS Gothic"/>
                  <w14:uncheckedState w14:val="2610" w14:font="MS Gothic"/>
                </w14:checkbox>
              </w:sdtPr>
              <w:sdtContent>
                <w:r w:rsidR="006F4AC1">
                  <w:rPr>
                    <w:rFonts w:ascii="MS Gothic" w:eastAsia="MS Gothic" w:hAnsi="MS Gothic" w:cs="Times New Roman" w:hint="eastAsia"/>
                    <w:sz w:val="18"/>
                  </w:rPr>
                  <w:t>☒</w:t>
                </w:r>
              </w:sdtContent>
            </w:sdt>
            <w:r w:rsidR="009A284F" w:rsidRPr="00C02454">
              <w:rPr>
                <w:rFonts w:ascii="Times New Roman" w:hAnsi="Times New Roman" w:cs="Times New Roman"/>
                <w:sz w:val="18"/>
              </w:rPr>
              <w:t xml:space="preserve"> seminar</w:t>
            </w:r>
          </w:p>
        </w:tc>
      </w:tr>
      <w:tr w:rsidR="009A284F" w:rsidRPr="009947BA" w14:paraId="2FB72DC6" w14:textId="77777777" w:rsidTr="009A284F">
        <w:trPr>
          <w:trHeight w:val="190"/>
        </w:trPr>
        <w:tc>
          <w:tcPr>
            <w:tcW w:w="1801" w:type="dxa"/>
            <w:vMerge/>
            <w:shd w:val="clear" w:color="auto" w:fill="F2F2F2" w:themeFill="background1" w:themeFillShade="F2"/>
          </w:tcPr>
          <w:p w14:paraId="4B713DED" w14:textId="77777777" w:rsidR="009A284F" w:rsidRPr="00C02454" w:rsidRDefault="009A284F" w:rsidP="0079745E">
            <w:pPr>
              <w:spacing w:before="20" w:after="20"/>
              <w:rPr>
                <w:rFonts w:ascii="Times New Roman" w:hAnsi="Times New Roman" w:cs="Times New Roman"/>
                <w:b/>
                <w:sz w:val="18"/>
              </w:rPr>
            </w:pPr>
          </w:p>
        </w:tc>
        <w:tc>
          <w:tcPr>
            <w:tcW w:w="1495" w:type="dxa"/>
            <w:gridSpan w:val="5"/>
            <w:vAlign w:val="center"/>
          </w:tcPr>
          <w:p w14:paraId="526191BA" w14:textId="3DDB8389" w:rsidR="009A284F" w:rsidRPr="00C02454" w:rsidRDefault="00000000" w:rsidP="0079745E">
            <w:pPr>
              <w:tabs>
                <w:tab w:val="left" w:pos="1218"/>
              </w:tabs>
              <w:spacing w:before="20" w:after="20"/>
              <w:rPr>
                <w:rFonts w:ascii="Times New Roman" w:hAnsi="Times New Roman" w:cs="Times New Roman"/>
                <w:sz w:val="18"/>
              </w:rPr>
            </w:pPr>
            <w:sdt>
              <w:sdtPr>
                <w:rPr>
                  <w:rFonts w:ascii="Times New Roman" w:hAnsi="Times New Roman" w:cs="Times New Roman"/>
                  <w:sz w:val="18"/>
                </w:rPr>
                <w:id w:val="2123502024"/>
                <w14:checkbox>
                  <w14:checked w14:val="1"/>
                  <w14:checkedState w14:val="2612" w14:font="MS Gothic"/>
                  <w14:uncheckedState w14:val="2610" w14:font="MS Gothic"/>
                </w14:checkbox>
              </w:sdtPr>
              <w:sdtContent>
                <w:r w:rsidR="00030333">
                  <w:rPr>
                    <w:rFonts w:ascii="MS Gothic" w:eastAsia="MS Gothic" w:hAnsi="MS Gothic" w:cs="Times New Roman" w:hint="eastAsia"/>
                    <w:sz w:val="18"/>
                  </w:rPr>
                  <w:t>☒</w:t>
                </w:r>
              </w:sdtContent>
            </w:sdt>
            <w:r w:rsidR="009A284F" w:rsidRPr="00C02454">
              <w:rPr>
                <w:rFonts w:ascii="Times New Roman" w:hAnsi="Times New Roman" w:cs="Times New Roman"/>
                <w:sz w:val="18"/>
              </w:rPr>
              <w:t xml:space="preserve"> kolokvij(i)</w:t>
            </w:r>
          </w:p>
        </w:tc>
        <w:tc>
          <w:tcPr>
            <w:tcW w:w="1498" w:type="dxa"/>
            <w:gridSpan w:val="6"/>
            <w:vAlign w:val="center"/>
          </w:tcPr>
          <w:p w14:paraId="0420643E" w14:textId="064B2FD5" w:rsidR="009A284F" w:rsidRPr="00C02454" w:rsidRDefault="00000000" w:rsidP="0079745E">
            <w:pPr>
              <w:tabs>
                <w:tab w:val="left" w:pos="1218"/>
              </w:tabs>
              <w:spacing w:before="20" w:after="20"/>
              <w:rPr>
                <w:rFonts w:ascii="Times New Roman" w:hAnsi="Times New Roman" w:cs="Times New Roman"/>
                <w:sz w:val="18"/>
              </w:rPr>
            </w:pPr>
            <w:sdt>
              <w:sdtPr>
                <w:rPr>
                  <w:rFonts w:ascii="Times New Roman" w:hAnsi="Times New Roman" w:cs="Times New Roman"/>
                  <w:sz w:val="18"/>
                </w:rPr>
                <w:id w:val="-644748056"/>
                <w14:checkbox>
                  <w14:checked w14:val="0"/>
                  <w14:checkedState w14:val="2612" w14:font="MS Gothic"/>
                  <w14:uncheckedState w14:val="2610" w14:font="MS Gothic"/>
                </w14:checkbox>
              </w:sdtPr>
              <w:sdtContent>
                <w:r w:rsidR="00D03486">
                  <w:rPr>
                    <w:rFonts w:ascii="MS Gothic" w:eastAsia="MS Gothic" w:hAnsi="MS Gothic" w:cs="Times New Roman" w:hint="eastAsia"/>
                    <w:sz w:val="18"/>
                  </w:rPr>
                  <w:t>☐</w:t>
                </w:r>
              </w:sdtContent>
            </w:sdt>
            <w:r w:rsidR="009A284F" w:rsidRPr="00C02454">
              <w:rPr>
                <w:rFonts w:ascii="Times New Roman" w:hAnsi="Times New Roman" w:cs="Times New Roman"/>
                <w:sz w:val="18"/>
              </w:rPr>
              <w:t xml:space="preserve"> pismeni ispit</w:t>
            </w:r>
          </w:p>
        </w:tc>
        <w:tc>
          <w:tcPr>
            <w:tcW w:w="1497" w:type="dxa"/>
            <w:gridSpan w:val="4"/>
            <w:vAlign w:val="center"/>
          </w:tcPr>
          <w:p w14:paraId="69B23F91" w14:textId="77777777" w:rsidR="009A284F" w:rsidRPr="00C02454" w:rsidRDefault="00000000" w:rsidP="0079745E">
            <w:pPr>
              <w:tabs>
                <w:tab w:val="left" w:pos="1218"/>
              </w:tabs>
              <w:spacing w:before="20" w:after="20"/>
              <w:rPr>
                <w:rFonts w:ascii="Times New Roman" w:hAnsi="Times New Roman" w:cs="Times New Roman"/>
                <w:sz w:val="18"/>
              </w:rPr>
            </w:pPr>
            <w:sdt>
              <w:sdtPr>
                <w:rPr>
                  <w:rFonts w:ascii="Times New Roman" w:hAnsi="Times New Roman" w:cs="Times New Roman"/>
                  <w:sz w:val="18"/>
                </w:rPr>
                <w:id w:val="1611010417"/>
                <w14:checkbox>
                  <w14:checked w14:val="1"/>
                  <w14:checkedState w14:val="2612" w14:font="MS Gothic"/>
                  <w14:uncheckedState w14:val="2610" w14:font="MS Gothic"/>
                </w14:checkbox>
              </w:sdtPr>
              <w:sdtContent>
                <w:r w:rsidR="00CC5D28">
                  <w:rPr>
                    <w:rFonts w:ascii="MS Gothic" w:eastAsia="MS Gothic" w:hAnsi="MS Gothic" w:cs="Times New Roman" w:hint="eastAsia"/>
                    <w:sz w:val="18"/>
                  </w:rPr>
                  <w:t>☒</w:t>
                </w:r>
              </w:sdtContent>
            </w:sdt>
            <w:r w:rsidR="009A284F" w:rsidRPr="00C02454">
              <w:rPr>
                <w:rFonts w:ascii="Times New Roman" w:hAnsi="Times New Roman" w:cs="Times New Roman"/>
                <w:sz w:val="18"/>
              </w:rPr>
              <w:t xml:space="preserve"> usmeni ispit</w:t>
            </w:r>
          </w:p>
        </w:tc>
        <w:tc>
          <w:tcPr>
            <w:tcW w:w="2997" w:type="dxa"/>
            <w:gridSpan w:val="7"/>
            <w:vAlign w:val="center"/>
          </w:tcPr>
          <w:p w14:paraId="763D7B7C" w14:textId="77777777" w:rsidR="009A284F" w:rsidRPr="00C02454" w:rsidRDefault="00000000" w:rsidP="0079745E">
            <w:pPr>
              <w:tabs>
                <w:tab w:val="left" w:pos="1218"/>
              </w:tabs>
              <w:spacing w:before="20" w:after="20"/>
              <w:rPr>
                <w:rFonts w:ascii="Times New Roman" w:hAnsi="Times New Roman" w:cs="Times New Roman"/>
                <w:sz w:val="18"/>
              </w:rPr>
            </w:pPr>
            <w:sdt>
              <w:sdtPr>
                <w:rPr>
                  <w:rFonts w:ascii="Times New Roman" w:hAnsi="Times New Roman" w:cs="Times New Roman"/>
                  <w:sz w:val="18"/>
                </w:rPr>
                <w:id w:val="1670292690"/>
                <w14:checkbox>
                  <w14:checked w14:val="0"/>
                  <w14:checkedState w14:val="2612" w14:font="MS Gothic"/>
                  <w14:uncheckedState w14:val="2610" w14:font="MS Gothic"/>
                </w14:checkbox>
              </w:sdtPr>
              <w:sdtContent>
                <w:r w:rsidR="009A284F" w:rsidRPr="00C02454">
                  <w:rPr>
                    <w:rFonts w:ascii="MS Gothic" w:eastAsia="MS Gothic" w:hAnsi="MS Gothic" w:cs="Times New Roman" w:hint="eastAsia"/>
                    <w:sz w:val="18"/>
                  </w:rPr>
                  <w:t>☐</w:t>
                </w:r>
              </w:sdtContent>
            </w:sdt>
            <w:r w:rsidR="009A284F" w:rsidRPr="00C02454">
              <w:rPr>
                <w:rFonts w:ascii="Times New Roman" w:hAnsi="Times New Roman" w:cs="Times New Roman"/>
                <w:sz w:val="18"/>
              </w:rPr>
              <w:t xml:space="preserve"> ostalo: </w:t>
            </w:r>
            <w:r w:rsidR="00CC5D28">
              <w:rPr>
                <w:rFonts w:ascii="Times New Roman" w:hAnsi="Times New Roman" w:cs="Times New Roman"/>
                <w:sz w:val="18"/>
              </w:rPr>
              <w:t>Oba polož</w:t>
            </w:r>
            <w:r w:rsidR="00CC5D28" w:rsidRPr="00CC5D28">
              <w:rPr>
                <w:rFonts w:ascii="Times New Roman" w:hAnsi="Times New Roman" w:cs="Times New Roman"/>
                <w:sz w:val="18"/>
              </w:rPr>
              <w:t>ena kolokvija zamjenjuju pismeni ispit.</w:t>
            </w:r>
          </w:p>
        </w:tc>
      </w:tr>
      <w:tr w:rsidR="00D03486" w:rsidRPr="009947BA" w14:paraId="43ABFDE9" w14:textId="77777777" w:rsidTr="009A284F">
        <w:tc>
          <w:tcPr>
            <w:tcW w:w="1801" w:type="dxa"/>
            <w:shd w:val="clear" w:color="auto" w:fill="F2F2F2" w:themeFill="background1" w:themeFillShade="F2"/>
          </w:tcPr>
          <w:p w14:paraId="2163C3CC" w14:textId="77777777" w:rsidR="00D03486" w:rsidRPr="009947BA" w:rsidRDefault="00D03486" w:rsidP="00D03486">
            <w:pPr>
              <w:spacing w:before="20" w:after="20"/>
              <w:rPr>
                <w:rFonts w:ascii="Times New Roman" w:hAnsi="Times New Roman" w:cs="Times New Roman"/>
                <w:b/>
                <w:sz w:val="18"/>
              </w:rPr>
            </w:pPr>
            <w:r w:rsidRPr="009947BA">
              <w:rPr>
                <w:rFonts w:ascii="Times New Roman" w:hAnsi="Times New Roman" w:cs="Times New Roman"/>
                <w:b/>
                <w:sz w:val="18"/>
              </w:rPr>
              <w:t>Uvjeti pristupanja ispitu</w:t>
            </w:r>
          </w:p>
        </w:tc>
        <w:tc>
          <w:tcPr>
            <w:tcW w:w="7487" w:type="dxa"/>
            <w:gridSpan w:val="22"/>
            <w:vAlign w:val="center"/>
          </w:tcPr>
          <w:p w14:paraId="0B5B2BCD" w14:textId="3BC68499" w:rsidR="00D03486" w:rsidRPr="00DE6D53" w:rsidRDefault="00D03486" w:rsidP="00D03486">
            <w:pPr>
              <w:tabs>
                <w:tab w:val="left" w:pos="1218"/>
              </w:tabs>
              <w:spacing w:before="20" w:after="20"/>
              <w:rPr>
                <w:rFonts w:ascii="Times New Roman" w:hAnsi="Times New Roman" w:cs="Times New Roman"/>
                <w:i/>
                <w:sz w:val="18"/>
              </w:rPr>
            </w:pPr>
            <w:r w:rsidRPr="00172DE4">
              <w:rPr>
                <w:rFonts w:ascii="Times New Roman" w:eastAsia="MS Gothic" w:hAnsi="Times New Roman" w:cs="Times New Roman"/>
                <w:sz w:val="18"/>
              </w:rPr>
              <w:t>- Redovito poha</w:t>
            </w:r>
            <w:r>
              <w:rPr>
                <w:rFonts w:ascii="Times New Roman" w:eastAsia="MS Gothic" w:hAnsi="Times New Roman" w:cs="Times New Roman"/>
                <w:sz w:val="18"/>
              </w:rPr>
              <w:t>đ</w:t>
            </w:r>
            <w:r w:rsidRPr="00172DE4">
              <w:rPr>
                <w:rFonts w:ascii="Times New Roman" w:eastAsia="MS Gothic" w:hAnsi="Times New Roman" w:cs="Times New Roman"/>
                <w:sz w:val="18"/>
              </w:rPr>
              <w:t xml:space="preserve">anje i aktivno sudjelovanje u predavanjima i seminarima (min. </w:t>
            </w:r>
            <w:r>
              <w:rPr>
                <w:rFonts w:ascii="Times New Roman" w:eastAsia="MS Gothic" w:hAnsi="Times New Roman" w:cs="Times New Roman"/>
                <w:sz w:val="18"/>
              </w:rPr>
              <w:t>60</w:t>
            </w:r>
            <w:r w:rsidRPr="00172DE4">
              <w:rPr>
                <w:rFonts w:ascii="Times New Roman" w:eastAsia="MS Gothic" w:hAnsi="Times New Roman" w:cs="Times New Roman"/>
                <w:sz w:val="18"/>
              </w:rPr>
              <w:t xml:space="preserve">% nazočnosti na predavanjima i </w:t>
            </w:r>
            <w:r>
              <w:rPr>
                <w:rFonts w:ascii="Times New Roman" w:eastAsia="MS Gothic" w:hAnsi="Times New Roman" w:cs="Times New Roman"/>
                <w:sz w:val="18"/>
              </w:rPr>
              <w:t xml:space="preserve">70 % na </w:t>
            </w:r>
            <w:r w:rsidRPr="00172DE4">
              <w:rPr>
                <w:rFonts w:ascii="Times New Roman" w:eastAsia="MS Gothic" w:hAnsi="Times New Roman" w:cs="Times New Roman"/>
                <w:sz w:val="18"/>
              </w:rPr>
              <w:t>seminar</w:t>
            </w:r>
            <w:r>
              <w:rPr>
                <w:rFonts w:ascii="Times New Roman" w:eastAsia="MS Gothic" w:hAnsi="Times New Roman" w:cs="Times New Roman"/>
                <w:sz w:val="18"/>
              </w:rPr>
              <w:t xml:space="preserve">ima) te pristupanje kolokvijima. </w:t>
            </w:r>
            <w:r w:rsidRPr="00E34038">
              <w:rPr>
                <w:rFonts w:ascii="Times New Roman" w:eastAsia="MS Gothic" w:hAnsi="Times New Roman" w:cs="Times New Roman"/>
                <w:sz w:val="18"/>
              </w:rPr>
              <w:t>Studenti koji polože oba kolokvija</w:t>
            </w:r>
            <w:r>
              <w:rPr>
                <w:rFonts w:ascii="Times New Roman" w:eastAsia="MS Gothic" w:hAnsi="Times New Roman" w:cs="Times New Roman"/>
                <w:sz w:val="18"/>
              </w:rPr>
              <w:t>, odnosno apsolviraju obje pisane zadaće</w:t>
            </w:r>
            <w:r w:rsidRPr="00E34038">
              <w:rPr>
                <w:rFonts w:ascii="Times New Roman" w:eastAsia="MS Gothic" w:hAnsi="Times New Roman" w:cs="Times New Roman"/>
                <w:sz w:val="18"/>
              </w:rPr>
              <w:t xml:space="preserve"> </w:t>
            </w:r>
            <w:r>
              <w:rPr>
                <w:rFonts w:ascii="Times New Roman" w:eastAsia="MS Gothic" w:hAnsi="Times New Roman" w:cs="Times New Roman"/>
                <w:sz w:val="18"/>
              </w:rPr>
              <w:t xml:space="preserve">ne moraju predati seminarski rad (u pisanom obliku, dva tjedna prije izlaska na ispit). Seminar i zadaće trebaju biti napisano ispravno, u skladu s hrvatskim pravopisom i pravilima ak. pisma. </w:t>
            </w:r>
            <w:r w:rsidRPr="00172DE4">
              <w:rPr>
                <w:rFonts w:ascii="Times New Roman" w:eastAsia="MS Gothic" w:hAnsi="Times New Roman" w:cs="Times New Roman"/>
                <w:sz w:val="18"/>
              </w:rPr>
              <w:t>Dopušteno je izostati</w:t>
            </w:r>
            <w:r>
              <w:rPr>
                <w:rFonts w:ascii="Times New Roman" w:eastAsia="MS Gothic" w:hAnsi="Times New Roman" w:cs="Times New Roman"/>
                <w:sz w:val="18"/>
              </w:rPr>
              <w:t xml:space="preserve"> s predavanja</w:t>
            </w:r>
            <w:r w:rsidRPr="00172DE4">
              <w:rPr>
                <w:rFonts w:ascii="Times New Roman" w:eastAsia="MS Gothic" w:hAnsi="Times New Roman" w:cs="Times New Roman"/>
                <w:sz w:val="18"/>
              </w:rPr>
              <w:t xml:space="preserve"> 4 puta bez opravdanja. Studenti koji izostanu do 6 puta gube konačni udio u ocjeni od 15%. Studenti s više od 6 izostanaka gube pravo na dobivanje potpisa.  </w:t>
            </w:r>
          </w:p>
        </w:tc>
      </w:tr>
      <w:tr w:rsidR="00D03486" w:rsidRPr="009947BA" w14:paraId="4A5AD1FD" w14:textId="77777777" w:rsidTr="009A284F">
        <w:tc>
          <w:tcPr>
            <w:tcW w:w="1801" w:type="dxa"/>
            <w:shd w:val="clear" w:color="auto" w:fill="F2F2F2" w:themeFill="background1" w:themeFillShade="F2"/>
          </w:tcPr>
          <w:p w14:paraId="3838B474" w14:textId="77777777" w:rsidR="00D03486" w:rsidRPr="009947BA" w:rsidRDefault="00D03486" w:rsidP="00D03486">
            <w:pPr>
              <w:spacing w:before="20" w:after="20"/>
              <w:rPr>
                <w:rFonts w:ascii="Times New Roman" w:hAnsi="Times New Roman" w:cs="Times New Roman"/>
                <w:b/>
                <w:sz w:val="18"/>
              </w:rPr>
            </w:pPr>
            <w:r w:rsidRPr="009947BA">
              <w:rPr>
                <w:rFonts w:ascii="Times New Roman" w:hAnsi="Times New Roman" w:cs="Times New Roman"/>
                <w:b/>
                <w:sz w:val="18"/>
              </w:rPr>
              <w:t>Ispitni rokovi</w:t>
            </w:r>
          </w:p>
        </w:tc>
        <w:tc>
          <w:tcPr>
            <w:tcW w:w="2903" w:type="dxa"/>
            <w:gridSpan w:val="10"/>
          </w:tcPr>
          <w:p w14:paraId="726F93B0" w14:textId="436EE8FE" w:rsidR="00D03486" w:rsidRPr="009947BA" w:rsidRDefault="00000000" w:rsidP="00D03486">
            <w:pPr>
              <w:tabs>
                <w:tab w:val="left" w:pos="1218"/>
              </w:tabs>
              <w:spacing w:before="20" w:after="20"/>
              <w:rPr>
                <w:rFonts w:ascii="Times New Roman" w:hAnsi="Times New Roman" w:cs="Times New Roman"/>
                <w:sz w:val="18"/>
              </w:rPr>
            </w:pPr>
            <w:sdt>
              <w:sdtPr>
                <w:rPr>
                  <w:rFonts w:ascii="Times New Roman" w:hAnsi="Times New Roman" w:cs="Times New Roman"/>
                  <w:sz w:val="18"/>
                </w:rPr>
                <w:id w:val="-474301983"/>
                <w14:checkbox>
                  <w14:checked w14:val="1"/>
                  <w14:checkedState w14:val="2612" w14:font="MS Gothic"/>
                  <w14:uncheckedState w14:val="2610" w14:font="MS Gothic"/>
                </w14:checkbox>
              </w:sdtPr>
              <w:sdtContent>
                <w:r w:rsidR="00345DF5">
                  <w:rPr>
                    <w:rFonts w:ascii="MS Gothic" w:eastAsia="MS Gothic" w:hAnsi="MS Gothic" w:cs="Times New Roman" w:hint="eastAsia"/>
                    <w:sz w:val="18"/>
                  </w:rPr>
                  <w:t>☒</w:t>
                </w:r>
              </w:sdtContent>
            </w:sdt>
            <w:r w:rsidR="00D03486">
              <w:rPr>
                <w:rFonts w:ascii="Times New Roman" w:hAnsi="Times New Roman" w:cs="Times New Roman"/>
                <w:sz w:val="18"/>
              </w:rPr>
              <w:t xml:space="preserve"> </w:t>
            </w:r>
            <w:r w:rsidR="00D03486" w:rsidRPr="009947BA">
              <w:rPr>
                <w:rFonts w:ascii="Times New Roman" w:hAnsi="Times New Roman" w:cs="Times New Roman"/>
                <w:sz w:val="18"/>
              </w:rPr>
              <w:t xml:space="preserve">zimski ispitni rok </w:t>
            </w:r>
          </w:p>
        </w:tc>
        <w:tc>
          <w:tcPr>
            <w:tcW w:w="2471" w:type="dxa"/>
            <w:gridSpan w:val="8"/>
          </w:tcPr>
          <w:p w14:paraId="3D81C711" w14:textId="52D4B193" w:rsidR="00D03486" w:rsidRPr="009947BA" w:rsidRDefault="00000000" w:rsidP="00D03486">
            <w:pPr>
              <w:tabs>
                <w:tab w:val="left" w:pos="1218"/>
              </w:tabs>
              <w:spacing w:before="20" w:after="20"/>
              <w:rPr>
                <w:rFonts w:ascii="Times New Roman" w:hAnsi="Times New Roman" w:cs="Times New Roman"/>
                <w:sz w:val="18"/>
              </w:rPr>
            </w:pPr>
            <w:sdt>
              <w:sdtPr>
                <w:rPr>
                  <w:rFonts w:ascii="Times New Roman" w:hAnsi="Times New Roman" w:cs="Times New Roman"/>
                  <w:sz w:val="18"/>
                </w:rPr>
                <w:id w:val="1100601738"/>
                <w14:checkbox>
                  <w14:checked w14:val="0"/>
                  <w14:checkedState w14:val="2612" w14:font="MS Gothic"/>
                  <w14:uncheckedState w14:val="2610" w14:font="MS Gothic"/>
                </w14:checkbox>
              </w:sdtPr>
              <w:sdtContent>
                <w:r w:rsidR="00345DF5">
                  <w:rPr>
                    <w:rFonts w:ascii="MS Gothic" w:eastAsia="MS Gothic" w:hAnsi="MS Gothic" w:cs="Times New Roman" w:hint="eastAsia"/>
                    <w:sz w:val="18"/>
                  </w:rPr>
                  <w:t>☐</w:t>
                </w:r>
              </w:sdtContent>
            </w:sdt>
            <w:r w:rsidR="00D03486">
              <w:rPr>
                <w:rFonts w:ascii="Times New Roman" w:hAnsi="Times New Roman" w:cs="Times New Roman"/>
                <w:sz w:val="18"/>
              </w:rPr>
              <w:t xml:space="preserve"> </w:t>
            </w:r>
            <w:r w:rsidR="00D03486" w:rsidRPr="009947BA">
              <w:rPr>
                <w:rFonts w:ascii="Times New Roman" w:hAnsi="Times New Roman" w:cs="Times New Roman"/>
                <w:sz w:val="18"/>
              </w:rPr>
              <w:t>ljetni ispitni rok</w:t>
            </w:r>
          </w:p>
        </w:tc>
        <w:tc>
          <w:tcPr>
            <w:tcW w:w="2113" w:type="dxa"/>
            <w:gridSpan w:val="4"/>
          </w:tcPr>
          <w:p w14:paraId="36BEA208" w14:textId="77777777" w:rsidR="00D03486" w:rsidRPr="009947BA" w:rsidRDefault="00000000" w:rsidP="00D03486">
            <w:pPr>
              <w:tabs>
                <w:tab w:val="left" w:pos="1218"/>
              </w:tabs>
              <w:spacing w:before="20" w:after="20"/>
              <w:rPr>
                <w:rFonts w:ascii="Times New Roman" w:hAnsi="Times New Roman" w:cs="Times New Roman"/>
                <w:sz w:val="18"/>
              </w:rPr>
            </w:pPr>
            <w:sdt>
              <w:sdtPr>
                <w:rPr>
                  <w:rFonts w:ascii="Times New Roman" w:hAnsi="Times New Roman" w:cs="Times New Roman"/>
                  <w:sz w:val="18"/>
                </w:rPr>
                <w:id w:val="-144519774"/>
                <w14:checkbox>
                  <w14:checked w14:val="1"/>
                  <w14:checkedState w14:val="2612" w14:font="MS Gothic"/>
                  <w14:uncheckedState w14:val="2610" w14:font="MS Gothic"/>
                </w14:checkbox>
              </w:sdtPr>
              <w:sdtContent>
                <w:r w:rsidR="00D03486">
                  <w:rPr>
                    <w:rFonts w:ascii="MS Gothic" w:eastAsia="MS Gothic" w:hAnsi="MS Gothic" w:cs="Times New Roman" w:hint="eastAsia"/>
                    <w:sz w:val="18"/>
                  </w:rPr>
                  <w:t>☒</w:t>
                </w:r>
              </w:sdtContent>
            </w:sdt>
            <w:r w:rsidR="00D03486">
              <w:rPr>
                <w:rFonts w:ascii="Times New Roman" w:hAnsi="Times New Roman" w:cs="Times New Roman"/>
                <w:sz w:val="18"/>
              </w:rPr>
              <w:t xml:space="preserve"> </w:t>
            </w:r>
            <w:r w:rsidR="00D03486" w:rsidRPr="009947BA">
              <w:rPr>
                <w:rFonts w:ascii="Times New Roman" w:hAnsi="Times New Roman" w:cs="Times New Roman"/>
                <w:sz w:val="18"/>
              </w:rPr>
              <w:t>jesenski ispitni rok</w:t>
            </w:r>
          </w:p>
        </w:tc>
      </w:tr>
      <w:tr w:rsidR="00D03486" w:rsidRPr="009947BA" w14:paraId="732372BE" w14:textId="77777777" w:rsidTr="009A284F">
        <w:tc>
          <w:tcPr>
            <w:tcW w:w="1801" w:type="dxa"/>
            <w:shd w:val="clear" w:color="auto" w:fill="F2F2F2" w:themeFill="background1" w:themeFillShade="F2"/>
          </w:tcPr>
          <w:p w14:paraId="1936C2E2" w14:textId="77777777" w:rsidR="00D03486" w:rsidRPr="009947BA" w:rsidRDefault="00D03486" w:rsidP="00D03486">
            <w:pPr>
              <w:spacing w:before="20" w:after="20"/>
              <w:rPr>
                <w:rFonts w:ascii="Times New Roman" w:hAnsi="Times New Roman" w:cs="Times New Roman"/>
                <w:b/>
                <w:sz w:val="18"/>
              </w:rPr>
            </w:pPr>
            <w:r>
              <w:rPr>
                <w:rFonts w:ascii="Times New Roman" w:hAnsi="Times New Roman" w:cs="Times New Roman"/>
                <w:b/>
                <w:sz w:val="18"/>
              </w:rPr>
              <w:t>Termini ispitnih rokova</w:t>
            </w:r>
          </w:p>
        </w:tc>
        <w:tc>
          <w:tcPr>
            <w:tcW w:w="2903" w:type="dxa"/>
            <w:gridSpan w:val="10"/>
            <w:vAlign w:val="center"/>
          </w:tcPr>
          <w:p w14:paraId="64DF2820" w14:textId="77777777" w:rsidR="00D03486" w:rsidRDefault="00D03486" w:rsidP="00D03486">
            <w:pPr>
              <w:tabs>
                <w:tab w:val="left" w:pos="1218"/>
              </w:tabs>
              <w:spacing w:before="20" w:after="20"/>
              <w:rPr>
                <w:rFonts w:ascii="Times New Roman" w:hAnsi="Times New Roman" w:cs="Times New Roman"/>
                <w:sz w:val="18"/>
              </w:rPr>
            </w:pPr>
          </w:p>
        </w:tc>
        <w:tc>
          <w:tcPr>
            <w:tcW w:w="2471" w:type="dxa"/>
            <w:gridSpan w:val="8"/>
            <w:vAlign w:val="center"/>
          </w:tcPr>
          <w:p w14:paraId="60132D2A" w14:textId="77777777" w:rsidR="00D03486" w:rsidRDefault="00D03486" w:rsidP="00D03486">
            <w:pPr>
              <w:tabs>
                <w:tab w:val="left" w:pos="1218"/>
              </w:tabs>
              <w:spacing w:before="20" w:after="20"/>
              <w:rPr>
                <w:rFonts w:ascii="Times New Roman" w:hAnsi="Times New Roman" w:cs="Times New Roman"/>
                <w:sz w:val="18"/>
              </w:rPr>
            </w:pPr>
          </w:p>
        </w:tc>
        <w:tc>
          <w:tcPr>
            <w:tcW w:w="2113" w:type="dxa"/>
            <w:gridSpan w:val="4"/>
            <w:vAlign w:val="center"/>
          </w:tcPr>
          <w:p w14:paraId="5AB8806B" w14:textId="77777777" w:rsidR="00D03486" w:rsidRDefault="00D03486" w:rsidP="00D03486">
            <w:pPr>
              <w:tabs>
                <w:tab w:val="left" w:pos="1218"/>
              </w:tabs>
              <w:spacing w:before="20" w:after="20"/>
              <w:rPr>
                <w:rFonts w:ascii="Times New Roman" w:hAnsi="Times New Roman" w:cs="Times New Roman"/>
                <w:sz w:val="18"/>
              </w:rPr>
            </w:pPr>
          </w:p>
        </w:tc>
      </w:tr>
      <w:tr w:rsidR="00D03486" w:rsidRPr="009947BA" w14:paraId="29232840" w14:textId="77777777" w:rsidTr="009A284F">
        <w:tc>
          <w:tcPr>
            <w:tcW w:w="1801" w:type="dxa"/>
            <w:shd w:val="clear" w:color="auto" w:fill="F2F2F2" w:themeFill="background1" w:themeFillShade="F2"/>
          </w:tcPr>
          <w:p w14:paraId="31F5D61D" w14:textId="77777777" w:rsidR="00D03486" w:rsidRPr="009947BA" w:rsidRDefault="00D03486" w:rsidP="00D03486">
            <w:pPr>
              <w:spacing w:before="20" w:after="20"/>
              <w:rPr>
                <w:rFonts w:ascii="Times New Roman" w:hAnsi="Times New Roman" w:cs="Times New Roman"/>
                <w:b/>
                <w:sz w:val="18"/>
              </w:rPr>
            </w:pPr>
            <w:r>
              <w:rPr>
                <w:rFonts w:ascii="Times New Roman" w:hAnsi="Times New Roman" w:cs="Times New Roman"/>
                <w:b/>
                <w:sz w:val="18"/>
              </w:rPr>
              <w:t>Opis</w:t>
            </w:r>
            <w:r w:rsidRPr="009947BA">
              <w:rPr>
                <w:rFonts w:ascii="Times New Roman" w:hAnsi="Times New Roman" w:cs="Times New Roman"/>
                <w:b/>
                <w:sz w:val="18"/>
              </w:rPr>
              <w:t xml:space="preserve"> kolegija</w:t>
            </w:r>
          </w:p>
        </w:tc>
        <w:tc>
          <w:tcPr>
            <w:tcW w:w="7487" w:type="dxa"/>
            <w:gridSpan w:val="22"/>
          </w:tcPr>
          <w:p w14:paraId="3F23F060" w14:textId="0D5D9069" w:rsidR="00D03486" w:rsidRDefault="00D03486" w:rsidP="00D03486">
            <w:pPr>
              <w:tabs>
                <w:tab w:val="left" w:pos="1218"/>
              </w:tabs>
              <w:spacing w:before="20" w:after="20"/>
              <w:rPr>
                <w:rFonts w:ascii="Times New Roman" w:eastAsia="MS Gothic" w:hAnsi="Times New Roman" w:cs="Times New Roman"/>
                <w:sz w:val="18"/>
              </w:rPr>
            </w:pPr>
            <w:r w:rsidRPr="00E34038">
              <w:rPr>
                <w:rFonts w:ascii="Times New Roman" w:eastAsia="MS Gothic" w:hAnsi="Times New Roman" w:cs="Times New Roman"/>
                <w:sz w:val="18"/>
              </w:rPr>
              <w:t>Temeljni cilj kolegija iz skupine Svjetska knj</w:t>
            </w:r>
            <w:r>
              <w:rPr>
                <w:rFonts w:ascii="Times New Roman" w:eastAsia="MS Gothic" w:hAnsi="Times New Roman" w:cs="Times New Roman"/>
                <w:sz w:val="18"/>
              </w:rPr>
              <w:t>iž</w:t>
            </w:r>
            <w:r w:rsidRPr="00E34038">
              <w:rPr>
                <w:rFonts w:ascii="Times New Roman" w:eastAsia="MS Gothic" w:hAnsi="Times New Roman" w:cs="Times New Roman"/>
                <w:sz w:val="18"/>
              </w:rPr>
              <w:t>evnost (</w:t>
            </w:r>
            <w:r>
              <w:rPr>
                <w:rFonts w:ascii="Times New Roman" w:eastAsia="MS Gothic" w:hAnsi="Times New Roman" w:cs="Times New Roman"/>
                <w:sz w:val="18"/>
              </w:rPr>
              <w:t>I</w:t>
            </w:r>
            <w:r w:rsidRPr="00E34038">
              <w:rPr>
                <w:rFonts w:ascii="Times New Roman" w:eastAsia="MS Gothic" w:hAnsi="Times New Roman" w:cs="Times New Roman"/>
                <w:sz w:val="18"/>
              </w:rPr>
              <w:t>-</w:t>
            </w:r>
            <w:r>
              <w:rPr>
                <w:rFonts w:ascii="Times New Roman" w:eastAsia="MS Gothic" w:hAnsi="Times New Roman" w:cs="Times New Roman"/>
                <w:sz w:val="18"/>
              </w:rPr>
              <w:t>II</w:t>
            </w:r>
            <w:r w:rsidRPr="00E34038">
              <w:rPr>
                <w:rFonts w:ascii="Times New Roman" w:eastAsia="MS Gothic" w:hAnsi="Times New Roman" w:cs="Times New Roman"/>
                <w:sz w:val="18"/>
              </w:rPr>
              <w:t>-</w:t>
            </w:r>
            <w:r>
              <w:rPr>
                <w:rFonts w:ascii="Times New Roman" w:eastAsia="MS Gothic" w:hAnsi="Times New Roman" w:cs="Times New Roman"/>
                <w:sz w:val="18"/>
              </w:rPr>
              <w:t>III</w:t>
            </w:r>
            <w:r w:rsidRPr="00E34038">
              <w:rPr>
                <w:rFonts w:ascii="Times New Roman" w:eastAsia="MS Gothic" w:hAnsi="Times New Roman" w:cs="Times New Roman"/>
                <w:sz w:val="18"/>
              </w:rPr>
              <w:t>) jest razvijanje općih i specifičnih kompetencija (znanja i vještina). Na</w:t>
            </w:r>
            <w:r>
              <w:rPr>
                <w:rFonts w:ascii="Times New Roman" w:eastAsia="MS Gothic" w:hAnsi="Times New Roman" w:cs="Times New Roman"/>
                <w:sz w:val="18"/>
              </w:rPr>
              <w:t>stava iz tih triju kolegija pruž</w:t>
            </w:r>
            <w:r w:rsidRPr="00E34038">
              <w:rPr>
                <w:rFonts w:ascii="Times New Roman" w:eastAsia="MS Gothic" w:hAnsi="Times New Roman" w:cs="Times New Roman"/>
                <w:sz w:val="18"/>
              </w:rPr>
              <w:t>a globalni - komparatistički aspektirani - uvid u najznač</w:t>
            </w:r>
            <w:r>
              <w:rPr>
                <w:rFonts w:ascii="Times New Roman" w:eastAsia="MS Gothic" w:hAnsi="Times New Roman" w:cs="Times New Roman"/>
                <w:sz w:val="18"/>
              </w:rPr>
              <w:t>ajnije svjetske nacionalne knjiž</w:t>
            </w:r>
            <w:r w:rsidRPr="00E34038">
              <w:rPr>
                <w:rFonts w:ascii="Times New Roman" w:eastAsia="MS Gothic" w:hAnsi="Times New Roman" w:cs="Times New Roman"/>
                <w:sz w:val="18"/>
              </w:rPr>
              <w:t>evnosti i djela koja su odredila epohe i stilske formacije, te u</w:t>
            </w:r>
            <w:r>
              <w:rPr>
                <w:rFonts w:ascii="Times New Roman" w:eastAsia="MS Gothic" w:hAnsi="Times New Roman" w:cs="Times New Roman"/>
                <w:sz w:val="18"/>
              </w:rPr>
              <w:t>pućuje studente u razvitak knjiž</w:t>
            </w:r>
            <w:r w:rsidRPr="00E34038">
              <w:rPr>
                <w:rFonts w:ascii="Times New Roman" w:eastAsia="MS Gothic" w:hAnsi="Times New Roman" w:cs="Times New Roman"/>
                <w:sz w:val="18"/>
              </w:rPr>
              <w:t>evnosti tzv. zapadnoga civilizacijskog kruga u razdoblju od njezinih korijena u egipatskoj, mezopotamskoj i staroh</w:t>
            </w:r>
            <w:r>
              <w:rPr>
                <w:rFonts w:ascii="Times New Roman" w:eastAsia="MS Gothic" w:hAnsi="Times New Roman" w:cs="Times New Roman"/>
                <w:sz w:val="18"/>
              </w:rPr>
              <w:t>ebrejskoj knjiž</w:t>
            </w:r>
            <w:r w:rsidRPr="00E34038">
              <w:rPr>
                <w:rFonts w:ascii="Times New Roman" w:eastAsia="MS Gothic" w:hAnsi="Times New Roman" w:cs="Times New Roman"/>
                <w:sz w:val="18"/>
              </w:rPr>
              <w:t>evnosti do suvremenos</w:t>
            </w:r>
            <w:r>
              <w:rPr>
                <w:rFonts w:ascii="Times New Roman" w:eastAsia="MS Gothic" w:hAnsi="Times New Roman" w:cs="Times New Roman"/>
                <w:sz w:val="18"/>
              </w:rPr>
              <w:t>ti (s uvidom u oblikovanje knjiž</w:t>
            </w:r>
            <w:r w:rsidRPr="00E34038">
              <w:rPr>
                <w:rFonts w:ascii="Times New Roman" w:eastAsia="MS Gothic" w:hAnsi="Times New Roman" w:cs="Times New Roman"/>
                <w:sz w:val="18"/>
              </w:rPr>
              <w:t>evnih vrsta i poetika), kako bi dobivene spoznaje mogli primijeniti (i) na izučavanje, razumijev</w:t>
            </w:r>
            <w:r>
              <w:rPr>
                <w:rFonts w:ascii="Times New Roman" w:eastAsia="MS Gothic" w:hAnsi="Times New Roman" w:cs="Times New Roman"/>
                <w:sz w:val="18"/>
              </w:rPr>
              <w:t>anje i kontekstualiziranje knjiž</w:t>
            </w:r>
            <w:r w:rsidRPr="00E34038">
              <w:rPr>
                <w:rFonts w:ascii="Times New Roman" w:eastAsia="MS Gothic" w:hAnsi="Times New Roman" w:cs="Times New Roman"/>
                <w:sz w:val="18"/>
              </w:rPr>
              <w:t>evnopov</w:t>
            </w:r>
            <w:r>
              <w:rPr>
                <w:rFonts w:ascii="Times New Roman" w:eastAsia="MS Gothic" w:hAnsi="Times New Roman" w:cs="Times New Roman"/>
                <w:sz w:val="18"/>
              </w:rPr>
              <w:t>ijesnih pojava u hrvatskoj knjiž</w:t>
            </w:r>
            <w:r w:rsidRPr="00E34038">
              <w:rPr>
                <w:rFonts w:ascii="Times New Roman" w:eastAsia="MS Gothic" w:hAnsi="Times New Roman" w:cs="Times New Roman"/>
                <w:sz w:val="18"/>
              </w:rPr>
              <w:t>evnosti a koje su vrlo često neodvojiv</w:t>
            </w:r>
            <w:r>
              <w:rPr>
                <w:rFonts w:ascii="Times New Roman" w:eastAsia="MS Gothic" w:hAnsi="Times New Roman" w:cs="Times New Roman"/>
                <w:sz w:val="18"/>
              </w:rPr>
              <w:t>e od europskih i svjetskih knjiž</w:t>
            </w:r>
            <w:r w:rsidRPr="00E34038">
              <w:rPr>
                <w:rFonts w:ascii="Times New Roman" w:eastAsia="MS Gothic" w:hAnsi="Times New Roman" w:cs="Times New Roman"/>
                <w:sz w:val="18"/>
              </w:rPr>
              <w:t>evnih pojava i pojavnosti.</w:t>
            </w:r>
          </w:p>
          <w:p w14:paraId="60C9648C" w14:textId="22E99160" w:rsidR="00D03486" w:rsidRPr="009947BA" w:rsidRDefault="00D03486" w:rsidP="00D03486">
            <w:pPr>
              <w:tabs>
                <w:tab w:val="left" w:pos="1218"/>
              </w:tabs>
              <w:spacing w:before="20" w:after="20"/>
              <w:rPr>
                <w:rFonts w:ascii="Times New Roman" w:eastAsia="MS Gothic" w:hAnsi="Times New Roman" w:cs="Times New Roman"/>
                <w:sz w:val="18"/>
              </w:rPr>
            </w:pPr>
            <w:r w:rsidRPr="00FE284C">
              <w:rPr>
                <w:rFonts w:ascii="Times New Roman" w:eastAsia="MS Gothic" w:hAnsi="Times New Roman" w:cs="Times New Roman"/>
                <w:sz w:val="18"/>
              </w:rPr>
              <w:t xml:space="preserve">Kolegij Svjetska književnost </w:t>
            </w:r>
            <w:r>
              <w:rPr>
                <w:rFonts w:ascii="Times New Roman" w:eastAsia="MS Gothic" w:hAnsi="Times New Roman" w:cs="Times New Roman"/>
                <w:sz w:val="18"/>
              </w:rPr>
              <w:t>III</w:t>
            </w:r>
            <w:r w:rsidRPr="00FE284C">
              <w:rPr>
                <w:rFonts w:ascii="Times New Roman" w:eastAsia="MS Gothic" w:hAnsi="Times New Roman" w:cs="Times New Roman"/>
                <w:sz w:val="18"/>
              </w:rPr>
              <w:t xml:space="preserve"> nudi pregled svjetske književnosti od realizma do suvremenosti: Europe, Sjeverne i Južne Amerike,  nekih postkolonijalnih država, te književnosti koje su imale znatnoga utjecaja na modernu  književnost tzv. zapadnoga kruga (npr. japanska). Od studenata se očekuje temeljno znanje povijesti (svjetske) književnosti,   primjereno znanje teorije književnosti, te za potrebe praćenja nastave odgovarajuće znanje o hrvatskoj književnosti kao i  obaviještenost o povijesti civilizacije u predmetnom razdoblju  (XIX. i XX. st.). Posebna se pozornost u ovom kolegiju pridaje piscima iz predmetnoga razdoblja čije se stvaralaštvo značajno odrazilo u  hrvatskoj književnosti.       </w:t>
            </w:r>
          </w:p>
        </w:tc>
      </w:tr>
      <w:tr w:rsidR="00D03486" w:rsidRPr="009947BA" w14:paraId="7767FDE0" w14:textId="77777777" w:rsidTr="009A284F">
        <w:tc>
          <w:tcPr>
            <w:tcW w:w="1801" w:type="dxa"/>
            <w:shd w:val="clear" w:color="auto" w:fill="F2F2F2" w:themeFill="background1" w:themeFillShade="F2"/>
          </w:tcPr>
          <w:p w14:paraId="44CBED7A" w14:textId="77777777" w:rsidR="00D03486" w:rsidRPr="009947BA" w:rsidRDefault="00D03486" w:rsidP="00D03486">
            <w:pPr>
              <w:spacing w:before="20" w:after="20"/>
              <w:rPr>
                <w:rFonts w:ascii="Times New Roman" w:hAnsi="Times New Roman" w:cs="Times New Roman"/>
                <w:b/>
                <w:sz w:val="18"/>
              </w:rPr>
            </w:pPr>
            <w:r>
              <w:rPr>
                <w:rFonts w:ascii="Times New Roman" w:hAnsi="Times New Roman" w:cs="Times New Roman"/>
                <w:b/>
                <w:sz w:val="18"/>
              </w:rPr>
              <w:t>Sadržaj kolegija (n</w:t>
            </w:r>
            <w:r w:rsidRPr="009947BA">
              <w:rPr>
                <w:rFonts w:ascii="Times New Roman" w:hAnsi="Times New Roman" w:cs="Times New Roman"/>
                <w:b/>
                <w:sz w:val="18"/>
              </w:rPr>
              <w:t>astavne teme</w:t>
            </w:r>
            <w:r>
              <w:rPr>
                <w:rFonts w:ascii="Times New Roman" w:hAnsi="Times New Roman" w:cs="Times New Roman"/>
                <w:b/>
                <w:sz w:val="18"/>
              </w:rPr>
              <w:t>)</w:t>
            </w:r>
          </w:p>
        </w:tc>
        <w:tc>
          <w:tcPr>
            <w:tcW w:w="7487" w:type="dxa"/>
            <w:gridSpan w:val="22"/>
          </w:tcPr>
          <w:p w14:paraId="5E622D12" w14:textId="77777777" w:rsidR="00D03486" w:rsidRPr="00DE6D53" w:rsidRDefault="00D03486" w:rsidP="00D03486">
            <w:pPr>
              <w:tabs>
                <w:tab w:val="left" w:pos="1218"/>
              </w:tabs>
              <w:spacing w:before="20" w:after="20"/>
              <w:rPr>
                <w:rFonts w:ascii="Times New Roman" w:eastAsia="MS Gothic" w:hAnsi="Times New Roman" w:cs="Times New Roman"/>
                <w:i/>
                <w:sz w:val="18"/>
              </w:rPr>
            </w:pPr>
          </w:p>
        </w:tc>
      </w:tr>
    </w:tbl>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7087"/>
        <w:gridCol w:w="1701"/>
        <w:gridCol w:w="567"/>
      </w:tblGrid>
      <w:tr w:rsidR="00FE284C" w:rsidRPr="00F31796" w14:paraId="2F10855B" w14:textId="77777777" w:rsidTr="005713CD">
        <w:trPr>
          <w:trHeight w:val="390"/>
        </w:trPr>
        <w:tc>
          <w:tcPr>
            <w:tcW w:w="9889" w:type="dxa"/>
            <w:gridSpan w:val="4"/>
            <w:tcBorders>
              <w:top w:val="single" w:sz="12" w:space="0" w:color="000000"/>
              <w:left w:val="single" w:sz="12" w:space="0" w:color="000000"/>
              <w:right w:val="single" w:sz="12" w:space="0" w:color="000000"/>
            </w:tcBorders>
            <w:shd w:val="clear" w:color="auto" w:fill="D9D9D9"/>
            <w:vAlign w:val="center"/>
          </w:tcPr>
          <w:p w14:paraId="6B83819E" w14:textId="77777777" w:rsidR="00FE284C" w:rsidRPr="00F31796" w:rsidRDefault="00FE284C" w:rsidP="005713CD">
            <w:pPr>
              <w:jc w:val="center"/>
              <w:rPr>
                <w:rFonts w:cs="Calibri"/>
                <w:b/>
                <w:sz w:val="20"/>
                <w:szCs w:val="20"/>
              </w:rPr>
            </w:pPr>
            <w:r w:rsidRPr="00F31796">
              <w:rPr>
                <w:rFonts w:cs="Calibri"/>
                <w:b/>
                <w:sz w:val="20"/>
                <w:szCs w:val="20"/>
              </w:rPr>
              <w:t>Izvođenje sadržaja predmeta po tjednima</w:t>
            </w:r>
          </w:p>
        </w:tc>
      </w:tr>
      <w:tr w:rsidR="00FE284C" w:rsidRPr="00F31796" w14:paraId="2A1EBC4E" w14:textId="77777777" w:rsidTr="005713CD">
        <w:trPr>
          <w:gridAfter w:val="1"/>
          <w:wAfter w:w="567" w:type="dxa"/>
        </w:trPr>
        <w:tc>
          <w:tcPr>
            <w:tcW w:w="534" w:type="dxa"/>
            <w:vMerge w:val="restart"/>
            <w:tcBorders>
              <w:top w:val="single" w:sz="12" w:space="0" w:color="000000"/>
              <w:left w:val="single" w:sz="12" w:space="0" w:color="000000"/>
            </w:tcBorders>
            <w:shd w:val="clear" w:color="auto" w:fill="D9D9D9"/>
            <w:textDirection w:val="btLr"/>
            <w:vAlign w:val="center"/>
          </w:tcPr>
          <w:p w14:paraId="27D8D0BF" w14:textId="77777777" w:rsidR="00FE284C" w:rsidRPr="00F31796" w:rsidRDefault="00FE284C" w:rsidP="005713CD">
            <w:pPr>
              <w:ind w:left="113" w:right="113"/>
              <w:jc w:val="center"/>
              <w:rPr>
                <w:rFonts w:cs="Calibri"/>
                <w:b/>
                <w:sz w:val="20"/>
                <w:szCs w:val="20"/>
              </w:rPr>
            </w:pPr>
            <w:r w:rsidRPr="00F31796">
              <w:rPr>
                <w:rFonts w:cs="Calibri"/>
                <w:b/>
                <w:sz w:val="20"/>
                <w:szCs w:val="20"/>
              </w:rPr>
              <w:t>Tjedan</w:t>
            </w:r>
          </w:p>
        </w:tc>
        <w:tc>
          <w:tcPr>
            <w:tcW w:w="8788" w:type="dxa"/>
            <w:gridSpan w:val="2"/>
            <w:tcBorders>
              <w:top w:val="single" w:sz="12" w:space="0" w:color="000000"/>
            </w:tcBorders>
            <w:shd w:val="clear" w:color="auto" w:fill="D9D9D9"/>
          </w:tcPr>
          <w:p w14:paraId="43CCFD50" w14:textId="77777777" w:rsidR="00FE284C" w:rsidRPr="00F31796" w:rsidRDefault="00FE284C" w:rsidP="005713CD">
            <w:pPr>
              <w:jc w:val="center"/>
              <w:rPr>
                <w:rFonts w:cs="Calibri"/>
                <w:b/>
                <w:sz w:val="20"/>
                <w:szCs w:val="20"/>
              </w:rPr>
            </w:pPr>
            <w:r w:rsidRPr="00F31796">
              <w:rPr>
                <w:rFonts w:cs="Calibri"/>
                <w:b/>
                <w:sz w:val="20"/>
                <w:szCs w:val="20"/>
              </w:rPr>
              <w:t>Predavanja</w:t>
            </w:r>
            <w:r>
              <w:rPr>
                <w:rFonts w:cs="Calibri"/>
                <w:b/>
                <w:sz w:val="20"/>
                <w:szCs w:val="20"/>
              </w:rPr>
              <w:t xml:space="preserve"> (i  seminari)</w:t>
            </w:r>
          </w:p>
        </w:tc>
      </w:tr>
      <w:tr w:rsidR="00FE284C" w:rsidRPr="00F31796" w14:paraId="0FC96975" w14:textId="77777777" w:rsidTr="005713CD">
        <w:trPr>
          <w:gridAfter w:val="2"/>
          <w:wAfter w:w="2268" w:type="dxa"/>
          <w:trHeight w:val="690"/>
        </w:trPr>
        <w:tc>
          <w:tcPr>
            <w:tcW w:w="534" w:type="dxa"/>
            <w:vMerge/>
            <w:tcBorders>
              <w:left w:val="single" w:sz="12" w:space="0" w:color="000000"/>
            </w:tcBorders>
            <w:shd w:val="clear" w:color="auto" w:fill="D9D9D9"/>
          </w:tcPr>
          <w:p w14:paraId="782AD8CB" w14:textId="77777777" w:rsidR="00FE284C" w:rsidRPr="00F31796" w:rsidRDefault="00FE284C" w:rsidP="005713CD">
            <w:pPr>
              <w:jc w:val="center"/>
              <w:rPr>
                <w:rFonts w:cs="Calibri"/>
                <w:b/>
                <w:sz w:val="20"/>
                <w:szCs w:val="20"/>
              </w:rPr>
            </w:pPr>
          </w:p>
        </w:tc>
        <w:tc>
          <w:tcPr>
            <w:tcW w:w="7087" w:type="dxa"/>
            <w:shd w:val="clear" w:color="auto" w:fill="D9D9D9"/>
            <w:vAlign w:val="center"/>
          </w:tcPr>
          <w:p w14:paraId="1ECBE97F" w14:textId="77777777" w:rsidR="00FE284C" w:rsidRPr="00F31796" w:rsidRDefault="00FE284C" w:rsidP="005713CD">
            <w:pPr>
              <w:jc w:val="center"/>
              <w:rPr>
                <w:rFonts w:cs="Calibri"/>
                <w:b/>
                <w:sz w:val="20"/>
                <w:szCs w:val="20"/>
              </w:rPr>
            </w:pPr>
            <w:r w:rsidRPr="00F31796">
              <w:rPr>
                <w:rFonts w:cs="Calibri"/>
                <w:b/>
                <w:sz w:val="20"/>
                <w:szCs w:val="20"/>
              </w:rPr>
              <w:t>Tema</w:t>
            </w:r>
          </w:p>
        </w:tc>
      </w:tr>
      <w:tr w:rsidR="00FE284C" w:rsidRPr="00F31796" w14:paraId="7B2ABE97" w14:textId="77777777" w:rsidTr="005713CD">
        <w:trPr>
          <w:gridAfter w:val="2"/>
          <w:wAfter w:w="2268" w:type="dxa"/>
          <w:trHeight w:val="510"/>
        </w:trPr>
        <w:tc>
          <w:tcPr>
            <w:tcW w:w="534" w:type="dxa"/>
            <w:tcBorders>
              <w:left w:val="single" w:sz="12" w:space="0" w:color="000000"/>
            </w:tcBorders>
            <w:vAlign w:val="center"/>
          </w:tcPr>
          <w:p w14:paraId="3CDF6972" w14:textId="77777777" w:rsidR="00FE284C" w:rsidRPr="00F31796" w:rsidRDefault="00FE284C" w:rsidP="005713CD">
            <w:pPr>
              <w:jc w:val="center"/>
              <w:rPr>
                <w:rFonts w:cs="Calibri"/>
                <w:sz w:val="20"/>
                <w:szCs w:val="20"/>
              </w:rPr>
            </w:pPr>
            <w:r w:rsidRPr="00F31796">
              <w:rPr>
                <w:rFonts w:cs="Calibri"/>
                <w:sz w:val="20"/>
                <w:szCs w:val="20"/>
              </w:rPr>
              <w:t>1</w:t>
            </w:r>
          </w:p>
        </w:tc>
        <w:tc>
          <w:tcPr>
            <w:tcW w:w="7087" w:type="dxa"/>
            <w:vAlign w:val="center"/>
          </w:tcPr>
          <w:p w14:paraId="61DD203D" w14:textId="77777777" w:rsidR="00FE284C" w:rsidRPr="00043075" w:rsidRDefault="00FE284C" w:rsidP="005713CD">
            <w:pPr>
              <w:rPr>
                <w:sz w:val="20"/>
                <w:szCs w:val="20"/>
              </w:rPr>
            </w:pPr>
            <w:r w:rsidRPr="00043075">
              <w:rPr>
                <w:sz w:val="20"/>
                <w:szCs w:val="20"/>
                <w:lang w:val="it-IT"/>
              </w:rPr>
              <w:t>Uvodno</w:t>
            </w:r>
            <w:r w:rsidRPr="00043075">
              <w:rPr>
                <w:sz w:val="20"/>
                <w:szCs w:val="20"/>
              </w:rPr>
              <w:t xml:space="preserve"> </w:t>
            </w:r>
            <w:r w:rsidRPr="00043075">
              <w:rPr>
                <w:sz w:val="20"/>
                <w:szCs w:val="20"/>
                <w:lang w:val="it-IT"/>
              </w:rPr>
              <w:t>predavanje</w:t>
            </w:r>
            <w:r w:rsidRPr="00043075">
              <w:rPr>
                <w:sz w:val="20"/>
                <w:szCs w:val="20"/>
              </w:rPr>
              <w:t xml:space="preserve">. </w:t>
            </w:r>
            <w:r w:rsidRPr="00043075">
              <w:rPr>
                <w:sz w:val="20"/>
                <w:szCs w:val="20"/>
                <w:lang w:val="it-IT"/>
              </w:rPr>
              <w:t>Upoznavanje</w:t>
            </w:r>
            <w:r w:rsidRPr="00043075">
              <w:rPr>
                <w:sz w:val="20"/>
                <w:szCs w:val="20"/>
              </w:rPr>
              <w:t xml:space="preserve"> </w:t>
            </w:r>
            <w:r w:rsidRPr="00043075">
              <w:rPr>
                <w:sz w:val="20"/>
                <w:szCs w:val="20"/>
                <w:lang w:val="it-IT"/>
              </w:rPr>
              <w:t>sa</w:t>
            </w:r>
            <w:r w:rsidRPr="00043075">
              <w:rPr>
                <w:sz w:val="20"/>
                <w:szCs w:val="20"/>
              </w:rPr>
              <w:t xml:space="preserve"> </w:t>
            </w:r>
            <w:r w:rsidRPr="00043075">
              <w:rPr>
                <w:sz w:val="20"/>
                <w:szCs w:val="20"/>
                <w:lang w:val="it-IT"/>
              </w:rPr>
              <w:t>sadr</w:t>
            </w:r>
            <w:r w:rsidRPr="00043075">
              <w:rPr>
                <w:sz w:val="20"/>
                <w:szCs w:val="20"/>
              </w:rPr>
              <w:t>ž</w:t>
            </w:r>
            <w:r w:rsidRPr="00043075">
              <w:rPr>
                <w:sz w:val="20"/>
                <w:szCs w:val="20"/>
                <w:lang w:val="it-IT"/>
              </w:rPr>
              <w:t>ajem</w:t>
            </w:r>
            <w:r w:rsidRPr="00043075">
              <w:rPr>
                <w:sz w:val="20"/>
                <w:szCs w:val="20"/>
              </w:rPr>
              <w:t xml:space="preserve"> </w:t>
            </w:r>
            <w:r w:rsidRPr="00043075">
              <w:rPr>
                <w:sz w:val="20"/>
                <w:szCs w:val="20"/>
                <w:lang w:val="it-IT"/>
              </w:rPr>
              <w:t>kolegija</w:t>
            </w:r>
            <w:r w:rsidRPr="00043075">
              <w:rPr>
                <w:sz w:val="20"/>
                <w:szCs w:val="20"/>
              </w:rPr>
              <w:t xml:space="preserve"> </w:t>
            </w:r>
            <w:r w:rsidRPr="00043075">
              <w:rPr>
                <w:sz w:val="20"/>
                <w:szCs w:val="20"/>
                <w:lang w:val="it-IT"/>
              </w:rPr>
              <w:t>i</w:t>
            </w:r>
            <w:r w:rsidRPr="00043075">
              <w:rPr>
                <w:sz w:val="20"/>
                <w:szCs w:val="20"/>
              </w:rPr>
              <w:t xml:space="preserve"> </w:t>
            </w:r>
            <w:r w:rsidRPr="00043075">
              <w:rPr>
                <w:sz w:val="20"/>
                <w:szCs w:val="20"/>
                <w:lang w:val="it-IT"/>
              </w:rPr>
              <w:t>temeljnom</w:t>
            </w:r>
            <w:r w:rsidRPr="00043075">
              <w:rPr>
                <w:sz w:val="20"/>
                <w:szCs w:val="20"/>
              </w:rPr>
              <w:t xml:space="preserve"> </w:t>
            </w:r>
            <w:r w:rsidRPr="00043075">
              <w:rPr>
                <w:sz w:val="20"/>
                <w:szCs w:val="20"/>
                <w:lang w:val="it-IT"/>
              </w:rPr>
              <w:t>literaturom</w:t>
            </w:r>
            <w:r w:rsidRPr="00043075">
              <w:rPr>
                <w:sz w:val="20"/>
                <w:szCs w:val="20"/>
              </w:rPr>
              <w:t xml:space="preserve">. </w:t>
            </w:r>
            <w:r w:rsidRPr="00043075">
              <w:rPr>
                <w:sz w:val="20"/>
                <w:szCs w:val="20"/>
                <w:lang w:val="pl-PL"/>
              </w:rPr>
              <w:t>Koncepcija povijesti svjetske književnosti. Svjetska,  komparativna i nacionalna povijest književnosti. Epohe književnosti europskoga kulturnoga kruga. Rezimiranje spoznaja o na dosadanjim predavanjima upoznatoj književnosti do razdoblja romantizma odnosno prve pol. XIX. st. Metodologija komparativne književnosti.</w:t>
            </w:r>
          </w:p>
        </w:tc>
      </w:tr>
      <w:tr w:rsidR="00FE284C" w:rsidRPr="00F31796" w14:paraId="5E2179AC" w14:textId="77777777" w:rsidTr="005713CD">
        <w:trPr>
          <w:gridAfter w:val="2"/>
          <w:wAfter w:w="2268" w:type="dxa"/>
          <w:trHeight w:val="510"/>
        </w:trPr>
        <w:tc>
          <w:tcPr>
            <w:tcW w:w="534" w:type="dxa"/>
            <w:tcBorders>
              <w:left w:val="single" w:sz="12" w:space="0" w:color="000000"/>
            </w:tcBorders>
            <w:vAlign w:val="center"/>
          </w:tcPr>
          <w:p w14:paraId="31DE9F6B" w14:textId="77777777" w:rsidR="00FE284C" w:rsidRPr="00F31796" w:rsidRDefault="00FE284C" w:rsidP="005713CD">
            <w:pPr>
              <w:jc w:val="center"/>
              <w:rPr>
                <w:rFonts w:cs="Calibri"/>
                <w:sz w:val="20"/>
                <w:szCs w:val="20"/>
              </w:rPr>
            </w:pPr>
            <w:r w:rsidRPr="00F31796">
              <w:rPr>
                <w:rFonts w:cs="Calibri"/>
                <w:sz w:val="20"/>
                <w:szCs w:val="20"/>
              </w:rPr>
              <w:t>2</w:t>
            </w:r>
          </w:p>
        </w:tc>
        <w:tc>
          <w:tcPr>
            <w:tcW w:w="7087" w:type="dxa"/>
            <w:vAlign w:val="center"/>
          </w:tcPr>
          <w:p w14:paraId="44968963" w14:textId="77777777" w:rsidR="00FE284C" w:rsidRPr="00F31796" w:rsidRDefault="00FE284C" w:rsidP="005713CD">
            <w:pPr>
              <w:jc w:val="both"/>
              <w:rPr>
                <w:rFonts w:cs="Calibri"/>
                <w:sz w:val="20"/>
                <w:szCs w:val="20"/>
              </w:rPr>
            </w:pPr>
            <w:r>
              <w:rPr>
                <w:rFonts w:cs="Calibri"/>
                <w:sz w:val="20"/>
                <w:szCs w:val="20"/>
              </w:rPr>
              <w:t>Uvod u  književnost od realizma do suvremenosti. Realizam kao razdoblje i stilska formacija. Realizam u odnosu na romantizam.</w:t>
            </w:r>
          </w:p>
        </w:tc>
      </w:tr>
      <w:tr w:rsidR="00FE284C" w:rsidRPr="00F31796" w14:paraId="143FD0CE" w14:textId="77777777" w:rsidTr="005713CD">
        <w:trPr>
          <w:gridAfter w:val="2"/>
          <w:wAfter w:w="2268" w:type="dxa"/>
          <w:trHeight w:val="510"/>
        </w:trPr>
        <w:tc>
          <w:tcPr>
            <w:tcW w:w="534" w:type="dxa"/>
            <w:tcBorders>
              <w:left w:val="single" w:sz="12" w:space="0" w:color="000000"/>
            </w:tcBorders>
            <w:vAlign w:val="center"/>
          </w:tcPr>
          <w:p w14:paraId="4545AC1A" w14:textId="77777777" w:rsidR="00FE284C" w:rsidRPr="00F31796" w:rsidRDefault="00FE284C" w:rsidP="005713CD">
            <w:pPr>
              <w:jc w:val="center"/>
              <w:rPr>
                <w:rFonts w:cs="Calibri"/>
                <w:sz w:val="20"/>
                <w:szCs w:val="20"/>
              </w:rPr>
            </w:pPr>
            <w:r w:rsidRPr="00F31796">
              <w:rPr>
                <w:rFonts w:cs="Calibri"/>
                <w:sz w:val="20"/>
                <w:szCs w:val="20"/>
              </w:rPr>
              <w:t>3</w:t>
            </w:r>
          </w:p>
        </w:tc>
        <w:tc>
          <w:tcPr>
            <w:tcW w:w="7087" w:type="dxa"/>
            <w:vAlign w:val="center"/>
          </w:tcPr>
          <w:p w14:paraId="1CE83B83" w14:textId="77777777" w:rsidR="00FE284C" w:rsidRPr="00F31796" w:rsidRDefault="00FE284C" w:rsidP="005713CD">
            <w:pPr>
              <w:jc w:val="both"/>
              <w:rPr>
                <w:rFonts w:cs="Calibri"/>
                <w:sz w:val="20"/>
                <w:szCs w:val="20"/>
              </w:rPr>
            </w:pPr>
            <w:r>
              <w:rPr>
                <w:rFonts w:cs="Calibri"/>
                <w:sz w:val="20"/>
                <w:szCs w:val="20"/>
              </w:rPr>
              <w:t>Uvod u  zapadnoeuropsku i rusku romanesknu prozu od 1830ih do 1870ih (od Stendhala do Tolstoja). Glavni predstavnici realističke proze u Engleskoj, Francuskoj i Rusiji.</w:t>
            </w:r>
          </w:p>
        </w:tc>
      </w:tr>
      <w:tr w:rsidR="00FE284C" w:rsidRPr="00F31796" w14:paraId="23499A7B" w14:textId="77777777" w:rsidTr="005713CD">
        <w:trPr>
          <w:gridAfter w:val="2"/>
          <w:wAfter w:w="2268" w:type="dxa"/>
          <w:trHeight w:val="510"/>
        </w:trPr>
        <w:tc>
          <w:tcPr>
            <w:tcW w:w="534" w:type="dxa"/>
            <w:tcBorders>
              <w:left w:val="single" w:sz="12" w:space="0" w:color="000000"/>
            </w:tcBorders>
            <w:vAlign w:val="center"/>
          </w:tcPr>
          <w:p w14:paraId="6F3A3BDC" w14:textId="77777777" w:rsidR="00FE284C" w:rsidRPr="00F31796" w:rsidRDefault="00FE284C" w:rsidP="005713CD">
            <w:pPr>
              <w:jc w:val="center"/>
              <w:rPr>
                <w:rFonts w:cs="Calibri"/>
                <w:sz w:val="20"/>
                <w:szCs w:val="20"/>
              </w:rPr>
            </w:pPr>
            <w:r w:rsidRPr="00F31796">
              <w:rPr>
                <w:rFonts w:cs="Calibri"/>
                <w:sz w:val="20"/>
                <w:szCs w:val="20"/>
              </w:rPr>
              <w:t>4</w:t>
            </w:r>
          </w:p>
        </w:tc>
        <w:tc>
          <w:tcPr>
            <w:tcW w:w="7087" w:type="dxa"/>
            <w:vAlign w:val="center"/>
          </w:tcPr>
          <w:p w14:paraId="28175CA3" w14:textId="77777777" w:rsidR="00FE284C" w:rsidRPr="00F31796" w:rsidRDefault="00FE284C" w:rsidP="005713CD">
            <w:pPr>
              <w:jc w:val="both"/>
              <w:rPr>
                <w:rFonts w:cs="Calibri"/>
                <w:sz w:val="20"/>
                <w:szCs w:val="20"/>
              </w:rPr>
            </w:pPr>
            <w:r>
              <w:rPr>
                <w:rFonts w:cs="Calibri"/>
                <w:sz w:val="20"/>
                <w:szCs w:val="20"/>
              </w:rPr>
              <w:t>Naturalizam i verizam. Zola, Verga. Odrazi zapadnoeuropskog realizma i naturalizma u hrvatskoj književnosti.</w:t>
            </w:r>
          </w:p>
        </w:tc>
      </w:tr>
      <w:tr w:rsidR="00FE284C" w:rsidRPr="00F31796" w14:paraId="1D43E85E" w14:textId="77777777" w:rsidTr="005713CD">
        <w:trPr>
          <w:gridAfter w:val="2"/>
          <w:wAfter w:w="2268" w:type="dxa"/>
          <w:trHeight w:val="510"/>
        </w:trPr>
        <w:tc>
          <w:tcPr>
            <w:tcW w:w="534" w:type="dxa"/>
            <w:tcBorders>
              <w:left w:val="single" w:sz="12" w:space="0" w:color="000000"/>
            </w:tcBorders>
            <w:vAlign w:val="center"/>
          </w:tcPr>
          <w:p w14:paraId="59B81C2D" w14:textId="77777777" w:rsidR="00FE284C" w:rsidRPr="00F31796" w:rsidRDefault="00FE284C" w:rsidP="005713CD">
            <w:pPr>
              <w:jc w:val="center"/>
              <w:rPr>
                <w:rFonts w:cs="Calibri"/>
                <w:sz w:val="20"/>
                <w:szCs w:val="20"/>
              </w:rPr>
            </w:pPr>
            <w:r w:rsidRPr="00F31796">
              <w:rPr>
                <w:rFonts w:cs="Calibri"/>
                <w:sz w:val="20"/>
                <w:szCs w:val="20"/>
              </w:rPr>
              <w:t>5</w:t>
            </w:r>
          </w:p>
        </w:tc>
        <w:tc>
          <w:tcPr>
            <w:tcW w:w="7087" w:type="dxa"/>
            <w:vAlign w:val="center"/>
          </w:tcPr>
          <w:p w14:paraId="071DCCBB" w14:textId="77777777" w:rsidR="00FE284C" w:rsidRPr="00F31796" w:rsidRDefault="00FE284C" w:rsidP="005713CD">
            <w:pPr>
              <w:jc w:val="both"/>
              <w:rPr>
                <w:rFonts w:cs="Calibri"/>
                <w:sz w:val="20"/>
                <w:szCs w:val="20"/>
              </w:rPr>
            </w:pPr>
            <w:r>
              <w:rPr>
                <w:rFonts w:cs="Calibri"/>
                <w:sz w:val="20"/>
                <w:szCs w:val="20"/>
              </w:rPr>
              <w:t>Razvoj lirskoga izraza od parnasovaca do simbolizma (Lisle, Gautier, Baudelaire, Rimbaud, Verlaine, Mallarm</w:t>
            </w:r>
            <w:r>
              <w:rPr>
                <w:sz w:val="20"/>
                <w:szCs w:val="20"/>
              </w:rPr>
              <w:t>é</w:t>
            </w:r>
            <w:r>
              <w:rPr>
                <w:rFonts w:cs="Calibri"/>
                <w:sz w:val="20"/>
                <w:szCs w:val="20"/>
              </w:rPr>
              <w:t>). Formalne novine u lirici. Slobodni stih.  Počeci lirike na engleskom jeziku u Sjevernoj Americi (E. Dickinson i W. Whitman); veze sa europskim pjesništvom. Proza u Sjevernoj Americi sredinom XIX. st.</w:t>
            </w:r>
          </w:p>
        </w:tc>
      </w:tr>
      <w:tr w:rsidR="00FE284C" w:rsidRPr="00F31796" w14:paraId="7B30B1F3" w14:textId="77777777" w:rsidTr="005713CD">
        <w:trPr>
          <w:gridAfter w:val="2"/>
          <w:wAfter w:w="2268" w:type="dxa"/>
          <w:trHeight w:val="510"/>
        </w:trPr>
        <w:tc>
          <w:tcPr>
            <w:tcW w:w="534" w:type="dxa"/>
            <w:tcBorders>
              <w:left w:val="single" w:sz="12" w:space="0" w:color="000000"/>
            </w:tcBorders>
            <w:vAlign w:val="center"/>
          </w:tcPr>
          <w:p w14:paraId="51362E19" w14:textId="77777777" w:rsidR="00FE284C" w:rsidRPr="00F31796" w:rsidRDefault="00FE284C" w:rsidP="005713CD">
            <w:pPr>
              <w:jc w:val="center"/>
              <w:rPr>
                <w:rFonts w:cs="Calibri"/>
                <w:sz w:val="20"/>
                <w:szCs w:val="20"/>
              </w:rPr>
            </w:pPr>
            <w:r w:rsidRPr="00F31796">
              <w:rPr>
                <w:rFonts w:cs="Calibri"/>
                <w:sz w:val="20"/>
                <w:szCs w:val="20"/>
              </w:rPr>
              <w:t>6</w:t>
            </w:r>
          </w:p>
        </w:tc>
        <w:tc>
          <w:tcPr>
            <w:tcW w:w="7087" w:type="dxa"/>
            <w:vAlign w:val="center"/>
          </w:tcPr>
          <w:p w14:paraId="269347A8" w14:textId="77777777" w:rsidR="00FE284C" w:rsidRPr="00E26DFD" w:rsidRDefault="00FE284C" w:rsidP="005713CD">
            <w:pPr>
              <w:jc w:val="both"/>
              <w:rPr>
                <w:rFonts w:cs="Calibri"/>
                <w:sz w:val="20"/>
                <w:szCs w:val="20"/>
              </w:rPr>
            </w:pPr>
            <w:r w:rsidRPr="00E26DFD">
              <w:rPr>
                <w:sz w:val="20"/>
                <w:szCs w:val="20"/>
              </w:rPr>
              <w:t>Lirika u ruskoj književnosti s početka XX. st. (Blok, Jesenjin, Pasternak). Futurizam u talijanskoj i ruskoj poeziji (Marinetti, Majakovski). Novi pristupi u francuskom pjesništvu: Apollinaire, Valéry. Dodiri sa slikarstvom. Nadrealizam.</w:t>
            </w:r>
          </w:p>
        </w:tc>
      </w:tr>
      <w:tr w:rsidR="00FE284C" w:rsidRPr="00F31796" w14:paraId="53E71694" w14:textId="77777777" w:rsidTr="005713CD">
        <w:trPr>
          <w:gridAfter w:val="2"/>
          <w:wAfter w:w="2268" w:type="dxa"/>
          <w:trHeight w:val="510"/>
        </w:trPr>
        <w:tc>
          <w:tcPr>
            <w:tcW w:w="534" w:type="dxa"/>
            <w:tcBorders>
              <w:left w:val="single" w:sz="12" w:space="0" w:color="000000"/>
            </w:tcBorders>
            <w:vAlign w:val="center"/>
          </w:tcPr>
          <w:p w14:paraId="1627A0C7" w14:textId="77777777" w:rsidR="00FE284C" w:rsidRPr="00F31796" w:rsidRDefault="00FE284C" w:rsidP="005713CD">
            <w:pPr>
              <w:jc w:val="center"/>
              <w:rPr>
                <w:rFonts w:cs="Calibri"/>
                <w:sz w:val="20"/>
                <w:szCs w:val="20"/>
              </w:rPr>
            </w:pPr>
            <w:r w:rsidRPr="00F31796">
              <w:rPr>
                <w:rFonts w:cs="Calibri"/>
                <w:sz w:val="20"/>
                <w:szCs w:val="20"/>
              </w:rPr>
              <w:t>7</w:t>
            </w:r>
          </w:p>
        </w:tc>
        <w:tc>
          <w:tcPr>
            <w:tcW w:w="7087" w:type="dxa"/>
            <w:vAlign w:val="center"/>
          </w:tcPr>
          <w:p w14:paraId="094FC28B" w14:textId="77777777" w:rsidR="00FE284C" w:rsidRPr="00F31796" w:rsidRDefault="00FE284C" w:rsidP="005713CD">
            <w:pPr>
              <w:jc w:val="both"/>
              <w:rPr>
                <w:rFonts w:cs="Calibri"/>
                <w:sz w:val="20"/>
                <w:szCs w:val="20"/>
              </w:rPr>
            </w:pPr>
            <w:r>
              <w:rPr>
                <w:rFonts w:cs="Calibri"/>
                <w:sz w:val="20"/>
                <w:szCs w:val="20"/>
              </w:rPr>
              <w:t xml:space="preserve">Skandinavska drama (Ibsen, Strindberg). Utjecaji na hrvatsku dramu s početka stoljeća. Ruska drama s prijelaza XIX. na XX. st. (Čehov). </w:t>
            </w:r>
          </w:p>
        </w:tc>
      </w:tr>
      <w:tr w:rsidR="00FE284C" w:rsidRPr="00F31796" w14:paraId="4A6FF539" w14:textId="77777777" w:rsidTr="005713CD">
        <w:trPr>
          <w:gridAfter w:val="2"/>
          <w:wAfter w:w="2268" w:type="dxa"/>
          <w:trHeight w:val="510"/>
        </w:trPr>
        <w:tc>
          <w:tcPr>
            <w:tcW w:w="534" w:type="dxa"/>
            <w:tcBorders>
              <w:left w:val="single" w:sz="12" w:space="0" w:color="000000"/>
            </w:tcBorders>
            <w:vAlign w:val="center"/>
          </w:tcPr>
          <w:p w14:paraId="6359FB90" w14:textId="77777777" w:rsidR="00FE284C" w:rsidRPr="00F31796" w:rsidRDefault="00FE284C" w:rsidP="005713CD">
            <w:pPr>
              <w:jc w:val="center"/>
              <w:rPr>
                <w:rFonts w:cs="Calibri"/>
                <w:sz w:val="20"/>
                <w:szCs w:val="20"/>
              </w:rPr>
            </w:pPr>
            <w:r w:rsidRPr="00F31796">
              <w:rPr>
                <w:rFonts w:cs="Calibri"/>
                <w:sz w:val="20"/>
                <w:szCs w:val="20"/>
              </w:rPr>
              <w:t>8</w:t>
            </w:r>
          </w:p>
        </w:tc>
        <w:tc>
          <w:tcPr>
            <w:tcW w:w="7087" w:type="dxa"/>
            <w:vAlign w:val="center"/>
          </w:tcPr>
          <w:p w14:paraId="0E14AE50" w14:textId="77777777" w:rsidR="00FE284C" w:rsidRPr="00F31796" w:rsidRDefault="00FE284C" w:rsidP="005713CD">
            <w:pPr>
              <w:jc w:val="both"/>
              <w:rPr>
                <w:rFonts w:cs="Calibri"/>
                <w:sz w:val="20"/>
                <w:szCs w:val="20"/>
              </w:rPr>
            </w:pPr>
            <w:r>
              <w:rPr>
                <w:rFonts w:cs="Calibri"/>
                <w:sz w:val="20"/>
                <w:szCs w:val="20"/>
              </w:rPr>
              <w:t xml:space="preserve"> Moderna i modernizam. Najava proze struje  svijesti (Proust). Roman struje svijesti (Joyce, Woolf, Faulkner). Ruska proza XX. st. (Harms, Bulgakov). Glavni  književni smjerovi u XX. st. (futurizam, ekspresionizam, dadaizam, nadrealizam, egzistencijalizam itd.)</w:t>
            </w:r>
          </w:p>
        </w:tc>
      </w:tr>
      <w:tr w:rsidR="00FE284C" w:rsidRPr="00F31796" w14:paraId="38A3F40A" w14:textId="77777777" w:rsidTr="005713CD">
        <w:trPr>
          <w:gridAfter w:val="2"/>
          <w:wAfter w:w="2268" w:type="dxa"/>
          <w:trHeight w:val="510"/>
        </w:trPr>
        <w:tc>
          <w:tcPr>
            <w:tcW w:w="534" w:type="dxa"/>
            <w:tcBorders>
              <w:left w:val="single" w:sz="12" w:space="0" w:color="000000"/>
            </w:tcBorders>
            <w:vAlign w:val="center"/>
          </w:tcPr>
          <w:p w14:paraId="441F7475" w14:textId="77777777" w:rsidR="00FE284C" w:rsidRPr="00F31796" w:rsidRDefault="00FE284C" w:rsidP="005713CD">
            <w:pPr>
              <w:jc w:val="center"/>
              <w:rPr>
                <w:rFonts w:cs="Calibri"/>
                <w:sz w:val="20"/>
                <w:szCs w:val="20"/>
              </w:rPr>
            </w:pPr>
            <w:r w:rsidRPr="00F31796">
              <w:rPr>
                <w:rFonts w:cs="Calibri"/>
                <w:sz w:val="20"/>
                <w:szCs w:val="20"/>
              </w:rPr>
              <w:t>9</w:t>
            </w:r>
          </w:p>
        </w:tc>
        <w:tc>
          <w:tcPr>
            <w:tcW w:w="7087" w:type="dxa"/>
            <w:vAlign w:val="center"/>
          </w:tcPr>
          <w:p w14:paraId="05C383CD" w14:textId="77777777" w:rsidR="00FE284C" w:rsidRPr="004F386D" w:rsidRDefault="00FE284C" w:rsidP="005713CD">
            <w:pPr>
              <w:jc w:val="both"/>
              <w:rPr>
                <w:rFonts w:cs="Calibri"/>
                <w:color w:val="000000"/>
                <w:sz w:val="20"/>
                <w:szCs w:val="20"/>
              </w:rPr>
            </w:pPr>
            <w:r w:rsidRPr="004F386D">
              <w:rPr>
                <w:rFonts w:cs="Calibri"/>
                <w:color w:val="000000"/>
                <w:sz w:val="20"/>
                <w:szCs w:val="20"/>
              </w:rPr>
              <w:t>Tendencije u dramskom kazivanju u prvoj polovici XX. st. (Pirandello,  Lorca, Brecht): naturalistička, simbolistička i pjesnička drama, drama ideja, „epski teatar“ itd. Utjecaji na hrvatsku dramu.</w:t>
            </w:r>
          </w:p>
        </w:tc>
      </w:tr>
      <w:tr w:rsidR="00FE284C" w:rsidRPr="00F31796" w14:paraId="55A5C9FF" w14:textId="77777777" w:rsidTr="005713CD">
        <w:trPr>
          <w:gridAfter w:val="2"/>
          <w:wAfter w:w="2268" w:type="dxa"/>
          <w:trHeight w:val="510"/>
        </w:trPr>
        <w:tc>
          <w:tcPr>
            <w:tcW w:w="534" w:type="dxa"/>
            <w:tcBorders>
              <w:left w:val="single" w:sz="12" w:space="0" w:color="000000"/>
            </w:tcBorders>
            <w:vAlign w:val="center"/>
          </w:tcPr>
          <w:p w14:paraId="04D5EFB0" w14:textId="77777777" w:rsidR="00FE284C" w:rsidRPr="00F31796" w:rsidRDefault="00FE284C" w:rsidP="005713CD">
            <w:pPr>
              <w:jc w:val="center"/>
              <w:rPr>
                <w:rFonts w:cs="Calibri"/>
                <w:sz w:val="20"/>
                <w:szCs w:val="20"/>
              </w:rPr>
            </w:pPr>
            <w:r w:rsidRPr="00F31796">
              <w:rPr>
                <w:rFonts w:cs="Calibri"/>
                <w:sz w:val="20"/>
                <w:szCs w:val="20"/>
              </w:rPr>
              <w:t>10</w:t>
            </w:r>
          </w:p>
        </w:tc>
        <w:tc>
          <w:tcPr>
            <w:tcW w:w="7087" w:type="dxa"/>
            <w:vAlign w:val="center"/>
          </w:tcPr>
          <w:p w14:paraId="1E58F46D" w14:textId="77777777" w:rsidR="00FE284C" w:rsidRPr="004F386D" w:rsidRDefault="00FE284C" w:rsidP="005713CD">
            <w:pPr>
              <w:jc w:val="both"/>
              <w:rPr>
                <w:rFonts w:cs="Calibri"/>
                <w:sz w:val="20"/>
                <w:szCs w:val="20"/>
              </w:rPr>
            </w:pPr>
            <w:r w:rsidRPr="004F386D">
              <w:rPr>
                <w:rFonts w:cs="Calibri"/>
                <w:sz w:val="20"/>
                <w:szCs w:val="20"/>
              </w:rPr>
              <w:t>Ekspresionizam u pjesništvu,  prozi i drami (Trakl, Benn, Kafka, Brecht). Doticaji s likovnim umjetnostima. Utjecaji na hrvatsku književnost.</w:t>
            </w:r>
          </w:p>
        </w:tc>
      </w:tr>
      <w:tr w:rsidR="00FE284C" w:rsidRPr="00F31796" w14:paraId="755A633C" w14:textId="77777777" w:rsidTr="005713CD">
        <w:trPr>
          <w:gridAfter w:val="2"/>
          <w:wAfter w:w="2268" w:type="dxa"/>
          <w:trHeight w:val="510"/>
        </w:trPr>
        <w:tc>
          <w:tcPr>
            <w:tcW w:w="534" w:type="dxa"/>
            <w:tcBorders>
              <w:left w:val="single" w:sz="12" w:space="0" w:color="000000"/>
            </w:tcBorders>
            <w:vAlign w:val="center"/>
          </w:tcPr>
          <w:p w14:paraId="544311A7" w14:textId="77777777" w:rsidR="00FE284C" w:rsidRPr="00F31796" w:rsidRDefault="00FE284C" w:rsidP="005713CD">
            <w:pPr>
              <w:jc w:val="center"/>
              <w:rPr>
                <w:rFonts w:cs="Calibri"/>
                <w:sz w:val="20"/>
                <w:szCs w:val="20"/>
              </w:rPr>
            </w:pPr>
            <w:r w:rsidRPr="00F31796">
              <w:rPr>
                <w:rFonts w:cs="Calibri"/>
                <w:sz w:val="20"/>
                <w:szCs w:val="20"/>
              </w:rPr>
              <w:t>11</w:t>
            </w:r>
          </w:p>
        </w:tc>
        <w:tc>
          <w:tcPr>
            <w:tcW w:w="7087" w:type="dxa"/>
            <w:vAlign w:val="center"/>
          </w:tcPr>
          <w:p w14:paraId="2C092197" w14:textId="77777777" w:rsidR="00FE284C" w:rsidRPr="004F386D" w:rsidRDefault="00FE284C" w:rsidP="005713CD">
            <w:pPr>
              <w:jc w:val="both"/>
              <w:rPr>
                <w:rFonts w:cs="Calibri"/>
                <w:sz w:val="20"/>
                <w:szCs w:val="20"/>
              </w:rPr>
            </w:pPr>
            <w:r w:rsidRPr="004F386D">
              <w:rPr>
                <w:rFonts w:cs="Calibri"/>
                <w:sz w:val="20"/>
                <w:szCs w:val="20"/>
              </w:rPr>
              <w:t>Lirsko pjesništvo prve pol.  XX. st. na francuskom i španjolskom.  T. S. Eliot. Afričko pjesništvo. Spoj tradicionalnoga i modernog pjesništva: Khalil Gibran.</w:t>
            </w:r>
          </w:p>
        </w:tc>
      </w:tr>
      <w:tr w:rsidR="00FE284C" w:rsidRPr="00F31796" w14:paraId="49CBFA98" w14:textId="77777777" w:rsidTr="005713CD">
        <w:trPr>
          <w:gridAfter w:val="2"/>
          <w:wAfter w:w="2268" w:type="dxa"/>
          <w:trHeight w:val="510"/>
        </w:trPr>
        <w:tc>
          <w:tcPr>
            <w:tcW w:w="534" w:type="dxa"/>
            <w:tcBorders>
              <w:left w:val="single" w:sz="12" w:space="0" w:color="000000"/>
            </w:tcBorders>
            <w:vAlign w:val="center"/>
          </w:tcPr>
          <w:p w14:paraId="279DFCA5" w14:textId="77777777" w:rsidR="00FE284C" w:rsidRPr="00F31796" w:rsidRDefault="00FE284C" w:rsidP="005713CD">
            <w:pPr>
              <w:jc w:val="center"/>
              <w:rPr>
                <w:rFonts w:cs="Calibri"/>
                <w:sz w:val="20"/>
                <w:szCs w:val="20"/>
              </w:rPr>
            </w:pPr>
            <w:r w:rsidRPr="00F31796">
              <w:rPr>
                <w:rFonts w:cs="Calibri"/>
                <w:sz w:val="20"/>
                <w:szCs w:val="20"/>
              </w:rPr>
              <w:t>12</w:t>
            </w:r>
          </w:p>
        </w:tc>
        <w:tc>
          <w:tcPr>
            <w:tcW w:w="7087" w:type="dxa"/>
            <w:vAlign w:val="center"/>
          </w:tcPr>
          <w:p w14:paraId="72F2058E" w14:textId="77777777" w:rsidR="00FE284C" w:rsidRPr="004F386D" w:rsidRDefault="00FE284C" w:rsidP="005713CD">
            <w:pPr>
              <w:jc w:val="both"/>
              <w:rPr>
                <w:rFonts w:cs="Calibri"/>
                <w:sz w:val="20"/>
                <w:szCs w:val="20"/>
              </w:rPr>
            </w:pPr>
            <w:r w:rsidRPr="004F386D">
              <w:rPr>
                <w:rFonts w:cs="Calibri"/>
                <w:color w:val="000000"/>
                <w:sz w:val="20"/>
                <w:szCs w:val="20"/>
              </w:rPr>
              <w:t xml:space="preserve">Dvadesetostoljetna poezija i proza Južne Amerike (Borges, Marquez). </w:t>
            </w:r>
            <w:r w:rsidRPr="004F386D">
              <w:rPr>
                <w:rFonts w:cs="Calibri"/>
                <w:sz w:val="20"/>
                <w:szCs w:val="20"/>
              </w:rPr>
              <w:t>Haiku pjesništvo i utjecaj na liriku XX. st. (Japanski roman XX. st.) Pjesništvo u popularnoj glazbi (francuska i ruska šansona, rock-glazba, punk, hip-hop itd.)</w:t>
            </w:r>
          </w:p>
        </w:tc>
      </w:tr>
      <w:tr w:rsidR="00FE284C" w:rsidRPr="00F31796" w14:paraId="6FE345D4" w14:textId="77777777" w:rsidTr="005713CD">
        <w:trPr>
          <w:gridAfter w:val="2"/>
          <w:wAfter w:w="2268" w:type="dxa"/>
          <w:trHeight w:val="510"/>
        </w:trPr>
        <w:tc>
          <w:tcPr>
            <w:tcW w:w="534" w:type="dxa"/>
            <w:tcBorders>
              <w:left w:val="single" w:sz="12" w:space="0" w:color="000000"/>
            </w:tcBorders>
            <w:vAlign w:val="center"/>
          </w:tcPr>
          <w:p w14:paraId="3159632D" w14:textId="77777777" w:rsidR="00FE284C" w:rsidRPr="00F31796" w:rsidRDefault="00FE284C" w:rsidP="005713CD">
            <w:pPr>
              <w:jc w:val="center"/>
              <w:rPr>
                <w:rFonts w:cs="Calibri"/>
                <w:sz w:val="20"/>
                <w:szCs w:val="20"/>
              </w:rPr>
            </w:pPr>
            <w:r w:rsidRPr="00F31796">
              <w:rPr>
                <w:rFonts w:cs="Calibri"/>
                <w:sz w:val="20"/>
                <w:szCs w:val="20"/>
              </w:rPr>
              <w:t>13</w:t>
            </w:r>
          </w:p>
        </w:tc>
        <w:tc>
          <w:tcPr>
            <w:tcW w:w="7087" w:type="dxa"/>
            <w:vAlign w:val="center"/>
          </w:tcPr>
          <w:p w14:paraId="4D3E738A" w14:textId="77777777" w:rsidR="00FE284C" w:rsidRPr="00F31796" w:rsidRDefault="00FE284C" w:rsidP="005713CD">
            <w:pPr>
              <w:jc w:val="both"/>
              <w:rPr>
                <w:rFonts w:cs="Calibri"/>
                <w:sz w:val="20"/>
                <w:szCs w:val="20"/>
              </w:rPr>
            </w:pPr>
            <w:r>
              <w:rPr>
                <w:rFonts w:cs="Calibri"/>
                <w:sz w:val="20"/>
                <w:szCs w:val="20"/>
              </w:rPr>
              <w:t xml:space="preserve">Proza XX. st.: nastavak. Roman „novoga realizma“ (Th. Mann, Hesse), socrealistički roman, novi francuski roman, roman-esej, novi povijesni roman, roman magijskog </w:t>
            </w:r>
            <w:r>
              <w:rPr>
                <w:rFonts w:cs="Calibri"/>
                <w:sz w:val="20"/>
                <w:szCs w:val="20"/>
              </w:rPr>
              <w:lastRenderedPageBreak/>
              <w:t xml:space="preserve">realizma; </w:t>
            </w:r>
            <w:r w:rsidRPr="00713BB1">
              <w:rPr>
                <w:rFonts w:cs="Calibri"/>
                <w:i/>
                <w:sz w:val="20"/>
                <w:szCs w:val="20"/>
              </w:rPr>
              <w:t>hard-boiled</w:t>
            </w:r>
            <w:r>
              <w:rPr>
                <w:rFonts w:cs="Calibri"/>
                <w:sz w:val="20"/>
                <w:szCs w:val="20"/>
              </w:rPr>
              <w:t xml:space="preserve"> proza (E. Hemingway), roman-esej (A. Huxley), roman ceste (J. Kerouac) itd. Tematske preokupacije u  narativnoj prozi XX. st. Intertekstualnost.</w:t>
            </w:r>
          </w:p>
        </w:tc>
      </w:tr>
      <w:tr w:rsidR="00FE284C" w:rsidRPr="00F31796" w14:paraId="4C2D15CD" w14:textId="77777777" w:rsidTr="005713CD">
        <w:trPr>
          <w:gridAfter w:val="2"/>
          <w:wAfter w:w="2268" w:type="dxa"/>
          <w:trHeight w:val="510"/>
        </w:trPr>
        <w:tc>
          <w:tcPr>
            <w:tcW w:w="534" w:type="dxa"/>
            <w:tcBorders>
              <w:left w:val="single" w:sz="12" w:space="0" w:color="000000"/>
            </w:tcBorders>
            <w:vAlign w:val="center"/>
          </w:tcPr>
          <w:p w14:paraId="7CFAC7E7" w14:textId="77777777" w:rsidR="00FE284C" w:rsidRPr="00F31796" w:rsidRDefault="00FE284C" w:rsidP="005713CD">
            <w:pPr>
              <w:jc w:val="center"/>
              <w:rPr>
                <w:rFonts w:cs="Calibri"/>
                <w:sz w:val="20"/>
                <w:szCs w:val="20"/>
              </w:rPr>
            </w:pPr>
            <w:r w:rsidRPr="00F31796">
              <w:rPr>
                <w:rFonts w:cs="Calibri"/>
                <w:sz w:val="20"/>
                <w:szCs w:val="20"/>
              </w:rPr>
              <w:lastRenderedPageBreak/>
              <w:t>14</w:t>
            </w:r>
          </w:p>
        </w:tc>
        <w:tc>
          <w:tcPr>
            <w:tcW w:w="7087" w:type="dxa"/>
            <w:vAlign w:val="center"/>
          </w:tcPr>
          <w:p w14:paraId="3BD3ECB8" w14:textId="77777777" w:rsidR="00FE284C" w:rsidRPr="00F31796" w:rsidRDefault="00FE284C" w:rsidP="005713CD">
            <w:pPr>
              <w:jc w:val="both"/>
              <w:rPr>
                <w:rFonts w:cs="Calibri"/>
                <w:sz w:val="20"/>
                <w:szCs w:val="20"/>
              </w:rPr>
            </w:pPr>
            <w:r>
              <w:rPr>
                <w:rFonts w:cs="Calibri"/>
                <w:sz w:val="20"/>
                <w:szCs w:val="20"/>
              </w:rPr>
              <w:t>Drama i kazalište sredine i druge polovice XX. st. Anti-drama. Postdramsko kazalište.</w:t>
            </w:r>
          </w:p>
        </w:tc>
      </w:tr>
      <w:tr w:rsidR="00FE284C" w:rsidRPr="00F31796" w14:paraId="17F5CC00" w14:textId="77777777" w:rsidTr="005713CD">
        <w:trPr>
          <w:gridAfter w:val="2"/>
          <w:wAfter w:w="2268" w:type="dxa"/>
          <w:trHeight w:val="421"/>
        </w:trPr>
        <w:tc>
          <w:tcPr>
            <w:tcW w:w="534" w:type="dxa"/>
            <w:tcBorders>
              <w:left w:val="single" w:sz="12" w:space="0" w:color="000000"/>
              <w:bottom w:val="single" w:sz="12" w:space="0" w:color="000000"/>
            </w:tcBorders>
            <w:vAlign w:val="center"/>
          </w:tcPr>
          <w:p w14:paraId="78AA33D5" w14:textId="77777777" w:rsidR="00FE284C" w:rsidRPr="00F31796" w:rsidRDefault="00FE284C" w:rsidP="005713CD">
            <w:pPr>
              <w:jc w:val="center"/>
              <w:rPr>
                <w:rFonts w:cs="Calibri"/>
                <w:sz w:val="20"/>
                <w:szCs w:val="20"/>
              </w:rPr>
            </w:pPr>
            <w:r w:rsidRPr="00F31796">
              <w:rPr>
                <w:rFonts w:cs="Calibri"/>
                <w:sz w:val="20"/>
                <w:szCs w:val="20"/>
              </w:rPr>
              <w:t>15</w:t>
            </w:r>
          </w:p>
        </w:tc>
        <w:tc>
          <w:tcPr>
            <w:tcW w:w="7087" w:type="dxa"/>
            <w:tcBorders>
              <w:bottom w:val="single" w:sz="12" w:space="0" w:color="000000"/>
            </w:tcBorders>
            <w:vAlign w:val="center"/>
          </w:tcPr>
          <w:p w14:paraId="349374D5" w14:textId="77777777" w:rsidR="00FE284C" w:rsidRPr="00F31796" w:rsidRDefault="00FE284C" w:rsidP="005713CD">
            <w:pPr>
              <w:jc w:val="both"/>
              <w:rPr>
                <w:rFonts w:cs="Calibri"/>
                <w:sz w:val="20"/>
                <w:szCs w:val="20"/>
              </w:rPr>
            </w:pPr>
            <w:r>
              <w:rPr>
                <w:rFonts w:cs="Calibri"/>
                <w:sz w:val="20"/>
                <w:szCs w:val="20"/>
              </w:rPr>
              <w:t xml:space="preserve">Postmodernizam i suvremena strujanja u književnosti (/znanstveno-/fantastična proza, </w:t>
            </w:r>
            <w:r w:rsidRPr="008355F8">
              <w:rPr>
                <w:rFonts w:cs="Calibri"/>
                <w:i/>
                <w:sz w:val="20"/>
                <w:szCs w:val="20"/>
              </w:rPr>
              <w:t>fantasy</w:t>
            </w:r>
            <w:r>
              <w:rPr>
                <w:rFonts w:cs="Calibri"/>
                <w:sz w:val="20"/>
                <w:szCs w:val="20"/>
              </w:rPr>
              <w:t xml:space="preserve"> proza, „New Age“ proza, kratka priča itd.). Tzv. „postkolonijalna“ književnost (australska, afrička, indijanska književnost itd.; veze s počecima/korijenima tih književnosti). Internet-književ</w:t>
            </w:r>
            <w:r w:rsidR="002366AF">
              <w:rPr>
                <w:rFonts w:cs="Calibri"/>
                <w:sz w:val="20"/>
                <w:szCs w:val="20"/>
              </w:rPr>
              <w:t>n</w:t>
            </w:r>
            <w:r>
              <w:rPr>
                <w:rFonts w:cs="Calibri"/>
                <w:sz w:val="20"/>
                <w:szCs w:val="20"/>
              </w:rPr>
              <w:t>ost.</w:t>
            </w:r>
          </w:p>
        </w:tc>
      </w:tr>
      <w:tr w:rsidR="00D73758" w:rsidRPr="00F31796" w14:paraId="3F145A9E" w14:textId="77777777" w:rsidTr="005713CD">
        <w:trPr>
          <w:gridAfter w:val="2"/>
          <w:wAfter w:w="2268" w:type="dxa"/>
          <w:trHeight w:val="690"/>
        </w:trPr>
        <w:tc>
          <w:tcPr>
            <w:tcW w:w="534" w:type="dxa"/>
            <w:tcBorders>
              <w:left w:val="single" w:sz="12" w:space="0" w:color="000000"/>
            </w:tcBorders>
            <w:shd w:val="clear" w:color="auto" w:fill="D9D9D9"/>
          </w:tcPr>
          <w:p w14:paraId="4B9FCD74" w14:textId="77777777" w:rsidR="00D73758" w:rsidRPr="00F31796" w:rsidRDefault="00D73758" w:rsidP="005713CD">
            <w:pPr>
              <w:jc w:val="center"/>
              <w:rPr>
                <w:rFonts w:cs="Calibri"/>
                <w:b/>
                <w:sz w:val="20"/>
                <w:szCs w:val="20"/>
              </w:rPr>
            </w:pPr>
          </w:p>
        </w:tc>
        <w:tc>
          <w:tcPr>
            <w:tcW w:w="7087" w:type="dxa"/>
            <w:shd w:val="clear" w:color="auto" w:fill="D9D9D9"/>
            <w:vAlign w:val="center"/>
          </w:tcPr>
          <w:p w14:paraId="4C99B07C" w14:textId="77777777" w:rsidR="00D73758" w:rsidRPr="00F31796" w:rsidRDefault="00D73758" w:rsidP="00FE284C">
            <w:pPr>
              <w:rPr>
                <w:rFonts w:cs="Calibri"/>
                <w:b/>
                <w:sz w:val="20"/>
                <w:szCs w:val="20"/>
              </w:rPr>
            </w:pPr>
          </w:p>
        </w:tc>
      </w:tr>
    </w:tbl>
    <w:tbl>
      <w:tblPr>
        <w:tblStyle w:val="Reetkatablice"/>
        <w:tblW w:w="9288" w:type="dxa"/>
        <w:tblLayout w:type="fixed"/>
        <w:tblLook w:val="04A0" w:firstRow="1" w:lastRow="0" w:firstColumn="1" w:lastColumn="0" w:noHBand="0" w:noVBand="1"/>
      </w:tblPr>
      <w:tblGrid>
        <w:gridCol w:w="1801"/>
        <w:gridCol w:w="1097"/>
        <w:gridCol w:w="286"/>
        <w:gridCol w:w="697"/>
        <w:gridCol w:w="708"/>
        <w:gridCol w:w="1154"/>
        <w:gridCol w:w="1233"/>
        <w:gridCol w:w="579"/>
        <w:gridCol w:w="549"/>
        <w:gridCol w:w="1184"/>
      </w:tblGrid>
      <w:tr w:rsidR="009A284F" w:rsidRPr="009947BA" w14:paraId="2B5A3332" w14:textId="77777777" w:rsidTr="009A284F">
        <w:tc>
          <w:tcPr>
            <w:tcW w:w="1801" w:type="dxa"/>
            <w:shd w:val="clear" w:color="auto" w:fill="F2F2F2" w:themeFill="background1" w:themeFillShade="F2"/>
          </w:tcPr>
          <w:p w14:paraId="6F36E8B7" w14:textId="77777777" w:rsidR="009A284F" w:rsidRDefault="009A284F" w:rsidP="0079745E">
            <w:pPr>
              <w:spacing w:before="20" w:after="20"/>
              <w:rPr>
                <w:rFonts w:ascii="Times New Roman" w:hAnsi="Times New Roman" w:cs="Times New Roman"/>
                <w:b/>
                <w:sz w:val="18"/>
              </w:rPr>
            </w:pPr>
            <w:r w:rsidRPr="009947BA">
              <w:rPr>
                <w:rFonts w:ascii="Times New Roman" w:hAnsi="Times New Roman" w:cs="Times New Roman"/>
                <w:b/>
                <w:sz w:val="18"/>
              </w:rPr>
              <w:t>Obvezna literatura</w:t>
            </w:r>
          </w:p>
          <w:p w14:paraId="0AE52383" w14:textId="269CAD12" w:rsidR="009D0327" w:rsidRPr="009947BA" w:rsidRDefault="009D0327" w:rsidP="0079745E">
            <w:pPr>
              <w:spacing w:before="20" w:after="20"/>
              <w:rPr>
                <w:rFonts w:ascii="Times New Roman" w:hAnsi="Times New Roman" w:cs="Times New Roman"/>
                <w:b/>
                <w:sz w:val="18"/>
              </w:rPr>
            </w:pPr>
            <w:r>
              <w:rPr>
                <w:rFonts w:ascii="Times New Roman" w:hAnsi="Times New Roman" w:cs="Times New Roman"/>
                <w:b/>
                <w:sz w:val="18"/>
              </w:rPr>
              <w:t>(primarna)</w:t>
            </w:r>
          </w:p>
        </w:tc>
        <w:tc>
          <w:tcPr>
            <w:tcW w:w="7487" w:type="dxa"/>
            <w:gridSpan w:val="9"/>
          </w:tcPr>
          <w:p w14:paraId="18CF927B" w14:textId="75196105"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 xml:space="preserve">Balzac: Otac Goriot   </w:t>
            </w:r>
            <w:r w:rsidR="00975459">
              <w:rPr>
                <w:rFonts w:ascii="Times New Roman" w:eastAsia="MS Gothic" w:hAnsi="Times New Roman" w:cs="Times New Roman"/>
                <w:sz w:val="18"/>
              </w:rPr>
              <w:t xml:space="preserve">ili </w:t>
            </w:r>
            <w:r w:rsidRPr="002366AF">
              <w:rPr>
                <w:rFonts w:ascii="Times New Roman" w:eastAsia="MS Gothic" w:hAnsi="Times New Roman" w:cs="Times New Roman"/>
                <w:sz w:val="18"/>
              </w:rPr>
              <w:t xml:space="preserve">Flaubert: Gospođa Bovary </w:t>
            </w:r>
          </w:p>
          <w:p w14:paraId="6E3326FD" w14:textId="77777777" w:rsidR="00E34038"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Gogolj: Kabanica</w:t>
            </w:r>
          </w:p>
          <w:p w14:paraId="3B6B9B7E" w14:textId="77777777"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Dostojevski: Zločin i kazna   ili Tolstoj: Ana Karenjina ili Rat i mir</w:t>
            </w:r>
          </w:p>
          <w:p w14:paraId="2A38F3B0" w14:textId="33FD831E"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Zola: Germinal (</w:t>
            </w:r>
            <w:r w:rsidR="00C67FE2">
              <w:rPr>
                <w:rFonts w:ascii="Times New Roman" w:eastAsia="MS Gothic" w:hAnsi="Times New Roman" w:cs="Times New Roman"/>
                <w:sz w:val="18"/>
              </w:rPr>
              <w:t>p</w:t>
            </w:r>
            <w:r w:rsidR="00DB310F">
              <w:rPr>
                <w:rFonts w:ascii="Times New Roman" w:eastAsia="MS Gothic" w:hAnsi="Times New Roman" w:cs="Times New Roman"/>
                <w:sz w:val="18"/>
              </w:rPr>
              <w:t>rvi i sedmi dio</w:t>
            </w:r>
            <w:r w:rsidR="00C67FE2">
              <w:rPr>
                <w:rFonts w:ascii="Times New Roman" w:eastAsia="MS Gothic" w:hAnsi="Times New Roman" w:cs="Times New Roman"/>
                <w:sz w:val="18"/>
              </w:rPr>
              <w:t xml:space="preserve"> romana </w:t>
            </w:r>
            <w:r w:rsidR="00B90C89">
              <w:rPr>
                <w:rFonts w:ascii="Times New Roman" w:eastAsia="MS Gothic" w:hAnsi="Times New Roman" w:cs="Times New Roman"/>
                <w:sz w:val="18"/>
              </w:rPr>
              <w:t xml:space="preserve"> </w:t>
            </w:r>
            <w:r w:rsidR="00DB310F">
              <w:rPr>
                <w:rFonts w:ascii="Times New Roman" w:eastAsia="MS Gothic" w:hAnsi="Times New Roman" w:cs="Times New Roman"/>
                <w:sz w:val="18"/>
              </w:rPr>
              <w:t xml:space="preserve">te </w:t>
            </w:r>
            <w:r w:rsidR="00B90C89">
              <w:rPr>
                <w:rFonts w:ascii="Times New Roman" w:eastAsia="MS Gothic" w:hAnsi="Times New Roman" w:cs="Times New Roman"/>
                <w:sz w:val="18"/>
              </w:rPr>
              <w:t>ulomak u Čitanci 2</w:t>
            </w:r>
            <w:r w:rsidRPr="002366AF">
              <w:rPr>
                <w:rFonts w:ascii="Times New Roman" w:eastAsia="MS Gothic" w:hAnsi="Times New Roman" w:cs="Times New Roman"/>
                <w:sz w:val="18"/>
              </w:rPr>
              <w:t>)</w:t>
            </w:r>
          </w:p>
          <w:p w14:paraId="65E96247" w14:textId="37429AAB"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Maupassant: Na vodi</w:t>
            </w:r>
            <w:r w:rsidR="00975459">
              <w:rPr>
                <w:rFonts w:ascii="Times New Roman" w:eastAsia="MS Gothic" w:hAnsi="Times New Roman" w:cs="Times New Roman"/>
                <w:sz w:val="18"/>
              </w:rPr>
              <w:t xml:space="preserve"> (novela, zastupljena u Čitanci 2)</w:t>
            </w:r>
          </w:p>
          <w:p w14:paraId="456C389A" w14:textId="77777777"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 xml:space="preserve">Ibsen: Nora </w:t>
            </w:r>
          </w:p>
          <w:p w14:paraId="63C43A9E" w14:textId="77777777"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Strindberg: Gospođica Julija</w:t>
            </w:r>
          </w:p>
          <w:p w14:paraId="7A09B4F5" w14:textId="77777777"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 xml:space="preserve">Čehov: Tri sestre </w:t>
            </w:r>
          </w:p>
          <w:p w14:paraId="61701AFB" w14:textId="7B91E014"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Izbor iz lirike (od “parnasovaca” do modernista) Gautiera, Lislea, Baudelairea, Verlainea, Rimbauda, Mallarméa, Bloka, Majakovskog, Trakla, Benna, Marinettija, Jesenjina, Rilkea, Apollinaire</w:t>
            </w:r>
            <w:r w:rsidR="00C56986">
              <w:rPr>
                <w:rFonts w:ascii="Times New Roman" w:eastAsia="MS Gothic" w:hAnsi="Times New Roman" w:cs="Times New Roman"/>
                <w:sz w:val="18"/>
              </w:rPr>
              <w:t>a</w:t>
            </w:r>
            <w:r w:rsidRPr="002366AF">
              <w:rPr>
                <w:rFonts w:ascii="Times New Roman" w:eastAsia="MS Gothic" w:hAnsi="Times New Roman" w:cs="Times New Roman"/>
                <w:sz w:val="18"/>
              </w:rPr>
              <w:t xml:space="preserve">, </w:t>
            </w:r>
            <w:r w:rsidR="00C56986">
              <w:rPr>
                <w:rFonts w:ascii="Times New Roman" w:eastAsia="MS Gothic" w:hAnsi="Times New Roman" w:cs="Times New Roman"/>
                <w:sz w:val="18"/>
              </w:rPr>
              <w:t xml:space="preserve">Eluarda, </w:t>
            </w:r>
            <w:r w:rsidRPr="002366AF">
              <w:rPr>
                <w:rFonts w:ascii="Times New Roman" w:eastAsia="MS Gothic" w:hAnsi="Times New Roman" w:cs="Times New Roman"/>
                <w:sz w:val="18"/>
              </w:rPr>
              <w:t xml:space="preserve"> Lorc</w:t>
            </w:r>
            <w:r w:rsidR="00C56986">
              <w:rPr>
                <w:rFonts w:ascii="Times New Roman" w:eastAsia="MS Gothic" w:hAnsi="Times New Roman" w:cs="Times New Roman"/>
                <w:sz w:val="18"/>
              </w:rPr>
              <w:t>e</w:t>
            </w:r>
            <w:r w:rsidRPr="002366AF">
              <w:rPr>
                <w:rFonts w:ascii="Times New Roman" w:eastAsia="MS Gothic" w:hAnsi="Times New Roman" w:cs="Times New Roman"/>
                <w:sz w:val="18"/>
              </w:rPr>
              <w:t xml:space="preserve">,  </w:t>
            </w:r>
            <w:r w:rsidR="00C56986">
              <w:rPr>
                <w:rFonts w:ascii="Times New Roman" w:eastAsia="MS Gothic" w:hAnsi="Times New Roman" w:cs="Times New Roman"/>
                <w:sz w:val="18"/>
              </w:rPr>
              <w:t xml:space="preserve">Nerude, </w:t>
            </w:r>
            <w:r w:rsidRPr="002366AF">
              <w:rPr>
                <w:rFonts w:ascii="Times New Roman" w:eastAsia="MS Gothic" w:hAnsi="Times New Roman" w:cs="Times New Roman"/>
                <w:sz w:val="18"/>
              </w:rPr>
              <w:t>Prevert</w:t>
            </w:r>
            <w:r w:rsidR="00C56986">
              <w:rPr>
                <w:rFonts w:ascii="Times New Roman" w:eastAsia="MS Gothic" w:hAnsi="Times New Roman" w:cs="Times New Roman"/>
                <w:sz w:val="18"/>
              </w:rPr>
              <w:t>a</w:t>
            </w:r>
            <w:r w:rsidRPr="002366AF">
              <w:rPr>
                <w:rFonts w:ascii="Times New Roman" w:eastAsia="MS Gothic" w:hAnsi="Times New Roman" w:cs="Times New Roman"/>
                <w:sz w:val="18"/>
              </w:rPr>
              <w:t xml:space="preserve"> itd. (Čitanka 2)</w:t>
            </w:r>
          </w:p>
          <w:p w14:paraId="24C7F251" w14:textId="77777777"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Proust: Combray</w:t>
            </w:r>
          </w:p>
          <w:p w14:paraId="25A7CCD1" w14:textId="2807C2B1"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 xml:space="preserve">Th. Mann: Tonio Kröger </w:t>
            </w:r>
            <w:r w:rsidR="00975459">
              <w:rPr>
                <w:rFonts w:ascii="Times New Roman" w:eastAsia="MS Gothic" w:hAnsi="Times New Roman" w:cs="Times New Roman"/>
                <w:sz w:val="18"/>
              </w:rPr>
              <w:t xml:space="preserve"> (novela)</w:t>
            </w:r>
          </w:p>
          <w:p w14:paraId="31693B07" w14:textId="77777777"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Joyce: prvo i zadnje  poglavlje  Uliksa  te poglavlje po izboru studenta</w:t>
            </w:r>
          </w:p>
          <w:p w14:paraId="2D0A51DD" w14:textId="51C4097C"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 xml:space="preserve">T. S. Eliot: </w:t>
            </w:r>
            <w:r w:rsidR="00F47A6F">
              <w:rPr>
                <w:rFonts w:ascii="Times New Roman" w:eastAsia="MS Gothic" w:hAnsi="Times New Roman" w:cs="Times New Roman"/>
                <w:sz w:val="18"/>
              </w:rPr>
              <w:t xml:space="preserve">Ljubavna pjesma J. Alfreda Prufrocka i ulomak iz </w:t>
            </w:r>
            <w:r w:rsidRPr="002366AF">
              <w:rPr>
                <w:rFonts w:ascii="Times New Roman" w:eastAsia="MS Gothic" w:hAnsi="Times New Roman" w:cs="Times New Roman"/>
                <w:sz w:val="18"/>
              </w:rPr>
              <w:t>Pust</w:t>
            </w:r>
            <w:r w:rsidR="00F47A6F">
              <w:rPr>
                <w:rFonts w:ascii="Times New Roman" w:eastAsia="MS Gothic" w:hAnsi="Times New Roman" w:cs="Times New Roman"/>
                <w:sz w:val="18"/>
              </w:rPr>
              <w:t>e</w:t>
            </w:r>
            <w:r w:rsidRPr="002366AF">
              <w:rPr>
                <w:rFonts w:ascii="Times New Roman" w:eastAsia="MS Gothic" w:hAnsi="Times New Roman" w:cs="Times New Roman"/>
                <w:sz w:val="18"/>
              </w:rPr>
              <w:t xml:space="preserve"> zemlj</w:t>
            </w:r>
            <w:r w:rsidR="00F47A6F">
              <w:rPr>
                <w:rFonts w:ascii="Times New Roman" w:eastAsia="MS Gothic" w:hAnsi="Times New Roman" w:cs="Times New Roman"/>
                <w:sz w:val="18"/>
              </w:rPr>
              <w:t>e (Čitanka 2)</w:t>
            </w:r>
          </w:p>
          <w:p w14:paraId="7FF34859" w14:textId="1E8EB18C"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 xml:space="preserve">Kafka: Preobražaj </w:t>
            </w:r>
            <w:r w:rsidR="00975459">
              <w:rPr>
                <w:rFonts w:ascii="Times New Roman" w:eastAsia="MS Gothic" w:hAnsi="Times New Roman" w:cs="Times New Roman"/>
                <w:sz w:val="18"/>
              </w:rPr>
              <w:t xml:space="preserve"> ili  Proces</w:t>
            </w:r>
          </w:p>
          <w:p w14:paraId="332B7FF6" w14:textId="77777777"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 xml:space="preserve">Brecht: Majka Hrabrost  i njezina djeca </w:t>
            </w:r>
          </w:p>
          <w:p w14:paraId="26D8BD23" w14:textId="77777777"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Pirandello: Šest lica traži autora</w:t>
            </w:r>
          </w:p>
          <w:p w14:paraId="63DCA71A" w14:textId="77777777"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Faulkner: Buka i bijes</w:t>
            </w:r>
          </w:p>
          <w:p w14:paraId="58E857F6" w14:textId="0D9ED646"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Borges: Aleph</w:t>
            </w:r>
            <w:r w:rsidR="00975459">
              <w:rPr>
                <w:rFonts w:ascii="Times New Roman" w:eastAsia="MS Gothic" w:hAnsi="Times New Roman" w:cs="Times New Roman"/>
                <w:sz w:val="18"/>
              </w:rPr>
              <w:t xml:space="preserve"> (pripovijest)</w:t>
            </w:r>
          </w:p>
          <w:p w14:paraId="64835BCC" w14:textId="77777777"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Camus: Stranac</w:t>
            </w:r>
          </w:p>
          <w:p w14:paraId="1E657C60" w14:textId="77777777"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 xml:space="preserve">Beckett: U očekivanju Godota </w:t>
            </w:r>
          </w:p>
          <w:p w14:paraId="36612B7E" w14:textId="77777777"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Ionesco: Ćelava pjevačica</w:t>
            </w:r>
          </w:p>
          <w:p w14:paraId="48CE5897" w14:textId="77777777"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 xml:space="preserve">Bulgakov: Majstor i Margarita </w:t>
            </w:r>
          </w:p>
          <w:p w14:paraId="2F296E33" w14:textId="60876E51"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 xml:space="preserve">Carver: </w:t>
            </w:r>
            <w:r w:rsidR="00975459">
              <w:rPr>
                <w:rFonts w:ascii="Times New Roman" w:eastAsia="MS Gothic" w:hAnsi="Times New Roman" w:cs="Times New Roman"/>
                <w:sz w:val="18"/>
              </w:rPr>
              <w:t>2 priče iz zbirke Katedrala; prev. Ivan Kušan</w:t>
            </w:r>
          </w:p>
          <w:p w14:paraId="63757018" w14:textId="0893B142" w:rsidR="002366AF" w:rsidRPr="009947BA"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 xml:space="preserve">1 autor (roman, dramska zbirka, pjesnička zbirka) iz </w:t>
            </w:r>
            <w:r w:rsidR="005713CD">
              <w:rPr>
                <w:rFonts w:ascii="Times New Roman" w:eastAsia="MS Gothic" w:hAnsi="Times New Roman" w:cs="Times New Roman"/>
                <w:sz w:val="18"/>
              </w:rPr>
              <w:t>XX</w:t>
            </w:r>
            <w:r w:rsidRPr="002366AF">
              <w:rPr>
                <w:rFonts w:ascii="Times New Roman" w:eastAsia="MS Gothic" w:hAnsi="Times New Roman" w:cs="Times New Roman"/>
                <w:sz w:val="18"/>
              </w:rPr>
              <w:t xml:space="preserve">. stoljeća po izboru  (A. France, S. Zweig, J. Salinger/J. Borges/ G. G. Marquez/ D. Harms/ M. Yourcenar/ N. Gordimer/ M. Duras/ M. Atwood, A. Huxley, E. Hemingway, </w:t>
            </w:r>
            <w:r w:rsidR="005713CD">
              <w:rPr>
                <w:rFonts w:ascii="Times New Roman" w:eastAsia="MS Gothic" w:hAnsi="Times New Roman" w:cs="Times New Roman"/>
                <w:sz w:val="18"/>
              </w:rPr>
              <w:t xml:space="preserve">Y. Mishima, </w:t>
            </w:r>
            <w:r w:rsidRPr="002366AF">
              <w:rPr>
                <w:rFonts w:ascii="Times New Roman" w:eastAsia="MS Gothic" w:hAnsi="Times New Roman" w:cs="Times New Roman"/>
                <w:sz w:val="18"/>
              </w:rPr>
              <w:t>M. Kundera, K. Gibran, Cz. Milosz, W. Szymborska, E. Ferrante</w:t>
            </w:r>
            <w:r w:rsidR="005713CD">
              <w:rPr>
                <w:rFonts w:ascii="Times New Roman" w:eastAsia="MS Gothic" w:hAnsi="Times New Roman" w:cs="Times New Roman"/>
                <w:sz w:val="18"/>
              </w:rPr>
              <w:t>, H. Murakami</w:t>
            </w:r>
            <w:r w:rsidRPr="002366AF">
              <w:rPr>
                <w:rFonts w:ascii="Times New Roman" w:eastAsia="MS Gothic" w:hAnsi="Times New Roman" w:cs="Times New Roman"/>
                <w:sz w:val="18"/>
              </w:rPr>
              <w:t xml:space="preserve"> i </w:t>
            </w:r>
            <w:r w:rsidR="005713CD">
              <w:rPr>
                <w:rFonts w:ascii="Times New Roman" w:eastAsia="MS Gothic" w:hAnsi="Times New Roman" w:cs="Times New Roman"/>
                <w:sz w:val="18"/>
              </w:rPr>
              <w:t>dr</w:t>
            </w:r>
            <w:r w:rsidRPr="002366AF">
              <w:rPr>
                <w:rFonts w:ascii="Times New Roman" w:eastAsia="MS Gothic" w:hAnsi="Times New Roman" w:cs="Times New Roman"/>
                <w:sz w:val="18"/>
              </w:rPr>
              <w:t>.)</w:t>
            </w:r>
          </w:p>
        </w:tc>
      </w:tr>
      <w:tr w:rsidR="009A284F" w:rsidRPr="009947BA" w14:paraId="2810F491" w14:textId="77777777" w:rsidTr="009A284F">
        <w:tc>
          <w:tcPr>
            <w:tcW w:w="1801" w:type="dxa"/>
            <w:shd w:val="clear" w:color="auto" w:fill="F2F2F2" w:themeFill="background1" w:themeFillShade="F2"/>
          </w:tcPr>
          <w:p w14:paraId="4E294D34" w14:textId="77777777" w:rsidR="009D0327" w:rsidRDefault="009A284F" w:rsidP="0079745E">
            <w:pPr>
              <w:spacing w:before="20" w:after="20"/>
              <w:rPr>
                <w:rFonts w:ascii="Times New Roman" w:hAnsi="Times New Roman" w:cs="Times New Roman"/>
                <w:b/>
                <w:sz w:val="18"/>
              </w:rPr>
            </w:pPr>
            <w:r w:rsidRPr="009947BA">
              <w:rPr>
                <w:rFonts w:ascii="Times New Roman" w:hAnsi="Times New Roman" w:cs="Times New Roman"/>
                <w:b/>
                <w:sz w:val="18"/>
              </w:rPr>
              <w:t>Dodatna literatura</w:t>
            </w:r>
          </w:p>
          <w:p w14:paraId="3E6ABCE9" w14:textId="2575BDCE" w:rsidR="009A284F" w:rsidRPr="009947BA" w:rsidRDefault="009D0327" w:rsidP="0079745E">
            <w:pPr>
              <w:spacing w:before="20" w:after="20"/>
              <w:rPr>
                <w:rFonts w:ascii="Times New Roman" w:hAnsi="Times New Roman" w:cs="Times New Roman"/>
                <w:b/>
                <w:sz w:val="18"/>
              </w:rPr>
            </w:pPr>
            <w:r>
              <w:rPr>
                <w:rFonts w:ascii="Times New Roman" w:hAnsi="Times New Roman" w:cs="Times New Roman"/>
                <w:b/>
                <w:sz w:val="18"/>
              </w:rPr>
              <w:t>(sekundarna)</w:t>
            </w:r>
            <w:r w:rsidR="009A284F" w:rsidRPr="009947BA">
              <w:rPr>
                <w:rFonts w:ascii="Times New Roman" w:hAnsi="Times New Roman" w:cs="Times New Roman"/>
                <w:b/>
                <w:sz w:val="18"/>
              </w:rPr>
              <w:t xml:space="preserve"> </w:t>
            </w:r>
          </w:p>
        </w:tc>
        <w:tc>
          <w:tcPr>
            <w:tcW w:w="7487" w:type="dxa"/>
            <w:gridSpan w:val="9"/>
          </w:tcPr>
          <w:p w14:paraId="1FDE15E1" w14:textId="7E44514E" w:rsidR="002366AF" w:rsidRPr="00FE3994" w:rsidRDefault="002366AF" w:rsidP="002366AF">
            <w:pPr>
              <w:tabs>
                <w:tab w:val="left" w:pos="1218"/>
              </w:tabs>
              <w:spacing w:before="20" w:after="20"/>
              <w:rPr>
                <w:rFonts w:ascii="Times New Roman" w:eastAsia="MS Gothic" w:hAnsi="Times New Roman" w:cs="Times New Roman"/>
                <w:b/>
                <w:bCs/>
                <w:sz w:val="18"/>
              </w:rPr>
            </w:pPr>
            <w:r w:rsidRPr="00FE3994">
              <w:rPr>
                <w:rFonts w:ascii="Times New Roman" w:eastAsia="MS Gothic" w:hAnsi="Times New Roman" w:cs="Times New Roman"/>
                <w:b/>
                <w:bCs/>
                <w:sz w:val="18"/>
              </w:rPr>
              <w:t xml:space="preserve">Obvezna  </w:t>
            </w:r>
            <w:r w:rsidR="00FE3994" w:rsidRPr="00FE3994">
              <w:rPr>
                <w:rFonts w:ascii="Times New Roman" w:eastAsia="MS Gothic" w:hAnsi="Times New Roman" w:cs="Times New Roman"/>
                <w:b/>
                <w:bCs/>
                <w:sz w:val="18"/>
              </w:rPr>
              <w:t>dodatna (</w:t>
            </w:r>
            <w:r w:rsidRPr="00FE3994">
              <w:rPr>
                <w:rFonts w:ascii="Times New Roman" w:eastAsia="MS Gothic" w:hAnsi="Times New Roman" w:cs="Times New Roman"/>
                <w:b/>
                <w:bCs/>
                <w:sz w:val="18"/>
              </w:rPr>
              <w:t>sekundarna</w:t>
            </w:r>
            <w:r w:rsidR="00FE3994" w:rsidRPr="00FE3994">
              <w:rPr>
                <w:rFonts w:ascii="Times New Roman" w:eastAsia="MS Gothic" w:hAnsi="Times New Roman" w:cs="Times New Roman"/>
                <w:b/>
                <w:bCs/>
                <w:sz w:val="18"/>
              </w:rPr>
              <w:t>)</w:t>
            </w:r>
            <w:r w:rsidRPr="00FE3994">
              <w:rPr>
                <w:rFonts w:ascii="Times New Roman" w:eastAsia="MS Gothic" w:hAnsi="Times New Roman" w:cs="Times New Roman"/>
                <w:b/>
                <w:bCs/>
                <w:sz w:val="18"/>
              </w:rPr>
              <w:t xml:space="preserve"> literatura: </w:t>
            </w:r>
          </w:p>
          <w:p w14:paraId="25FA2D69" w14:textId="361718D2" w:rsid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Košutić-Brozović,  Nevenka (1994. i novija izdanja). Čitanka iz stranih književnosti 1 i 2, Zagreb: Školska   knjiga.</w:t>
            </w:r>
          </w:p>
          <w:p w14:paraId="77B08E02" w14:textId="78C4E3D6" w:rsidR="00087C6F" w:rsidRPr="002366AF" w:rsidRDefault="00087C6F" w:rsidP="00087C6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Beker, M. (1995). Uvod u komparativnu književnost. Zagreb: SNL</w:t>
            </w:r>
            <w:r>
              <w:rPr>
                <w:rFonts w:ascii="Times New Roman" w:eastAsia="MS Gothic" w:hAnsi="Times New Roman" w:cs="Times New Roman"/>
                <w:sz w:val="18"/>
              </w:rPr>
              <w:t xml:space="preserve"> (poglavlja</w:t>
            </w:r>
            <w:r w:rsidR="00017E47">
              <w:rPr>
                <w:rFonts w:ascii="Times New Roman" w:eastAsia="MS Gothic" w:hAnsi="Times New Roman" w:cs="Times New Roman"/>
                <w:sz w:val="18"/>
              </w:rPr>
              <w:t xml:space="preserve"> „Utjecaj i intertekstualnost“ i</w:t>
            </w:r>
            <w:r>
              <w:rPr>
                <w:rFonts w:ascii="Times New Roman" w:eastAsia="MS Gothic" w:hAnsi="Times New Roman" w:cs="Times New Roman"/>
                <w:sz w:val="18"/>
              </w:rPr>
              <w:t xml:space="preserve"> „Tematologija“)</w:t>
            </w:r>
            <w:r w:rsidRPr="002366AF">
              <w:rPr>
                <w:rFonts w:ascii="Times New Roman" w:eastAsia="MS Gothic" w:hAnsi="Times New Roman" w:cs="Times New Roman"/>
                <w:sz w:val="18"/>
              </w:rPr>
              <w:t xml:space="preserve">  </w:t>
            </w:r>
          </w:p>
          <w:p w14:paraId="09ACD25D" w14:textId="77777777"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Leksikon svjetske književnosti. Djela. (2004).  Gl. ur. Dunja Detoni-Dujmić.  Zagreb: Školska knjiga.</w:t>
            </w:r>
          </w:p>
          <w:p w14:paraId="460EFC9F" w14:textId="77777777"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 xml:space="preserve"> Leksikon svjetske književnsti. Pisci.  (2005). Gl. ur. Dunja Detoni-Dujmić. Zagreb: Školska knjiga.</w:t>
            </w:r>
          </w:p>
          <w:p w14:paraId="47FE3A80" w14:textId="77777777"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 xml:space="preserve">Solar, M. (2003). Povijest svjetske književnosti, Zagreb: Golden marketing. </w:t>
            </w:r>
          </w:p>
          <w:p w14:paraId="7F171910" w14:textId="77777777" w:rsidR="00E34038"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 xml:space="preserve"> Solar, M. (1982. i novija izdanja). Suvremena svjetska književnost. Zagreb: Školska knjiga.</w:t>
            </w:r>
          </w:p>
          <w:p w14:paraId="34296F7A" w14:textId="77777777" w:rsidR="002366AF" w:rsidRPr="00FE3994" w:rsidRDefault="002366AF" w:rsidP="002366AF">
            <w:pPr>
              <w:tabs>
                <w:tab w:val="left" w:pos="1218"/>
              </w:tabs>
              <w:spacing w:before="20" w:after="20"/>
              <w:rPr>
                <w:rFonts w:ascii="Times New Roman" w:eastAsia="MS Gothic" w:hAnsi="Times New Roman" w:cs="Times New Roman"/>
                <w:b/>
                <w:bCs/>
                <w:sz w:val="18"/>
              </w:rPr>
            </w:pPr>
            <w:r w:rsidRPr="00FE3994">
              <w:rPr>
                <w:rFonts w:ascii="Times New Roman" w:eastAsia="MS Gothic" w:hAnsi="Times New Roman" w:cs="Times New Roman"/>
                <w:b/>
                <w:bCs/>
                <w:sz w:val="18"/>
              </w:rPr>
              <w:t>Dopunska sekundarna literatura:</w:t>
            </w:r>
          </w:p>
          <w:p w14:paraId="301F0F41" w14:textId="5C0A1C76" w:rsidR="00E77D2C" w:rsidRDefault="00E77D2C" w:rsidP="00E77D2C">
            <w:pPr>
              <w:tabs>
                <w:tab w:val="left" w:pos="1218"/>
              </w:tabs>
              <w:spacing w:before="20" w:after="20"/>
              <w:rPr>
                <w:rFonts w:ascii="Times New Roman" w:eastAsia="MS Gothic" w:hAnsi="Times New Roman" w:cs="Times New Roman"/>
                <w:sz w:val="18"/>
              </w:rPr>
            </w:pPr>
            <w:r>
              <w:rPr>
                <w:rFonts w:ascii="Times New Roman" w:eastAsia="MS Gothic" w:hAnsi="Times New Roman" w:cs="Times New Roman"/>
                <w:sz w:val="18"/>
              </w:rPr>
              <w:t>Književna smotra (časopis za svjetsku književnost)</w:t>
            </w:r>
            <w:r w:rsidR="00102572">
              <w:rPr>
                <w:rFonts w:ascii="Times New Roman" w:eastAsia="MS Gothic" w:hAnsi="Times New Roman" w:cs="Times New Roman"/>
                <w:sz w:val="18"/>
              </w:rPr>
              <w:t xml:space="preserve">. Zagreb: </w:t>
            </w:r>
            <w:r>
              <w:rPr>
                <w:rFonts w:ascii="Times New Roman" w:eastAsia="MS Gothic" w:hAnsi="Times New Roman" w:cs="Times New Roman"/>
                <w:sz w:val="18"/>
              </w:rPr>
              <w:t>HFD – razni brojevi</w:t>
            </w:r>
          </w:p>
          <w:p w14:paraId="34A66E1E" w14:textId="77777777"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Auerbach, E. (1979). Mimesis. Beograd: Nolit.</w:t>
            </w:r>
          </w:p>
          <w:p w14:paraId="6FDB43B8" w14:textId="77777777"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Bahtin, M. (1979).  Problemi poetike Dostojevskog. Beograd: Nolit.</w:t>
            </w:r>
          </w:p>
          <w:p w14:paraId="2FBB1A6B" w14:textId="77777777"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Čale, F. et al. (od 1971. i dalje).  Povijest svjetske književnosti,  sv. 3-7. Zagreb: Mladost.</w:t>
            </w:r>
          </w:p>
          <w:p w14:paraId="37F13F5B" w14:textId="77777777"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D'Amico, S. (1972). Povijest dramskog teatra. Zagreb: Nakladni zavod MH.</w:t>
            </w:r>
          </w:p>
          <w:p w14:paraId="3D1860A6" w14:textId="77777777"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lastRenderedPageBreak/>
              <w:t>Dukić, D. (prir.) (2009). Kako vidimo strane zemlje: uvod u imagologiju. Zagreb: Srednja Europa.</w:t>
            </w:r>
          </w:p>
          <w:p w14:paraId="6B408AEE" w14:textId="77777777"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Flaker, A. (1979). Stilske formacije. Zagreb: Liber.</w:t>
            </w:r>
          </w:p>
          <w:p w14:paraId="261EC95E" w14:textId="77777777"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 xml:space="preserve">Friedrich, H. (1969/1989). Struktura moderne lirike. Zagreb: Stvarnost. </w:t>
            </w:r>
          </w:p>
          <w:p w14:paraId="061FED33" w14:textId="77777777"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Peričić, H. (2008). Tekst, izvedba, odjek (Trinaest studija iz hrvatske i inozemne dramske književnosti).  Zagreb: Erasmus naklada.</w:t>
            </w:r>
          </w:p>
          <w:p w14:paraId="11DB6D09" w14:textId="77777777"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Peričić, H. (2011). Deset drskih studija (o književnim pitanjima, pojavnostima i sudbinama). Split: Naklada Bošković.</w:t>
            </w:r>
          </w:p>
          <w:p w14:paraId="29F2ABE4" w14:textId="77777777"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 xml:space="preserve">Shipley, J. T.  (ed.) (1972). Dictionary of World Literature. Totowa, New Jersey: Littlefield, Adams &amp; Co. </w:t>
            </w:r>
          </w:p>
          <w:p w14:paraId="5DB91774" w14:textId="77777777"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 xml:space="preserve">Slamnig, I .(1999). Svjetska književnost zapadnoga kruga. Zagreb: Školska knjiga. </w:t>
            </w:r>
          </w:p>
          <w:p w14:paraId="20C59DE0" w14:textId="77777777" w:rsid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Solar, M.(1980). Ideja i priča. Zagreb: Znanje.</w:t>
            </w:r>
          </w:p>
          <w:p w14:paraId="584660F5" w14:textId="77777777"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Šoljan A. (1980). Sto najvećih djela svjetske književnosti. Zagreb: Matica hrvatska.</w:t>
            </w:r>
          </w:p>
          <w:p w14:paraId="1F0274E4" w14:textId="77777777" w:rsidR="002366AF" w:rsidRPr="002366AF"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 xml:space="preserve">Žmegač, V. et al. (ur.) (1968). Strani pisci. Književni leksikon. Zagreb: Školska knjiga. </w:t>
            </w:r>
          </w:p>
          <w:p w14:paraId="3C4B1928" w14:textId="77777777" w:rsidR="002366AF" w:rsidRPr="009947BA" w:rsidRDefault="002366AF" w:rsidP="002366AF">
            <w:pPr>
              <w:tabs>
                <w:tab w:val="left" w:pos="1218"/>
              </w:tabs>
              <w:spacing w:before="20" w:after="20"/>
              <w:rPr>
                <w:rFonts w:ascii="Times New Roman" w:eastAsia="MS Gothic" w:hAnsi="Times New Roman" w:cs="Times New Roman"/>
                <w:sz w:val="18"/>
              </w:rPr>
            </w:pPr>
            <w:r w:rsidRPr="002366AF">
              <w:rPr>
                <w:rFonts w:ascii="Times New Roman" w:eastAsia="MS Gothic" w:hAnsi="Times New Roman" w:cs="Times New Roman"/>
                <w:sz w:val="18"/>
              </w:rPr>
              <w:t>Književna smotra (časopis). Zagreb</w:t>
            </w:r>
          </w:p>
        </w:tc>
      </w:tr>
      <w:tr w:rsidR="009A284F" w:rsidRPr="009947BA" w14:paraId="2DDF29EC" w14:textId="77777777" w:rsidTr="009A284F">
        <w:tc>
          <w:tcPr>
            <w:tcW w:w="1801" w:type="dxa"/>
            <w:shd w:val="clear" w:color="auto" w:fill="F2F2F2" w:themeFill="background1" w:themeFillShade="F2"/>
          </w:tcPr>
          <w:p w14:paraId="2D831AC5" w14:textId="77777777" w:rsidR="009A284F" w:rsidRPr="009947BA" w:rsidRDefault="009A284F" w:rsidP="0079745E">
            <w:pPr>
              <w:spacing w:before="20" w:after="20"/>
              <w:rPr>
                <w:rFonts w:ascii="Times New Roman" w:hAnsi="Times New Roman" w:cs="Times New Roman"/>
                <w:b/>
                <w:sz w:val="18"/>
              </w:rPr>
            </w:pPr>
            <w:r w:rsidRPr="009947BA">
              <w:rPr>
                <w:rFonts w:ascii="Times New Roman" w:hAnsi="Times New Roman" w:cs="Times New Roman"/>
                <w:b/>
                <w:sz w:val="18"/>
              </w:rPr>
              <w:lastRenderedPageBreak/>
              <w:t xml:space="preserve">Mrežni izvori </w:t>
            </w:r>
          </w:p>
        </w:tc>
        <w:tc>
          <w:tcPr>
            <w:tcW w:w="7487" w:type="dxa"/>
            <w:gridSpan w:val="9"/>
          </w:tcPr>
          <w:p w14:paraId="19A6C4F8" w14:textId="634CA9AB" w:rsidR="009A284F" w:rsidRPr="009947BA" w:rsidRDefault="00FB68EC" w:rsidP="0079745E">
            <w:pPr>
              <w:tabs>
                <w:tab w:val="left" w:pos="1218"/>
              </w:tabs>
              <w:spacing w:before="20" w:after="20"/>
              <w:rPr>
                <w:rFonts w:ascii="Times New Roman" w:eastAsia="MS Gothic" w:hAnsi="Times New Roman" w:cs="Times New Roman"/>
                <w:sz w:val="18"/>
              </w:rPr>
            </w:pPr>
            <w:r>
              <w:rPr>
                <w:rFonts w:ascii="Times New Roman" w:eastAsia="MS Gothic" w:hAnsi="Times New Roman" w:cs="Times New Roman"/>
                <w:sz w:val="18"/>
              </w:rPr>
              <w:t>da</w:t>
            </w:r>
          </w:p>
        </w:tc>
      </w:tr>
      <w:tr w:rsidR="009A284F" w:rsidRPr="009947BA" w14:paraId="68F4CFE4" w14:textId="77777777" w:rsidTr="009A284F">
        <w:tc>
          <w:tcPr>
            <w:tcW w:w="1801" w:type="dxa"/>
            <w:vMerge w:val="restart"/>
            <w:shd w:val="clear" w:color="auto" w:fill="F2F2F2" w:themeFill="background1" w:themeFillShade="F2"/>
            <w:vAlign w:val="center"/>
          </w:tcPr>
          <w:p w14:paraId="655815AE" w14:textId="77777777" w:rsidR="009A284F" w:rsidRPr="00C02454" w:rsidRDefault="009A284F" w:rsidP="00C02454">
            <w:pPr>
              <w:spacing w:before="20" w:after="20"/>
              <w:rPr>
                <w:rFonts w:ascii="Times New Roman" w:hAnsi="Times New Roman" w:cs="Times New Roman"/>
                <w:b/>
                <w:sz w:val="18"/>
              </w:rPr>
            </w:pPr>
            <w:r w:rsidRPr="00C02454">
              <w:rPr>
                <w:rFonts w:ascii="Times New Roman" w:hAnsi="Times New Roman" w:cs="Times New Roman"/>
                <w:b/>
                <w:sz w:val="18"/>
              </w:rPr>
              <w:t>Provjera ishoda učenja (prema uputama AZVO)</w:t>
            </w:r>
          </w:p>
        </w:tc>
        <w:tc>
          <w:tcPr>
            <w:tcW w:w="5754" w:type="dxa"/>
            <w:gridSpan w:val="7"/>
          </w:tcPr>
          <w:p w14:paraId="7F4490F8" w14:textId="77777777" w:rsidR="009A284F" w:rsidRPr="00C02454" w:rsidRDefault="009A284F" w:rsidP="0079745E">
            <w:pPr>
              <w:tabs>
                <w:tab w:val="left" w:pos="1218"/>
              </w:tabs>
              <w:spacing w:before="20" w:after="20"/>
              <w:jc w:val="center"/>
              <w:rPr>
                <w:rFonts w:ascii="Times New Roman" w:eastAsia="MS Gothic" w:hAnsi="Times New Roman" w:cs="Times New Roman"/>
                <w:sz w:val="18"/>
              </w:rPr>
            </w:pPr>
            <w:r w:rsidRPr="00C02454">
              <w:rPr>
                <w:rFonts w:ascii="Times New Roman" w:hAnsi="Times New Roman" w:cs="Times New Roman"/>
                <w:sz w:val="18"/>
                <w:szCs w:val="18"/>
                <w:lang w:eastAsia="hr-HR"/>
              </w:rPr>
              <w:t>Samo završni ispit</w:t>
            </w:r>
          </w:p>
        </w:tc>
        <w:tc>
          <w:tcPr>
            <w:tcW w:w="1733" w:type="dxa"/>
            <w:gridSpan w:val="2"/>
          </w:tcPr>
          <w:p w14:paraId="047A755B" w14:textId="77777777" w:rsidR="009A284F" w:rsidRPr="00C02454" w:rsidRDefault="009A284F" w:rsidP="0079745E">
            <w:pPr>
              <w:tabs>
                <w:tab w:val="left" w:pos="1218"/>
              </w:tabs>
              <w:spacing w:before="20" w:after="20"/>
              <w:jc w:val="center"/>
              <w:rPr>
                <w:rFonts w:ascii="Times New Roman" w:eastAsia="MS Gothic" w:hAnsi="Times New Roman" w:cs="Times New Roman"/>
                <w:sz w:val="18"/>
              </w:rPr>
            </w:pPr>
          </w:p>
        </w:tc>
      </w:tr>
      <w:tr w:rsidR="009A284F" w:rsidRPr="009947BA" w14:paraId="59CBAA7B" w14:textId="77777777" w:rsidTr="009A284F">
        <w:tc>
          <w:tcPr>
            <w:tcW w:w="1801" w:type="dxa"/>
            <w:vMerge/>
            <w:shd w:val="clear" w:color="auto" w:fill="F2F2F2" w:themeFill="background1" w:themeFillShade="F2"/>
          </w:tcPr>
          <w:p w14:paraId="12D841A3" w14:textId="77777777" w:rsidR="009A284F" w:rsidRPr="00C02454" w:rsidRDefault="009A284F" w:rsidP="0079745E">
            <w:pPr>
              <w:spacing w:before="20" w:after="20"/>
              <w:rPr>
                <w:rFonts w:ascii="Times New Roman" w:hAnsi="Times New Roman" w:cs="Times New Roman"/>
                <w:b/>
                <w:sz w:val="18"/>
              </w:rPr>
            </w:pPr>
          </w:p>
        </w:tc>
        <w:tc>
          <w:tcPr>
            <w:tcW w:w="2080" w:type="dxa"/>
            <w:gridSpan w:val="3"/>
            <w:vAlign w:val="center"/>
          </w:tcPr>
          <w:p w14:paraId="0D5ABB99" w14:textId="77777777" w:rsidR="009A284F" w:rsidRPr="00C02454" w:rsidRDefault="00000000" w:rsidP="0079745E">
            <w:pPr>
              <w:widowControl w:val="0"/>
              <w:autoSpaceDE w:val="0"/>
              <w:autoSpaceDN w:val="0"/>
              <w:adjustRightInd w:val="0"/>
              <w:spacing w:before="20" w:after="20"/>
              <w:jc w:val="center"/>
              <w:rPr>
                <w:rFonts w:ascii="Times New Roman" w:hAnsi="Times New Roman" w:cs="Times New Roman"/>
                <w:sz w:val="18"/>
                <w:szCs w:val="18"/>
                <w:lang w:eastAsia="hr-HR"/>
              </w:rPr>
            </w:pPr>
            <w:sdt>
              <w:sdtPr>
                <w:rPr>
                  <w:rFonts w:ascii="Times New Roman" w:hAnsi="Times New Roman" w:cs="Times New Roman"/>
                  <w:sz w:val="18"/>
                </w:rPr>
                <w:id w:val="494151214"/>
                <w14:checkbox>
                  <w14:checked w14:val="0"/>
                  <w14:checkedState w14:val="2612" w14:font="MS Gothic"/>
                  <w14:uncheckedState w14:val="2610" w14:font="MS Gothic"/>
                </w14:checkbox>
              </w:sdtPr>
              <w:sdtContent>
                <w:r w:rsidR="009A284F" w:rsidRPr="00C02454">
                  <w:rPr>
                    <w:rFonts w:ascii="MS Gothic" w:eastAsia="MS Gothic" w:hAnsi="MS Gothic" w:cs="Times New Roman" w:hint="eastAsia"/>
                    <w:sz w:val="18"/>
                  </w:rPr>
                  <w:t>☐</w:t>
                </w:r>
              </w:sdtContent>
            </w:sdt>
            <w:r w:rsidR="009A284F" w:rsidRPr="00C02454">
              <w:rPr>
                <w:rFonts w:ascii="Times New Roman" w:hAnsi="Times New Roman" w:cs="Times New Roman"/>
                <w:sz w:val="18"/>
              </w:rPr>
              <w:t xml:space="preserve"> </w:t>
            </w:r>
            <w:r w:rsidR="009A284F" w:rsidRPr="00C02454">
              <w:rPr>
                <w:rFonts w:ascii="Times New Roman" w:hAnsi="Times New Roman" w:cs="Times New Roman"/>
                <w:sz w:val="18"/>
                <w:szCs w:val="18"/>
                <w:lang w:eastAsia="hr-HR"/>
              </w:rPr>
              <w:t>završni</w:t>
            </w:r>
          </w:p>
          <w:p w14:paraId="6CDB8497" w14:textId="77777777" w:rsidR="009A284F" w:rsidRPr="00C02454" w:rsidRDefault="009A284F" w:rsidP="0079745E">
            <w:pPr>
              <w:widowControl w:val="0"/>
              <w:autoSpaceDE w:val="0"/>
              <w:autoSpaceDN w:val="0"/>
              <w:adjustRightInd w:val="0"/>
              <w:spacing w:before="20" w:after="20"/>
              <w:jc w:val="center"/>
              <w:rPr>
                <w:rFonts w:ascii="Times New Roman" w:hAnsi="Times New Roman" w:cs="Times New Roman"/>
                <w:sz w:val="18"/>
                <w:szCs w:val="18"/>
                <w:lang w:eastAsia="hr-HR"/>
              </w:rPr>
            </w:pPr>
            <w:r w:rsidRPr="00C02454">
              <w:rPr>
                <w:rFonts w:ascii="Times New Roman" w:hAnsi="Times New Roman" w:cs="Times New Roman"/>
                <w:sz w:val="18"/>
                <w:szCs w:val="18"/>
                <w:lang w:eastAsia="hr-HR"/>
              </w:rPr>
              <w:t>pismeni ispit</w:t>
            </w:r>
          </w:p>
        </w:tc>
        <w:tc>
          <w:tcPr>
            <w:tcW w:w="1862" w:type="dxa"/>
            <w:gridSpan w:val="2"/>
            <w:vAlign w:val="center"/>
          </w:tcPr>
          <w:p w14:paraId="3C7A94E9" w14:textId="77777777" w:rsidR="009A284F" w:rsidRPr="00C02454" w:rsidRDefault="00000000" w:rsidP="0079745E">
            <w:pPr>
              <w:widowControl w:val="0"/>
              <w:autoSpaceDE w:val="0"/>
              <w:autoSpaceDN w:val="0"/>
              <w:adjustRightInd w:val="0"/>
              <w:spacing w:before="20" w:after="20"/>
              <w:jc w:val="center"/>
              <w:rPr>
                <w:rFonts w:ascii="Times New Roman" w:hAnsi="Times New Roman" w:cs="Times New Roman"/>
                <w:sz w:val="18"/>
                <w:szCs w:val="18"/>
                <w:lang w:eastAsia="hr-HR"/>
              </w:rPr>
            </w:pPr>
            <w:sdt>
              <w:sdtPr>
                <w:rPr>
                  <w:rFonts w:ascii="Times New Roman" w:hAnsi="Times New Roman" w:cs="Times New Roman"/>
                  <w:sz w:val="18"/>
                </w:rPr>
                <w:id w:val="-982771434"/>
                <w14:checkbox>
                  <w14:checked w14:val="0"/>
                  <w14:checkedState w14:val="2612" w14:font="MS Gothic"/>
                  <w14:uncheckedState w14:val="2610" w14:font="MS Gothic"/>
                </w14:checkbox>
              </w:sdtPr>
              <w:sdtContent>
                <w:r w:rsidR="009A284F" w:rsidRPr="00C02454">
                  <w:rPr>
                    <w:rFonts w:ascii="MS Gothic" w:eastAsia="MS Gothic" w:hAnsi="MS Gothic" w:cs="Times New Roman" w:hint="eastAsia"/>
                    <w:sz w:val="18"/>
                  </w:rPr>
                  <w:t>☐</w:t>
                </w:r>
              </w:sdtContent>
            </w:sdt>
            <w:r w:rsidR="009A284F" w:rsidRPr="00C02454">
              <w:rPr>
                <w:rFonts w:ascii="Times New Roman" w:hAnsi="Times New Roman" w:cs="Times New Roman"/>
                <w:sz w:val="18"/>
              </w:rPr>
              <w:t xml:space="preserve"> </w:t>
            </w:r>
            <w:r w:rsidR="009A284F" w:rsidRPr="00C02454">
              <w:rPr>
                <w:rFonts w:ascii="Times New Roman" w:hAnsi="Times New Roman" w:cs="Times New Roman"/>
                <w:sz w:val="18"/>
                <w:szCs w:val="18"/>
                <w:lang w:eastAsia="hr-HR"/>
              </w:rPr>
              <w:t>završni</w:t>
            </w:r>
          </w:p>
          <w:p w14:paraId="45AF7274" w14:textId="77777777" w:rsidR="009A284F" w:rsidRPr="00C02454" w:rsidRDefault="009A284F" w:rsidP="0079745E">
            <w:pPr>
              <w:widowControl w:val="0"/>
              <w:autoSpaceDE w:val="0"/>
              <w:autoSpaceDN w:val="0"/>
              <w:adjustRightInd w:val="0"/>
              <w:spacing w:before="20" w:after="20"/>
              <w:jc w:val="center"/>
              <w:rPr>
                <w:rFonts w:ascii="Times New Roman" w:hAnsi="Times New Roman" w:cs="Times New Roman"/>
                <w:sz w:val="18"/>
                <w:szCs w:val="18"/>
                <w:lang w:eastAsia="hr-HR"/>
              </w:rPr>
            </w:pPr>
            <w:r w:rsidRPr="00C02454">
              <w:rPr>
                <w:rFonts w:ascii="Times New Roman" w:hAnsi="Times New Roman" w:cs="Times New Roman"/>
                <w:sz w:val="18"/>
                <w:szCs w:val="18"/>
                <w:lang w:eastAsia="hr-HR"/>
              </w:rPr>
              <w:t>usmeni ispit</w:t>
            </w:r>
          </w:p>
        </w:tc>
        <w:tc>
          <w:tcPr>
            <w:tcW w:w="1812" w:type="dxa"/>
            <w:gridSpan w:val="2"/>
            <w:vAlign w:val="center"/>
          </w:tcPr>
          <w:p w14:paraId="76C6B4BD" w14:textId="7E051A97" w:rsidR="009A284F" w:rsidRPr="00C02454" w:rsidRDefault="00000000" w:rsidP="0079745E">
            <w:pPr>
              <w:widowControl w:val="0"/>
              <w:autoSpaceDE w:val="0"/>
              <w:autoSpaceDN w:val="0"/>
              <w:adjustRightInd w:val="0"/>
              <w:spacing w:before="20" w:after="20"/>
              <w:jc w:val="center"/>
              <w:rPr>
                <w:rFonts w:ascii="Times New Roman" w:hAnsi="Times New Roman" w:cs="Times New Roman"/>
                <w:sz w:val="18"/>
                <w:szCs w:val="18"/>
                <w:lang w:eastAsia="hr-HR"/>
              </w:rPr>
            </w:pPr>
            <w:sdt>
              <w:sdtPr>
                <w:rPr>
                  <w:rFonts w:ascii="Times New Roman" w:hAnsi="Times New Roman" w:cs="Times New Roman"/>
                  <w:sz w:val="18"/>
                </w:rPr>
                <w:id w:val="-1620144678"/>
                <w14:checkbox>
                  <w14:checked w14:val="0"/>
                  <w14:checkedState w14:val="2612" w14:font="MS Gothic"/>
                  <w14:uncheckedState w14:val="2610" w14:font="MS Gothic"/>
                </w14:checkbox>
              </w:sdtPr>
              <w:sdtContent>
                <w:r w:rsidR="00D03486">
                  <w:rPr>
                    <w:rFonts w:ascii="MS Gothic" w:eastAsia="MS Gothic" w:hAnsi="MS Gothic" w:cs="Times New Roman" w:hint="eastAsia"/>
                    <w:sz w:val="18"/>
                  </w:rPr>
                  <w:t>☐</w:t>
                </w:r>
              </w:sdtContent>
            </w:sdt>
            <w:r w:rsidR="009A284F" w:rsidRPr="00C02454">
              <w:rPr>
                <w:rFonts w:ascii="Times New Roman" w:hAnsi="Times New Roman" w:cs="Times New Roman"/>
                <w:sz w:val="18"/>
              </w:rPr>
              <w:t xml:space="preserve"> </w:t>
            </w:r>
            <w:r w:rsidR="009A284F" w:rsidRPr="00C02454">
              <w:rPr>
                <w:rFonts w:ascii="Times New Roman" w:hAnsi="Times New Roman" w:cs="Times New Roman"/>
                <w:sz w:val="18"/>
                <w:szCs w:val="18"/>
                <w:lang w:eastAsia="hr-HR"/>
              </w:rPr>
              <w:t>pismeni i usmeni završni ispit</w:t>
            </w:r>
          </w:p>
        </w:tc>
        <w:tc>
          <w:tcPr>
            <w:tcW w:w="1733" w:type="dxa"/>
            <w:gridSpan w:val="2"/>
            <w:vAlign w:val="center"/>
          </w:tcPr>
          <w:p w14:paraId="4010A661" w14:textId="5DCC7423" w:rsidR="009A284F" w:rsidRPr="00C02454" w:rsidRDefault="00000000" w:rsidP="0079745E">
            <w:pPr>
              <w:widowControl w:val="0"/>
              <w:autoSpaceDE w:val="0"/>
              <w:autoSpaceDN w:val="0"/>
              <w:adjustRightInd w:val="0"/>
              <w:spacing w:before="20" w:after="20"/>
              <w:jc w:val="center"/>
              <w:rPr>
                <w:rFonts w:ascii="Times New Roman" w:hAnsi="Times New Roman" w:cs="Times New Roman"/>
                <w:sz w:val="18"/>
                <w:szCs w:val="18"/>
                <w:lang w:eastAsia="hr-HR"/>
              </w:rPr>
            </w:pPr>
            <w:sdt>
              <w:sdtPr>
                <w:rPr>
                  <w:rFonts w:ascii="Times New Roman" w:hAnsi="Times New Roman" w:cs="Times New Roman"/>
                  <w:sz w:val="18"/>
                </w:rPr>
                <w:id w:val="1301262425"/>
                <w14:checkbox>
                  <w14:checked w14:val="0"/>
                  <w14:checkedState w14:val="2612" w14:font="MS Gothic"/>
                  <w14:uncheckedState w14:val="2610" w14:font="MS Gothic"/>
                </w14:checkbox>
              </w:sdtPr>
              <w:sdtContent>
                <w:r w:rsidR="00D03486">
                  <w:rPr>
                    <w:rFonts w:ascii="MS Gothic" w:eastAsia="MS Gothic" w:hAnsi="MS Gothic" w:cs="Times New Roman" w:hint="eastAsia"/>
                    <w:sz w:val="18"/>
                  </w:rPr>
                  <w:t>☐</w:t>
                </w:r>
              </w:sdtContent>
            </w:sdt>
            <w:r w:rsidR="009A284F" w:rsidRPr="00C02454">
              <w:rPr>
                <w:rFonts w:ascii="Times New Roman" w:hAnsi="Times New Roman" w:cs="Times New Roman"/>
                <w:sz w:val="18"/>
              </w:rPr>
              <w:t xml:space="preserve"> </w:t>
            </w:r>
            <w:r w:rsidR="009A284F" w:rsidRPr="00C02454">
              <w:rPr>
                <w:rFonts w:ascii="Times New Roman" w:hAnsi="Times New Roman" w:cs="Times New Roman"/>
                <w:sz w:val="18"/>
                <w:szCs w:val="18"/>
                <w:lang w:eastAsia="hr-HR"/>
              </w:rPr>
              <w:t>praktični rad i završni ispit</w:t>
            </w:r>
          </w:p>
        </w:tc>
      </w:tr>
      <w:tr w:rsidR="009A284F" w:rsidRPr="009947BA" w14:paraId="4B8DFC6C" w14:textId="77777777" w:rsidTr="009A284F">
        <w:tc>
          <w:tcPr>
            <w:tcW w:w="1801" w:type="dxa"/>
            <w:vMerge/>
            <w:shd w:val="clear" w:color="auto" w:fill="F2F2F2" w:themeFill="background1" w:themeFillShade="F2"/>
          </w:tcPr>
          <w:p w14:paraId="75582951" w14:textId="77777777" w:rsidR="009A284F" w:rsidRPr="00C02454" w:rsidRDefault="009A284F" w:rsidP="0079745E">
            <w:pPr>
              <w:spacing w:before="20" w:after="20"/>
              <w:rPr>
                <w:rFonts w:ascii="Times New Roman" w:hAnsi="Times New Roman" w:cs="Times New Roman"/>
                <w:b/>
                <w:sz w:val="18"/>
              </w:rPr>
            </w:pPr>
          </w:p>
        </w:tc>
        <w:tc>
          <w:tcPr>
            <w:tcW w:w="1383" w:type="dxa"/>
            <w:gridSpan w:val="2"/>
            <w:vAlign w:val="center"/>
          </w:tcPr>
          <w:p w14:paraId="5235F333" w14:textId="77777777" w:rsidR="009A284F" w:rsidRPr="00C02454" w:rsidRDefault="00000000" w:rsidP="0079745E">
            <w:pPr>
              <w:widowControl w:val="0"/>
              <w:autoSpaceDE w:val="0"/>
              <w:autoSpaceDN w:val="0"/>
              <w:adjustRightInd w:val="0"/>
              <w:spacing w:before="20" w:after="20"/>
              <w:jc w:val="center"/>
              <w:rPr>
                <w:rFonts w:ascii="Times New Roman" w:hAnsi="Times New Roman" w:cs="Times New Roman"/>
                <w:sz w:val="18"/>
                <w:szCs w:val="18"/>
                <w:lang w:eastAsia="hr-HR"/>
              </w:rPr>
            </w:pPr>
            <w:sdt>
              <w:sdtPr>
                <w:rPr>
                  <w:rFonts w:ascii="Times New Roman" w:hAnsi="Times New Roman" w:cs="Times New Roman"/>
                  <w:sz w:val="18"/>
                </w:rPr>
                <w:id w:val="-1485928399"/>
                <w14:checkbox>
                  <w14:checked w14:val="0"/>
                  <w14:checkedState w14:val="2612" w14:font="MS Gothic"/>
                  <w14:uncheckedState w14:val="2610" w14:font="MS Gothic"/>
                </w14:checkbox>
              </w:sdtPr>
              <w:sdtContent>
                <w:r w:rsidR="009A284F" w:rsidRPr="00C02454">
                  <w:rPr>
                    <w:rFonts w:ascii="MS Gothic" w:eastAsia="MS Gothic" w:hAnsi="MS Gothic" w:cs="Times New Roman" w:hint="eastAsia"/>
                    <w:sz w:val="18"/>
                  </w:rPr>
                  <w:t>☐</w:t>
                </w:r>
              </w:sdtContent>
            </w:sdt>
            <w:r w:rsidR="009A284F" w:rsidRPr="00C02454">
              <w:rPr>
                <w:rFonts w:ascii="Times New Roman" w:hAnsi="Times New Roman" w:cs="Times New Roman"/>
                <w:sz w:val="18"/>
              </w:rPr>
              <w:t xml:space="preserve"> </w:t>
            </w:r>
            <w:r w:rsidR="009A284F" w:rsidRPr="00C02454">
              <w:rPr>
                <w:rFonts w:ascii="Times New Roman" w:hAnsi="Times New Roman" w:cs="Times New Roman"/>
                <w:sz w:val="18"/>
                <w:szCs w:val="18"/>
                <w:lang w:eastAsia="hr-HR"/>
              </w:rPr>
              <w:t>samo kolokvij/zadaće</w:t>
            </w:r>
          </w:p>
        </w:tc>
        <w:tc>
          <w:tcPr>
            <w:tcW w:w="1405" w:type="dxa"/>
            <w:gridSpan w:val="2"/>
            <w:vAlign w:val="center"/>
          </w:tcPr>
          <w:p w14:paraId="7ABFBF38" w14:textId="1B679088" w:rsidR="009A284F" w:rsidRPr="00C02454" w:rsidRDefault="00000000" w:rsidP="0079745E">
            <w:pPr>
              <w:widowControl w:val="0"/>
              <w:autoSpaceDE w:val="0"/>
              <w:autoSpaceDN w:val="0"/>
              <w:adjustRightInd w:val="0"/>
              <w:spacing w:before="20" w:after="20"/>
              <w:jc w:val="center"/>
              <w:rPr>
                <w:rFonts w:ascii="Times New Roman" w:hAnsi="Times New Roman" w:cs="Times New Roman"/>
                <w:sz w:val="18"/>
                <w:szCs w:val="18"/>
                <w:lang w:eastAsia="hr-HR"/>
              </w:rPr>
            </w:pPr>
            <w:sdt>
              <w:sdtPr>
                <w:rPr>
                  <w:rFonts w:ascii="Times New Roman" w:hAnsi="Times New Roman" w:cs="Times New Roman"/>
                  <w:sz w:val="18"/>
                </w:rPr>
                <w:id w:val="316388975"/>
                <w14:checkbox>
                  <w14:checked w14:val="0"/>
                  <w14:checkedState w14:val="2612" w14:font="MS Gothic"/>
                  <w14:uncheckedState w14:val="2610" w14:font="MS Gothic"/>
                </w14:checkbox>
              </w:sdtPr>
              <w:sdtContent>
                <w:r w:rsidR="000C2921">
                  <w:rPr>
                    <w:rFonts w:ascii="MS Gothic" w:eastAsia="MS Gothic" w:hAnsi="MS Gothic" w:cs="Times New Roman" w:hint="eastAsia"/>
                    <w:sz w:val="18"/>
                  </w:rPr>
                  <w:t>☐</w:t>
                </w:r>
              </w:sdtContent>
            </w:sdt>
            <w:r w:rsidR="009A284F" w:rsidRPr="00C02454">
              <w:rPr>
                <w:rFonts w:ascii="Times New Roman" w:hAnsi="Times New Roman" w:cs="Times New Roman"/>
                <w:sz w:val="18"/>
              </w:rPr>
              <w:t xml:space="preserve"> </w:t>
            </w:r>
            <w:r w:rsidR="009A284F" w:rsidRPr="00C02454">
              <w:rPr>
                <w:rFonts w:ascii="Times New Roman" w:hAnsi="Times New Roman" w:cs="Times New Roman"/>
                <w:sz w:val="18"/>
                <w:szCs w:val="18"/>
                <w:lang w:eastAsia="hr-HR"/>
              </w:rPr>
              <w:t>kolokvij / zadaća i završni ispit</w:t>
            </w:r>
          </w:p>
        </w:tc>
        <w:tc>
          <w:tcPr>
            <w:tcW w:w="1154" w:type="dxa"/>
            <w:vAlign w:val="center"/>
          </w:tcPr>
          <w:p w14:paraId="2917C36D" w14:textId="001E96E2" w:rsidR="009A284F" w:rsidRPr="00C02454" w:rsidRDefault="00000000" w:rsidP="0079745E">
            <w:pPr>
              <w:widowControl w:val="0"/>
              <w:autoSpaceDE w:val="0"/>
              <w:autoSpaceDN w:val="0"/>
              <w:adjustRightInd w:val="0"/>
              <w:spacing w:before="20" w:after="20"/>
              <w:jc w:val="center"/>
              <w:rPr>
                <w:rFonts w:ascii="Times New Roman" w:hAnsi="Times New Roman" w:cs="Times New Roman"/>
                <w:sz w:val="18"/>
                <w:szCs w:val="18"/>
                <w:lang w:eastAsia="hr-HR"/>
              </w:rPr>
            </w:pPr>
            <w:sdt>
              <w:sdtPr>
                <w:rPr>
                  <w:rFonts w:ascii="Times New Roman" w:hAnsi="Times New Roman" w:cs="Times New Roman"/>
                  <w:sz w:val="18"/>
                </w:rPr>
                <w:id w:val="800808325"/>
                <w14:checkbox>
                  <w14:checked w14:val="1"/>
                  <w14:checkedState w14:val="2612" w14:font="MS Gothic"/>
                  <w14:uncheckedState w14:val="2610" w14:font="MS Gothic"/>
                </w14:checkbox>
              </w:sdtPr>
              <w:sdtContent>
                <w:r w:rsidR="0023524D">
                  <w:rPr>
                    <w:rFonts w:ascii="MS Gothic" w:eastAsia="MS Gothic" w:hAnsi="MS Gothic" w:cs="Times New Roman" w:hint="eastAsia"/>
                    <w:sz w:val="18"/>
                  </w:rPr>
                  <w:t>☒</w:t>
                </w:r>
              </w:sdtContent>
            </w:sdt>
            <w:r w:rsidR="009A284F" w:rsidRPr="00C02454">
              <w:rPr>
                <w:rFonts w:ascii="Times New Roman" w:hAnsi="Times New Roman" w:cs="Times New Roman"/>
                <w:sz w:val="18"/>
              </w:rPr>
              <w:t xml:space="preserve"> </w:t>
            </w:r>
            <w:r w:rsidR="009A284F" w:rsidRPr="00C02454">
              <w:rPr>
                <w:rFonts w:ascii="Times New Roman" w:hAnsi="Times New Roman" w:cs="Times New Roman"/>
                <w:sz w:val="18"/>
                <w:szCs w:val="18"/>
                <w:lang w:eastAsia="hr-HR"/>
              </w:rPr>
              <w:t>seminarski</w:t>
            </w:r>
          </w:p>
          <w:p w14:paraId="0FB0FEA6" w14:textId="77777777" w:rsidR="009A284F" w:rsidRPr="00C02454" w:rsidRDefault="009A284F" w:rsidP="0079745E">
            <w:pPr>
              <w:widowControl w:val="0"/>
              <w:autoSpaceDE w:val="0"/>
              <w:autoSpaceDN w:val="0"/>
              <w:adjustRightInd w:val="0"/>
              <w:spacing w:before="20" w:after="20"/>
              <w:jc w:val="center"/>
              <w:rPr>
                <w:rFonts w:ascii="Times New Roman" w:hAnsi="Times New Roman" w:cs="Times New Roman"/>
                <w:sz w:val="18"/>
                <w:szCs w:val="18"/>
                <w:lang w:eastAsia="hr-HR"/>
              </w:rPr>
            </w:pPr>
            <w:r w:rsidRPr="00C02454">
              <w:rPr>
                <w:rFonts w:ascii="Times New Roman" w:hAnsi="Times New Roman" w:cs="Times New Roman"/>
                <w:sz w:val="18"/>
                <w:szCs w:val="18"/>
                <w:lang w:eastAsia="hr-HR"/>
              </w:rPr>
              <w:t>rad</w:t>
            </w:r>
          </w:p>
        </w:tc>
        <w:tc>
          <w:tcPr>
            <w:tcW w:w="1233" w:type="dxa"/>
            <w:vAlign w:val="center"/>
          </w:tcPr>
          <w:p w14:paraId="1425D5D0" w14:textId="4A1B54A4" w:rsidR="009A284F" w:rsidRPr="00C02454" w:rsidRDefault="00000000" w:rsidP="0079745E">
            <w:pPr>
              <w:widowControl w:val="0"/>
              <w:autoSpaceDE w:val="0"/>
              <w:autoSpaceDN w:val="0"/>
              <w:adjustRightInd w:val="0"/>
              <w:spacing w:before="20" w:after="20"/>
              <w:jc w:val="center"/>
              <w:rPr>
                <w:rFonts w:ascii="Times New Roman" w:hAnsi="Times New Roman" w:cs="Times New Roman"/>
                <w:sz w:val="18"/>
                <w:szCs w:val="18"/>
                <w:lang w:eastAsia="hr-HR"/>
              </w:rPr>
            </w:pPr>
            <w:sdt>
              <w:sdtPr>
                <w:rPr>
                  <w:rFonts w:ascii="Times New Roman" w:hAnsi="Times New Roman" w:cs="Times New Roman"/>
                  <w:sz w:val="18"/>
                </w:rPr>
                <w:id w:val="967551978"/>
                <w14:checkbox>
                  <w14:checked w14:val="1"/>
                  <w14:checkedState w14:val="2612" w14:font="MS Gothic"/>
                  <w14:uncheckedState w14:val="2610" w14:font="MS Gothic"/>
                </w14:checkbox>
              </w:sdtPr>
              <w:sdtContent>
                <w:r w:rsidR="000C2921">
                  <w:rPr>
                    <w:rFonts w:ascii="MS Gothic" w:eastAsia="MS Gothic" w:hAnsi="MS Gothic" w:cs="Times New Roman" w:hint="eastAsia"/>
                    <w:sz w:val="18"/>
                  </w:rPr>
                  <w:t>☒</w:t>
                </w:r>
              </w:sdtContent>
            </w:sdt>
            <w:r w:rsidR="009A284F" w:rsidRPr="00C02454">
              <w:rPr>
                <w:rFonts w:ascii="Times New Roman" w:hAnsi="Times New Roman" w:cs="Times New Roman"/>
                <w:sz w:val="18"/>
              </w:rPr>
              <w:t xml:space="preserve"> </w:t>
            </w:r>
            <w:r w:rsidR="009A284F" w:rsidRPr="00C02454">
              <w:rPr>
                <w:rFonts w:ascii="Times New Roman" w:hAnsi="Times New Roman" w:cs="Times New Roman"/>
                <w:sz w:val="18"/>
                <w:szCs w:val="18"/>
                <w:lang w:eastAsia="hr-HR"/>
              </w:rPr>
              <w:t>seminarski</w:t>
            </w:r>
          </w:p>
          <w:p w14:paraId="0A884630" w14:textId="77777777" w:rsidR="009A284F" w:rsidRPr="00C02454" w:rsidRDefault="009A284F" w:rsidP="0079745E">
            <w:pPr>
              <w:widowControl w:val="0"/>
              <w:autoSpaceDE w:val="0"/>
              <w:autoSpaceDN w:val="0"/>
              <w:adjustRightInd w:val="0"/>
              <w:spacing w:before="20" w:after="20"/>
              <w:jc w:val="center"/>
              <w:rPr>
                <w:rFonts w:ascii="Times New Roman" w:hAnsi="Times New Roman" w:cs="Times New Roman"/>
                <w:sz w:val="18"/>
                <w:szCs w:val="18"/>
                <w:lang w:eastAsia="hr-HR"/>
              </w:rPr>
            </w:pPr>
            <w:r w:rsidRPr="00C02454">
              <w:rPr>
                <w:rFonts w:ascii="Times New Roman" w:hAnsi="Times New Roman" w:cs="Times New Roman"/>
                <w:sz w:val="18"/>
                <w:szCs w:val="18"/>
                <w:lang w:eastAsia="hr-HR"/>
              </w:rPr>
              <w:t>rad i završni ispit</w:t>
            </w:r>
          </w:p>
        </w:tc>
        <w:tc>
          <w:tcPr>
            <w:tcW w:w="1128" w:type="dxa"/>
            <w:gridSpan w:val="2"/>
            <w:vAlign w:val="center"/>
          </w:tcPr>
          <w:p w14:paraId="28F946B4" w14:textId="0DD48636" w:rsidR="009A284F" w:rsidRPr="00C02454" w:rsidRDefault="00000000" w:rsidP="0079745E">
            <w:pPr>
              <w:widowControl w:val="0"/>
              <w:tabs>
                <w:tab w:val="center" w:pos="759"/>
              </w:tabs>
              <w:autoSpaceDE w:val="0"/>
              <w:autoSpaceDN w:val="0"/>
              <w:adjustRightInd w:val="0"/>
              <w:spacing w:before="20" w:after="20"/>
              <w:jc w:val="center"/>
              <w:rPr>
                <w:rFonts w:ascii="Times New Roman" w:hAnsi="Times New Roman" w:cs="Times New Roman"/>
                <w:sz w:val="18"/>
                <w:szCs w:val="18"/>
                <w:lang w:eastAsia="hr-HR"/>
              </w:rPr>
            </w:pPr>
            <w:sdt>
              <w:sdtPr>
                <w:rPr>
                  <w:rFonts w:ascii="Times New Roman" w:hAnsi="Times New Roman" w:cs="Times New Roman"/>
                  <w:sz w:val="18"/>
                </w:rPr>
                <w:id w:val="1448435123"/>
                <w14:checkbox>
                  <w14:checked w14:val="1"/>
                  <w14:checkedState w14:val="2612" w14:font="MS Gothic"/>
                  <w14:uncheckedState w14:val="2610" w14:font="MS Gothic"/>
                </w14:checkbox>
              </w:sdtPr>
              <w:sdtContent>
                <w:r w:rsidR="00D03486">
                  <w:rPr>
                    <w:rFonts w:ascii="MS Gothic" w:eastAsia="MS Gothic" w:hAnsi="MS Gothic" w:cs="Times New Roman" w:hint="eastAsia"/>
                    <w:sz w:val="18"/>
                  </w:rPr>
                  <w:t>☒</w:t>
                </w:r>
              </w:sdtContent>
            </w:sdt>
            <w:r w:rsidR="009A284F" w:rsidRPr="00C02454">
              <w:rPr>
                <w:rFonts w:ascii="Times New Roman" w:hAnsi="Times New Roman" w:cs="Times New Roman"/>
                <w:sz w:val="18"/>
              </w:rPr>
              <w:t xml:space="preserve"> </w:t>
            </w:r>
            <w:r w:rsidR="009A284F" w:rsidRPr="00C02454">
              <w:rPr>
                <w:rFonts w:ascii="Times New Roman" w:hAnsi="Times New Roman" w:cs="Times New Roman"/>
                <w:sz w:val="18"/>
                <w:szCs w:val="18"/>
                <w:lang w:eastAsia="hr-HR"/>
              </w:rPr>
              <w:t>praktični rad</w:t>
            </w:r>
          </w:p>
        </w:tc>
        <w:tc>
          <w:tcPr>
            <w:tcW w:w="1184" w:type="dxa"/>
            <w:vAlign w:val="center"/>
          </w:tcPr>
          <w:p w14:paraId="7E1A21C2" w14:textId="466E127A" w:rsidR="009A284F" w:rsidRPr="00C02454" w:rsidRDefault="00000000" w:rsidP="0079745E">
            <w:pPr>
              <w:widowControl w:val="0"/>
              <w:tabs>
                <w:tab w:val="center" w:pos="759"/>
              </w:tabs>
              <w:autoSpaceDE w:val="0"/>
              <w:autoSpaceDN w:val="0"/>
              <w:adjustRightInd w:val="0"/>
              <w:spacing w:before="20" w:after="20"/>
              <w:jc w:val="center"/>
              <w:rPr>
                <w:rFonts w:ascii="Times New Roman" w:hAnsi="Times New Roman" w:cs="Times New Roman"/>
                <w:sz w:val="18"/>
                <w:szCs w:val="18"/>
                <w:lang w:eastAsia="hr-HR"/>
              </w:rPr>
            </w:pPr>
            <w:sdt>
              <w:sdtPr>
                <w:rPr>
                  <w:rFonts w:ascii="Times New Roman" w:hAnsi="Times New Roman" w:cs="Times New Roman"/>
                  <w:sz w:val="18"/>
                </w:rPr>
                <w:id w:val="-488865112"/>
                <w14:checkbox>
                  <w14:checked w14:val="1"/>
                  <w14:checkedState w14:val="2612" w14:font="MS Gothic"/>
                  <w14:uncheckedState w14:val="2610" w14:font="MS Gothic"/>
                </w14:checkbox>
              </w:sdtPr>
              <w:sdtContent>
                <w:r w:rsidR="00D03486">
                  <w:rPr>
                    <w:rFonts w:ascii="MS Gothic" w:eastAsia="MS Gothic" w:hAnsi="MS Gothic" w:cs="Times New Roman" w:hint="eastAsia"/>
                    <w:sz w:val="18"/>
                  </w:rPr>
                  <w:t>☒</w:t>
                </w:r>
              </w:sdtContent>
            </w:sdt>
            <w:r w:rsidR="009A284F" w:rsidRPr="00C02454">
              <w:rPr>
                <w:rFonts w:ascii="Times New Roman" w:hAnsi="Times New Roman" w:cs="Times New Roman"/>
                <w:sz w:val="18"/>
              </w:rPr>
              <w:t xml:space="preserve"> </w:t>
            </w:r>
            <w:r w:rsidR="009A284F" w:rsidRPr="00C02454">
              <w:rPr>
                <w:rFonts w:ascii="Times New Roman" w:hAnsi="Times New Roman" w:cs="Times New Roman"/>
                <w:sz w:val="18"/>
                <w:szCs w:val="18"/>
                <w:lang w:eastAsia="hr-HR"/>
              </w:rPr>
              <w:t>drugi oblici</w:t>
            </w:r>
          </w:p>
        </w:tc>
      </w:tr>
      <w:tr w:rsidR="009A284F" w:rsidRPr="009947BA" w14:paraId="59A88885" w14:textId="77777777" w:rsidTr="009A284F">
        <w:tc>
          <w:tcPr>
            <w:tcW w:w="1801" w:type="dxa"/>
            <w:shd w:val="clear" w:color="auto" w:fill="F2F2F2" w:themeFill="background1" w:themeFillShade="F2"/>
          </w:tcPr>
          <w:p w14:paraId="21199946" w14:textId="77777777" w:rsidR="009A284F" w:rsidRPr="009947BA" w:rsidRDefault="009A284F" w:rsidP="0079745E">
            <w:pPr>
              <w:spacing w:before="20" w:after="20"/>
              <w:rPr>
                <w:rFonts w:ascii="Times New Roman" w:hAnsi="Times New Roman" w:cs="Times New Roman"/>
                <w:b/>
                <w:sz w:val="18"/>
              </w:rPr>
            </w:pPr>
            <w:r>
              <w:rPr>
                <w:rFonts w:ascii="Times New Roman" w:hAnsi="Times New Roman" w:cs="Times New Roman"/>
                <w:b/>
                <w:sz w:val="18"/>
              </w:rPr>
              <w:t>Način formiranja</w:t>
            </w:r>
            <w:r w:rsidRPr="009947BA">
              <w:rPr>
                <w:rFonts w:ascii="Times New Roman" w:hAnsi="Times New Roman" w:cs="Times New Roman"/>
                <w:b/>
                <w:sz w:val="18"/>
              </w:rPr>
              <w:t xml:space="preserve"> završne ocjene (%)</w:t>
            </w:r>
          </w:p>
        </w:tc>
        <w:tc>
          <w:tcPr>
            <w:tcW w:w="7487" w:type="dxa"/>
            <w:gridSpan w:val="9"/>
            <w:vAlign w:val="center"/>
          </w:tcPr>
          <w:p w14:paraId="6E19C454" w14:textId="3E244C26" w:rsidR="00172DE4" w:rsidRPr="00172DE4" w:rsidRDefault="00172DE4" w:rsidP="00172DE4">
            <w:pPr>
              <w:tabs>
                <w:tab w:val="left" w:pos="1218"/>
              </w:tabs>
              <w:spacing w:before="20" w:after="20"/>
              <w:rPr>
                <w:rFonts w:ascii="Times New Roman" w:eastAsia="MS Gothic" w:hAnsi="Times New Roman" w:cs="Times New Roman"/>
                <w:sz w:val="18"/>
              </w:rPr>
            </w:pPr>
            <w:r w:rsidRPr="00172DE4">
              <w:rPr>
                <w:rFonts w:ascii="Times New Roman" w:eastAsia="MS Gothic" w:hAnsi="Times New Roman" w:cs="Times New Roman"/>
                <w:sz w:val="18"/>
              </w:rPr>
              <w:t>Aktivnost na nastavi – 2</w:t>
            </w:r>
            <w:r w:rsidR="00524C2F">
              <w:rPr>
                <w:rFonts w:ascii="Times New Roman" w:eastAsia="MS Gothic" w:hAnsi="Times New Roman" w:cs="Times New Roman"/>
                <w:sz w:val="18"/>
              </w:rPr>
              <w:t>0</w:t>
            </w:r>
            <w:r w:rsidRPr="00172DE4">
              <w:rPr>
                <w:rFonts w:ascii="Times New Roman" w:eastAsia="MS Gothic" w:hAnsi="Times New Roman" w:cs="Times New Roman"/>
                <w:sz w:val="18"/>
              </w:rPr>
              <w:t>%</w:t>
            </w:r>
          </w:p>
          <w:p w14:paraId="6D8DC9AB" w14:textId="075A92AA" w:rsidR="00172DE4" w:rsidRPr="00172DE4" w:rsidRDefault="00172DE4" w:rsidP="00172DE4">
            <w:pPr>
              <w:tabs>
                <w:tab w:val="left" w:pos="1218"/>
              </w:tabs>
              <w:spacing w:before="20" w:after="20"/>
              <w:rPr>
                <w:rFonts w:ascii="Times New Roman" w:eastAsia="MS Gothic" w:hAnsi="Times New Roman" w:cs="Times New Roman"/>
                <w:sz w:val="18"/>
              </w:rPr>
            </w:pPr>
            <w:r w:rsidRPr="00172DE4">
              <w:rPr>
                <w:rFonts w:ascii="Times New Roman" w:eastAsia="MS Gothic" w:hAnsi="Times New Roman" w:cs="Times New Roman"/>
                <w:sz w:val="18"/>
              </w:rPr>
              <w:t>Kolokviji</w:t>
            </w:r>
            <w:r w:rsidR="004C4FAD">
              <w:rPr>
                <w:rFonts w:ascii="Times New Roman" w:eastAsia="MS Gothic" w:hAnsi="Times New Roman" w:cs="Times New Roman"/>
                <w:sz w:val="18"/>
              </w:rPr>
              <w:t xml:space="preserve"> ili</w:t>
            </w:r>
            <w:r w:rsidRPr="00172DE4">
              <w:rPr>
                <w:rFonts w:ascii="Times New Roman" w:eastAsia="MS Gothic" w:hAnsi="Times New Roman" w:cs="Times New Roman"/>
                <w:sz w:val="18"/>
              </w:rPr>
              <w:t xml:space="preserve"> pis</w:t>
            </w:r>
            <w:r w:rsidR="000C2921">
              <w:rPr>
                <w:rFonts w:ascii="Times New Roman" w:eastAsia="MS Gothic" w:hAnsi="Times New Roman" w:cs="Times New Roman"/>
                <w:sz w:val="18"/>
              </w:rPr>
              <w:t>ane zadaće</w:t>
            </w:r>
            <w:r w:rsidR="004C4FAD">
              <w:rPr>
                <w:rFonts w:ascii="Times New Roman" w:eastAsia="MS Gothic" w:hAnsi="Times New Roman" w:cs="Times New Roman"/>
                <w:sz w:val="18"/>
              </w:rPr>
              <w:t xml:space="preserve"> ili praktični rad</w:t>
            </w:r>
            <w:r w:rsidRPr="00172DE4">
              <w:rPr>
                <w:rFonts w:ascii="Times New Roman" w:eastAsia="MS Gothic" w:hAnsi="Times New Roman" w:cs="Times New Roman"/>
                <w:sz w:val="18"/>
              </w:rPr>
              <w:t xml:space="preserve"> </w:t>
            </w:r>
            <w:r w:rsidR="004C4FAD">
              <w:rPr>
                <w:rFonts w:ascii="Times New Roman" w:eastAsia="MS Gothic" w:hAnsi="Times New Roman" w:cs="Times New Roman"/>
                <w:sz w:val="18"/>
              </w:rPr>
              <w:t>(seminar)</w:t>
            </w:r>
            <w:r w:rsidRPr="00172DE4">
              <w:rPr>
                <w:rFonts w:ascii="Times New Roman" w:eastAsia="MS Gothic" w:hAnsi="Times New Roman" w:cs="Times New Roman"/>
                <w:sz w:val="18"/>
              </w:rPr>
              <w:t xml:space="preserve">– </w:t>
            </w:r>
            <w:r w:rsidR="00524C2F">
              <w:rPr>
                <w:rFonts w:ascii="Times New Roman" w:eastAsia="MS Gothic" w:hAnsi="Times New Roman" w:cs="Times New Roman"/>
                <w:sz w:val="18"/>
              </w:rPr>
              <w:t>30</w:t>
            </w:r>
            <w:r w:rsidRPr="00172DE4">
              <w:rPr>
                <w:rFonts w:ascii="Times New Roman" w:eastAsia="MS Gothic" w:hAnsi="Times New Roman" w:cs="Times New Roman"/>
                <w:sz w:val="18"/>
              </w:rPr>
              <w:t>%</w:t>
            </w:r>
          </w:p>
          <w:p w14:paraId="737E8866" w14:textId="41E933D9" w:rsidR="00172DE4" w:rsidRPr="00172DE4" w:rsidRDefault="00172DE4" w:rsidP="00172DE4">
            <w:pPr>
              <w:tabs>
                <w:tab w:val="left" w:pos="1218"/>
              </w:tabs>
              <w:spacing w:before="20" w:after="20"/>
              <w:rPr>
                <w:rFonts w:ascii="Times New Roman" w:eastAsia="MS Gothic" w:hAnsi="Times New Roman" w:cs="Times New Roman"/>
                <w:sz w:val="18"/>
              </w:rPr>
            </w:pPr>
            <w:r w:rsidRPr="00172DE4">
              <w:rPr>
                <w:rFonts w:ascii="Times New Roman" w:eastAsia="MS Gothic" w:hAnsi="Times New Roman" w:cs="Times New Roman"/>
                <w:sz w:val="18"/>
              </w:rPr>
              <w:t xml:space="preserve">Usmeni ispit – </w:t>
            </w:r>
            <w:r w:rsidR="00524C2F">
              <w:rPr>
                <w:rFonts w:ascii="Times New Roman" w:eastAsia="MS Gothic" w:hAnsi="Times New Roman" w:cs="Times New Roman"/>
                <w:sz w:val="18"/>
              </w:rPr>
              <w:t>50</w:t>
            </w:r>
            <w:r w:rsidRPr="00172DE4">
              <w:rPr>
                <w:rFonts w:ascii="Times New Roman" w:eastAsia="MS Gothic" w:hAnsi="Times New Roman" w:cs="Times New Roman"/>
                <w:sz w:val="18"/>
              </w:rPr>
              <w:t>%</w:t>
            </w:r>
          </w:p>
          <w:p w14:paraId="5843A4D1" w14:textId="77777777" w:rsidR="00172DE4" w:rsidRPr="00172DE4" w:rsidRDefault="00172DE4" w:rsidP="00172DE4">
            <w:pPr>
              <w:tabs>
                <w:tab w:val="left" w:pos="1218"/>
              </w:tabs>
              <w:spacing w:before="20" w:after="20"/>
              <w:rPr>
                <w:rFonts w:ascii="Times New Roman" w:eastAsia="MS Gothic" w:hAnsi="Times New Roman" w:cs="Times New Roman"/>
                <w:sz w:val="18"/>
              </w:rPr>
            </w:pPr>
          </w:p>
          <w:p w14:paraId="3616D831" w14:textId="15C8D393" w:rsidR="00172DE4" w:rsidRPr="00172DE4" w:rsidRDefault="00172DE4" w:rsidP="00172DE4">
            <w:pPr>
              <w:tabs>
                <w:tab w:val="left" w:pos="1218"/>
              </w:tabs>
              <w:spacing w:before="20" w:after="20"/>
              <w:rPr>
                <w:rFonts w:ascii="Times New Roman" w:eastAsia="MS Gothic" w:hAnsi="Times New Roman" w:cs="Times New Roman"/>
                <w:sz w:val="18"/>
              </w:rPr>
            </w:pPr>
            <w:r w:rsidRPr="00172DE4">
              <w:rPr>
                <w:rFonts w:ascii="Times New Roman" w:eastAsia="MS Gothic" w:hAnsi="Times New Roman" w:cs="Times New Roman"/>
                <w:sz w:val="18"/>
              </w:rPr>
              <w:t>Raspored ECTS:</w:t>
            </w:r>
            <w:r w:rsidR="009D0327">
              <w:rPr>
                <w:rFonts w:ascii="Times New Roman" w:eastAsia="MS Gothic" w:hAnsi="Times New Roman" w:cs="Times New Roman"/>
                <w:sz w:val="18"/>
              </w:rPr>
              <w:t xml:space="preserve"> </w:t>
            </w:r>
            <w:r w:rsidR="00524C2F">
              <w:rPr>
                <w:rFonts w:ascii="Times New Roman" w:eastAsia="MS Gothic" w:hAnsi="Times New Roman" w:cs="Times New Roman"/>
                <w:sz w:val="18"/>
              </w:rPr>
              <w:t>5</w:t>
            </w:r>
          </w:p>
          <w:p w14:paraId="3BF6A53C" w14:textId="742B4618" w:rsidR="000C2921" w:rsidRPr="00172DE4" w:rsidRDefault="000C2921" w:rsidP="000C2921">
            <w:pPr>
              <w:tabs>
                <w:tab w:val="left" w:pos="1218"/>
              </w:tabs>
              <w:spacing w:before="20" w:after="20"/>
              <w:rPr>
                <w:rFonts w:ascii="Times New Roman" w:eastAsia="MS Gothic" w:hAnsi="Times New Roman" w:cs="Times New Roman"/>
                <w:sz w:val="18"/>
              </w:rPr>
            </w:pPr>
            <w:r w:rsidRPr="00172DE4">
              <w:rPr>
                <w:rFonts w:ascii="Times New Roman" w:eastAsia="MS Gothic" w:hAnsi="Times New Roman" w:cs="Times New Roman"/>
                <w:sz w:val="18"/>
              </w:rPr>
              <w:t>Nazočnost i sudjelovanje u nastavi – 1</w:t>
            </w:r>
          </w:p>
          <w:p w14:paraId="002DC172" w14:textId="6A3D18B6" w:rsidR="000C2921" w:rsidRDefault="000C2921" w:rsidP="000C2921">
            <w:pPr>
              <w:tabs>
                <w:tab w:val="left" w:pos="1218"/>
              </w:tabs>
              <w:spacing w:before="20" w:after="20"/>
              <w:rPr>
                <w:rFonts w:ascii="Times New Roman" w:eastAsia="MS Gothic" w:hAnsi="Times New Roman" w:cs="Times New Roman"/>
                <w:sz w:val="18"/>
              </w:rPr>
            </w:pPr>
            <w:r>
              <w:rPr>
                <w:rFonts w:ascii="Times New Roman" w:eastAsia="MS Gothic" w:hAnsi="Times New Roman" w:cs="Times New Roman"/>
                <w:sz w:val="18"/>
              </w:rPr>
              <w:t>Domaće zadaće/praktični rad</w:t>
            </w:r>
            <w:r w:rsidRPr="00172DE4">
              <w:rPr>
                <w:rFonts w:ascii="Times New Roman" w:eastAsia="MS Gothic" w:hAnsi="Times New Roman" w:cs="Times New Roman"/>
                <w:sz w:val="18"/>
              </w:rPr>
              <w:t xml:space="preserve"> </w:t>
            </w:r>
            <w:r>
              <w:rPr>
                <w:rFonts w:ascii="Times New Roman" w:eastAsia="MS Gothic" w:hAnsi="Times New Roman" w:cs="Times New Roman"/>
                <w:sz w:val="18"/>
              </w:rPr>
              <w:t xml:space="preserve"> ili pismeni ispit/kolokviji – </w:t>
            </w:r>
            <w:r w:rsidR="00524C2F">
              <w:rPr>
                <w:rFonts w:ascii="Times New Roman" w:eastAsia="MS Gothic" w:hAnsi="Times New Roman" w:cs="Times New Roman"/>
                <w:sz w:val="18"/>
              </w:rPr>
              <w:t>0,7</w:t>
            </w:r>
          </w:p>
          <w:p w14:paraId="7662F34D" w14:textId="62906DA1" w:rsidR="000C2921" w:rsidRDefault="000C2921" w:rsidP="000C2921">
            <w:pPr>
              <w:tabs>
                <w:tab w:val="left" w:pos="1218"/>
              </w:tabs>
              <w:spacing w:before="20" w:after="20"/>
              <w:rPr>
                <w:rFonts w:ascii="Times New Roman" w:eastAsia="MS Gothic" w:hAnsi="Times New Roman" w:cs="Times New Roman"/>
                <w:sz w:val="18"/>
              </w:rPr>
            </w:pPr>
            <w:r>
              <w:rPr>
                <w:rFonts w:ascii="Times New Roman" w:eastAsia="MS Gothic" w:hAnsi="Times New Roman" w:cs="Times New Roman"/>
                <w:sz w:val="18"/>
              </w:rPr>
              <w:t xml:space="preserve">Seminar – </w:t>
            </w:r>
            <w:r w:rsidR="00524C2F">
              <w:rPr>
                <w:rFonts w:ascii="Times New Roman" w:eastAsia="MS Gothic" w:hAnsi="Times New Roman" w:cs="Times New Roman"/>
                <w:sz w:val="18"/>
              </w:rPr>
              <w:t>0,8</w:t>
            </w:r>
          </w:p>
          <w:p w14:paraId="4D1CB65A" w14:textId="2BB8074A" w:rsidR="000C2921" w:rsidRPr="00172DE4" w:rsidRDefault="000C2921" w:rsidP="000C2921">
            <w:pPr>
              <w:tabs>
                <w:tab w:val="left" w:pos="1218"/>
              </w:tabs>
              <w:spacing w:before="20" w:after="20"/>
              <w:rPr>
                <w:rFonts w:ascii="Times New Roman" w:eastAsia="MS Gothic" w:hAnsi="Times New Roman" w:cs="Times New Roman"/>
                <w:sz w:val="18"/>
              </w:rPr>
            </w:pPr>
            <w:r>
              <w:rPr>
                <w:rFonts w:ascii="Times New Roman" w:eastAsia="MS Gothic" w:hAnsi="Times New Roman" w:cs="Times New Roman"/>
                <w:sz w:val="18"/>
              </w:rPr>
              <w:t>U</w:t>
            </w:r>
            <w:r w:rsidRPr="00172DE4">
              <w:rPr>
                <w:rFonts w:ascii="Times New Roman" w:eastAsia="MS Gothic" w:hAnsi="Times New Roman" w:cs="Times New Roman"/>
                <w:sz w:val="18"/>
              </w:rPr>
              <w:t xml:space="preserve">smeni ispit – </w:t>
            </w:r>
            <w:r w:rsidR="00524C2F">
              <w:rPr>
                <w:rFonts w:ascii="Times New Roman" w:eastAsia="MS Gothic" w:hAnsi="Times New Roman" w:cs="Times New Roman"/>
                <w:sz w:val="18"/>
              </w:rPr>
              <w:t>2,5</w:t>
            </w:r>
          </w:p>
          <w:p w14:paraId="72B660B2" w14:textId="77777777" w:rsidR="009A284F" w:rsidRPr="00B7307A" w:rsidRDefault="009A284F" w:rsidP="000C2921">
            <w:pPr>
              <w:tabs>
                <w:tab w:val="left" w:pos="1218"/>
              </w:tabs>
              <w:spacing w:before="20" w:after="20"/>
              <w:rPr>
                <w:rFonts w:ascii="Times New Roman" w:eastAsia="MS Gothic" w:hAnsi="Times New Roman" w:cs="Times New Roman"/>
                <w:sz w:val="18"/>
              </w:rPr>
            </w:pPr>
          </w:p>
        </w:tc>
      </w:tr>
      <w:tr w:rsidR="009A284F" w:rsidRPr="009947BA" w14:paraId="62331579" w14:textId="77777777" w:rsidTr="009A284F">
        <w:tc>
          <w:tcPr>
            <w:tcW w:w="1801" w:type="dxa"/>
            <w:vMerge w:val="restart"/>
            <w:shd w:val="clear" w:color="auto" w:fill="F2F2F2" w:themeFill="background1" w:themeFillShade="F2"/>
          </w:tcPr>
          <w:p w14:paraId="318A39E6" w14:textId="77777777" w:rsidR="00785CAA" w:rsidRPr="00B4202A" w:rsidRDefault="009A284F" w:rsidP="00785CAA">
            <w:pPr>
              <w:spacing w:before="20" w:after="20"/>
              <w:rPr>
                <w:rFonts w:ascii="Times New Roman" w:hAnsi="Times New Roman" w:cs="Times New Roman"/>
                <w:b/>
                <w:sz w:val="18"/>
              </w:rPr>
            </w:pPr>
            <w:r w:rsidRPr="00B4202A">
              <w:rPr>
                <w:rFonts w:ascii="Times New Roman" w:hAnsi="Times New Roman" w:cs="Times New Roman"/>
                <w:b/>
                <w:sz w:val="18"/>
              </w:rPr>
              <w:t xml:space="preserve">Ocjenjivanje </w:t>
            </w:r>
          </w:p>
          <w:p w14:paraId="1EDBEF65" w14:textId="77777777" w:rsidR="009A284F" w:rsidRPr="009947BA" w:rsidRDefault="00785CAA" w:rsidP="00785CAA">
            <w:pPr>
              <w:spacing w:before="20" w:after="20"/>
              <w:rPr>
                <w:rFonts w:ascii="Times New Roman" w:hAnsi="Times New Roman" w:cs="Times New Roman"/>
                <w:b/>
                <w:sz w:val="18"/>
              </w:rPr>
            </w:pPr>
            <w:r w:rsidRPr="00B4202A">
              <w:rPr>
                <w:rFonts w:ascii="Times New Roman" w:hAnsi="Times New Roman" w:cs="Times New Roman"/>
                <w:sz w:val="18"/>
              </w:rPr>
              <w:t>/upisati postotak ili broj bodova za elemente koji se ocjenjuju/</w:t>
            </w:r>
          </w:p>
        </w:tc>
        <w:tc>
          <w:tcPr>
            <w:tcW w:w="1097" w:type="dxa"/>
            <w:vAlign w:val="center"/>
          </w:tcPr>
          <w:p w14:paraId="767BAA10" w14:textId="77777777" w:rsidR="009A284F" w:rsidRPr="00B7307A" w:rsidRDefault="00172DE4" w:rsidP="00B7307A">
            <w:pPr>
              <w:tabs>
                <w:tab w:val="left" w:pos="1218"/>
              </w:tabs>
              <w:spacing w:before="20" w:after="20"/>
              <w:jc w:val="center"/>
              <w:rPr>
                <w:rFonts w:ascii="Times New Roman" w:hAnsi="Times New Roman" w:cs="Times New Roman"/>
                <w:sz w:val="18"/>
              </w:rPr>
            </w:pPr>
            <w:r w:rsidRPr="00172DE4">
              <w:rPr>
                <w:rFonts w:ascii="Times New Roman" w:hAnsi="Times New Roman" w:cs="Times New Roman"/>
                <w:sz w:val="18"/>
              </w:rPr>
              <w:t>Do 59 %</w:t>
            </w:r>
          </w:p>
        </w:tc>
        <w:tc>
          <w:tcPr>
            <w:tcW w:w="6390" w:type="dxa"/>
            <w:gridSpan w:val="8"/>
            <w:vAlign w:val="center"/>
          </w:tcPr>
          <w:p w14:paraId="013826BF" w14:textId="77777777" w:rsidR="009A284F" w:rsidRPr="009947BA" w:rsidRDefault="009A284F" w:rsidP="0079745E">
            <w:pPr>
              <w:tabs>
                <w:tab w:val="left" w:pos="1218"/>
              </w:tabs>
              <w:spacing w:before="20" w:after="20"/>
              <w:rPr>
                <w:rFonts w:ascii="Times New Roman" w:hAnsi="Times New Roman" w:cs="Times New Roman"/>
                <w:sz w:val="18"/>
              </w:rPr>
            </w:pPr>
            <w:r>
              <w:rPr>
                <w:rFonts w:ascii="Times New Roman" w:hAnsi="Times New Roman" w:cs="Times New Roman"/>
                <w:sz w:val="18"/>
              </w:rPr>
              <w:t>% nedovoljan (1)</w:t>
            </w:r>
          </w:p>
        </w:tc>
      </w:tr>
      <w:tr w:rsidR="009A284F" w:rsidRPr="009947BA" w14:paraId="1900774F" w14:textId="77777777" w:rsidTr="009A284F">
        <w:tc>
          <w:tcPr>
            <w:tcW w:w="1801" w:type="dxa"/>
            <w:vMerge/>
            <w:shd w:val="clear" w:color="auto" w:fill="F2F2F2" w:themeFill="background1" w:themeFillShade="F2"/>
          </w:tcPr>
          <w:p w14:paraId="5CCBA39D" w14:textId="77777777" w:rsidR="009A284F" w:rsidRDefault="009A284F" w:rsidP="0079745E">
            <w:pPr>
              <w:spacing w:before="20" w:after="20"/>
              <w:rPr>
                <w:rFonts w:ascii="Times New Roman" w:hAnsi="Times New Roman" w:cs="Times New Roman"/>
                <w:b/>
                <w:sz w:val="18"/>
              </w:rPr>
            </w:pPr>
          </w:p>
        </w:tc>
        <w:tc>
          <w:tcPr>
            <w:tcW w:w="1097" w:type="dxa"/>
            <w:vAlign w:val="center"/>
          </w:tcPr>
          <w:p w14:paraId="0B50AF7B" w14:textId="77777777" w:rsidR="009A284F" w:rsidRPr="00B7307A" w:rsidRDefault="00172DE4" w:rsidP="00B7307A">
            <w:pPr>
              <w:tabs>
                <w:tab w:val="left" w:pos="1218"/>
              </w:tabs>
              <w:spacing w:before="20" w:after="20"/>
              <w:jc w:val="center"/>
              <w:rPr>
                <w:rFonts w:ascii="Times New Roman" w:hAnsi="Times New Roman" w:cs="Times New Roman"/>
                <w:sz w:val="18"/>
              </w:rPr>
            </w:pPr>
            <w:r>
              <w:rPr>
                <w:rFonts w:ascii="Times New Roman" w:hAnsi="Times New Roman" w:cs="Times New Roman"/>
                <w:sz w:val="18"/>
              </w:rPr>
              <w:t>60-70 %</w:t>
            </w:r>
          </w:p>
        </w:tc>
        <w:tc>
          <w:tcPr>
            <w:tcW w:w="6390" w:type="dxa"/>
            <w:gridSpan w:val="8"/>
            <w:vAlign w:val="center"/>
          </w:tcPr>
          <w:p w14:paraId="3168B54F" w14:textId="77777777" w:rsidR="009A284F" w:rsidRPr="009947BA" w:rsidRDefault="009A284F" w:rsidP="0079745E">
            <w:pPr>
              <w:tabs>
                <w:tab w:val="left" w:pos="1218"/>
              </w:tabs>
              <w:spacing w:before="20" w:after="20"/>
              <w:rPr>
                <w:rFonts w:ascii="Times New Roman" w:hAnsi="Times New Roman" w:cs="Times New Roman"/>
                <w:sz w:val="18"/>
              </w:rPr>
            </w:pPr>
            <w:r>
              <w:rPr>
                <w:rFonts w:ascii="Times New Roman" w:hAnsi="Times New Roman" w:cs="Times New Roman"/>
                <w:sz w:val="18"/>
              </w:rPr>
              <w:t>% dovoljan (2)</w:t>
            </w:r>
          </w:p>
        </w:tc>
      </w:tr>
      <w:tr w:rsidR="009A284F" w:rsidRPr="009947BA" w14:paraId="1C004DC7" w14:textId="77777777" w:rsidTr="009A284F">
        <w:tc>
          <w:tcPr>
            <w:tcW w:w="1801" w:type="dxa"/>
            <w:vMerge/>
            <w:shd w:val="clear" w:color="auto" w:fill="F2F2F2" w:themeFill="background1" w:themeFillShade="F2"/>
          </w:tcPr>
          <w:p w14:paraId="41EDE2D9" w14:textId="77777777" w:rsidR="009A284F" w:rsidRDefault="009A284F" w:rsidP="0079745E">
            <w:pPr>
              <w:spacing w:before="20" w:after="20"/>
              <w:rPr>
                <w:rFonts w:ascii="Times New Roman" w:hAnsi="Times New Roman" w:cs="Times New Roman"/>
                <w:b/>
                <w:sz w:val="18"/>
              </w:rPr>
            </w:pPr>
          </w:p>
        </w:tc>
        <w:tc>
          <w:tcPr>
            <w:tcW w:w="1097" w:type="dxa"/>
            <w:vAlign w:val="center"/>
          </w:tcPr>
          <w:p w14:paraId="5E246DCE" w14:textId="77777777" w:rsidR="009A284F" w:rsidRPr="00B7307A" w:rsidRDefault="00172DE4" w:rsidP="00B7307A">
            <w:pPr>
              <w:tabs>
                <w:tab w:val="left" w:pos="1218"/>
              </w:tabs>
              <w:spacing w:before="20" w:after="20"/>
              <w:jc w:val="center"/>
              <w:rPr>
                <w:rFonts w:ascii="Times New Roman" w:hAnsi="Times New Roman" w:cs="Times New Roman"/>
                <w:sz w:val="18"/>
              </w:rPr>
            </w:pPr>
            <w:r>
              <w:rPr>
                <w:rFonts w:ascii="Times New Roman" w:hAnsi="Times New Roman" w:cs="Times New Roman"/>
                <w:sz w:val="18"/>
              </w:rPr>
              <w:t>71-80%</w:t>
            </w:r>
          </w:p>
        </w:tc>
        <w:tc>
          <w:tcPr>
            <w:tcW w:w="6390" w:type="dxa"/>
            <w:gridSpan w:val="8"/>
            <w:vAlign w:val="center"/>
          </w:tcPr>
          <w:p w14:paraId="369562E9" w14:textId="77777777" w:rsidR="009A284F" w:rsidRPr="009947BA" w:rsidRDefault="009A284F" w:rsidP="0079745E">
            <w:pPr>
              <w:tabs>
                <w:tab w:val="left" w:pos="1218"/>
              </w:tabs>
              <w:spacing w:before="20" w:after="20"/>
              <w:rPr>
                <w:rFonts w:ascii="Times New Roman" w:hAnsi="Times New Roman" w:cs="Times New Roman"/>
                <w:sz w:val="18"/>
              </w:rPr>
            </w:pPr>
            <w:r>
              <w:rPr>
                <w:rFonts w:ascii="Times New Roman" w:hAnsi="Times New Roman" w:cs="Times New Roman"/>
                <w:sz w:val="18"/>
              </w:rPr>
              <w:t>% dobar (3)</w:t>
            </w:r>
          </w:p>
        </w:tc>
      </w:tr>
      <w:tr w:rsidR="009A284F" w:rsidRPr="009947BA" w14:paraId="0A09BABA" w14:textId="77777777" w:rsidTr="009A284F">
        <w:tc>
          <w:tcPr>
            <w:tcW w:w="1801" w:type="dxa"/>
            <w:vMerge/>
            <w:shd w:val="clear" w:color="auto" w:fill="F2F2F2" w:themeFill="background1" w:themeFillShade="F2"/>
          </w:tcPr>
          <w:p w14:paraId="52B4898F" w14:textId="77777777" w:rsidR="009A284F" w:rsidRDefault="009A284F" w:rsidP="0079745E">
            <w:pPr>
              <w:spacing w:before="20" w:after="20"/>
              <w:rPr>
                <w:rFonts w:ascii="Times New Roman" w:hAnsi="Times New Roman" w:cs="Times New Roman"/>
                <w:b/>
                <w:sz w:val="18"/>
              </w:rPr>
            </w:pPr>
          </w:p>
        </w:tc>
        <w:tc>
          <w:tcPr>
            <w:tcW w:w="1097" w:type="dxa"/>
            <w:vAlign w:val="center"/>
          </w:tcPr>
          <w:p w14:paraId="730E0A9D" w14:textId="77777777" w:rsidR="009A284F" w:rsidRPr="00B7307A" w:rsidRDefault="00172DE4" w:rsidP="00B7307A">
            <w:pPr>
              <w:tabs>
                <w:tab w:val="left" w:pos="1218"/>
              </w:tabs>
              <w:spacing w:before="20" w:after="20"/>
              <w:jc w:val="center"/>
              <w:rPr>
                <w:rFonts w:ascii="Times New Roman" w:hAnsi="Times New Roman" w:cs="Times New Roman"/>
                <w:sz w:val="18"/>
              </w:rPr>
            </w:pPr>
            <w:r>
              <w:rPr>
                <w:rFonts w:ascii="Times New Roman" w:hAnsi="Times New Roman" w:cs="Times New Roman"/>
                <w:sz w:val="18"/>
              </w:rPr>
              <w:t>81-90 %</w:t>
            </w:r>
          </w:p>
        </w:tc>
        <w:tc>
          <w:tcPr>
            <w:tcW w:w="6390" w:type="dxa"/>
            <w:gridSpan w:val="8"/>
            <w:vAlign w:val="center"/>
          </w:tcPr>
          <w:p w14:paraId="7CBA16CD" w14:textId="77777777" w:rsidR="009A284F" w:rsidRPr="009947BA" w:rsidRDefault="009A284F" w:rsidP="0079745E">
            <w:pPr>
              <w:tabs>
                <w:tab w:val="left" w:pos="1218"/>
              </w:tabs>
              <w:spacing w:before="20" w:after="20"/>
              <w:rPr>
                <w:rFonts w:ascii="Times New Roman" w:hAnsi="Times New Roman" w:cs="Times New Roman"/>
                <w:sz w:val="18"/>
              </w:rPr>
            </w:pPr>
            <w:r>
              <w:rPr>
                <w:rFonts w:ascii="Times New Roman" w:hAnsi="Times New Roman" w:cs="Times New Roman"/>
                <w:sz w:val="18"/>
              </w:rPr>
              <w:t>% vrlo dobar (4)</w:t>
            </w:r>
          </w:p>
        </w:tc>
      </w:tr>
      <w:tr w:rsidR="009A284F" w:rsidRPr="009947BA" w14:paraId="081BCB12" w14:textId="77777777" w:rsidTr="009A284F">
        <w:tc>
          <w:tcPr>
            <w:tcW w:w="1801" w:type="dxa"/>
            <w:vMerge/>
            <w:shd w:val="clear" w:color="auto" w:fill="F2F2F2" w:themeFill="background1" w:themeFillShade="F2"/>
          </w:tcPr>
          <w:p w14:paraId="324D159D" w14:textId="77777777" w:rsidR="009A284F" w:rsidRDefault="009A284F" w:rsidP="0079745E">
            <w:pPr>
              <w:spacing w:before="20" w:after="20"/>
              <w:rPr>
                <w:rFonts w:ascii="Times New Roman" w:hAnsi="Times New Roman" w:cs="Times New Roman"/>
                <w:b/>
                <w:sz w:val="18"/>
              </w:rPr>
            </w:pPr>
          </w:p>
        </w:tc>
        <w:tc>
          <w:tcPr>
            <w:tcW w:w="1097" w:type="dxa"/>
            <w:vAlign w:val="center"/>
          </w:tcPr>
          <w:p w14:paraId="5242E9AC" w14:textId="77777777" w:rsidR="009A284F" w:rsidRPr="00B7307A" w:rsidRDefault="00172DE4" w:rsidP="00B7307A">
            <w:pPr>
              <w:tabs>
                <w:tab w:val="left" w:pos="1218"/>
              </w:tabs>
              <w:spacing w:before="20" w:after="20"/>
              <w:jc w:val="center"/>
              <w:rPr>
                <w:rFonts w:ascii="Times New Roman" w:hAnsi="Times New Roman" w:cs="Times New Roman"/>
                <w:sz w:val="18"/>
              </w:rPr>
            </w:pPr>
            <w:r>
              <w:rPr>
                <w:rFonts w:ascii="Times New Roman" w:hAnsi="Times New Roman" w:cs="Times New Roman"/>
                <w:sz w:val="18"/>
              </w:rPr>
              <w:t>91-100 %</w:t>
            </w:r>
          </w:p>
        </w:tc>
        <w:tc>
          <w:tcPr>
            <w:tcW w:w="6390" w:type="dxa"/>
            <w:gridSpan w:val="8"/>
            <w:vAlign w:val="center"/>
          </w:tcPr>
          <w:p w14:paraId="6C0B49D1" w14:textId="77777777" w:rsidR="009A284F" w:rsidRPr="009947BA" w:rsidRDefault="009A284F" w:rsidP="0079745E">
            <w:pPr>
              <w:tabs>
                <w:tab w:val="left" w:pos="1218"/>
              </w:tabs>
              <w:spacing w:before="20" w:after="20"/>
              <w:rPr>
                <w:rFonts w:ascii="Times New Roman" w:hAnsi="Times New Roman" w:cs="Times New Roman"/>
                <w:sz w:val="18"/>
              </w:rPr>
            </w:pPr>
            <w:r>
              <w:rPr>
                <w:rFonts w:ascii="Times New Roman" w:hAnsi="Times New Roman" w:cs="Times New Roman"/>
                <w:sz w:val="18"/>
              </w:rPr>
              <w:t>% izvrstan (5)</w:t>
            </w:r>
          </w:p>
        </w:tc>
      </w:tr>
      <w:tr w:rsidR="009A284F" w:rsidRPr="009947BA" w14:paraId="3669C1F4" w14:textId="77777777" w:rsidTr="009A284F">
        <w:tc>
          <w:tcPr>
            <w:tcW w:w="1801" w:type="dxa"/>
            <w:shd w:val="clear" w:color="auto" w:fill="F2F2F2" w:themeFill="background1" w:themeFillShade="F2"/>
          </w:tcPr>
          <w:p w14:paraId="2D4A13A2" w14:textId="77777777" w:rsidR="009A284F" w:rsidRPr="009947BA" w:rsidRDefault="009A284F" w:rsidP="0079745E">
            <w:pPr>
              <w:spacing w:before="20" w:after="20"/>
              <w:rPr>
                <w:rFonts w:ascii="Times New Roman" w:hAnsi="Times New Roman" w:cs="Times New Roman"/>
                <w:b/>
                <w:sz w:val="18"/>
              </w:rPr>
            </w:pPr>
            <w:r w:rsidRPr="009947BA">
              <w:rPr>
                <w:rFonts w:ascii="Times New Roman" w:hAnsi="Times New Roman" w:cs="Times New Roman"/>
                <w:b/>
                <w:sz w:val="18"/>
              </w:rPr>
              <w:t>Način praćenja kvalitete</w:t>
            </w:r>
          </w:p>
        </w:tc>
        <w:tc>
          <w:tcPr>
            <w:tcW w:w="7487" w:type="dxa"/>
            <w:gridSpan w:val="9"/>
            <w:vAlign w:val="center"/>
          </w:tcPr>
          <w:p w14:paraId="0DDFFA22" w14:textId="77777777" w:rsidR="009A284F" w:rsidRDefault="00000000" w:rsidP="0079745E">
            <w:pPr>
              <w:tabs>
                <w:tab w:val="left" w:pos="1218"/>
              </w:tabs>
              <w:spacing w:before="20" w:after="20"/>
              <w:rPr>
                <w:rFonts w:ascii="Times New Roman" w:hAnsi="Times New Roman" w:cs="Times New Roman"/>
                <w:sz w:val="18"/>
              </w:rPr>
            </w:pPr>
            <w:sdt>
              <w:sdtPr>
                <w:rPr>
                  <w:rFonts w:ascii="Times New Roman" w:hAnsi="Times New Roman" w:cs="Times New Roman"/>
                  <w:sz w:val="18"/>
                </w:rPr>
                <w:id w:val="1153876494"/>
                <w14:checkbox>
                  <w14:checked w14:val="1"/>
                  <w14:checkedState w14:val="2612" w14:font="MS Gothic"/>
                  <w14:uncheckedState w14:val="2610" w14:font="MS Gothic"/>
                </w14:checkbox>
              </w:sdtPr>
              <w:sdtContent>
                <w:r w:rsidR="009A284F">
                  <w:rPr>
                    <w:rFonts w:ascii="MS Gothic" w:eastAsia="MS Gothic" w:hAnsi="MS Gothic" w:cs="Times New Roman" w:hint="eastAsia"/>
                    <w:sz w:val="18"/>
                  </w:rPr>
                  <w:t>☒</w:t>
                </w:r>
              </w:sdtContent>
            </w:sdt>
            <w:r w:rsidR="009A284F">
              <w:rPr>
                <w:rFonts w:ascii="Times New Roman" w:hAnsi="Times New Roman" w:cs="Times New Roman"/>
                <w:sz w:val="18"/>
              </w:rPr>
              <w:t xml:space="preserve"> studentska evaluacija nastave na razini Sveučilišta</w:t>
            </w:r>
            <w:r w:rsidR="009A284F" w:rsidRPr="009947BA">
              <w:rPr>
                <w:rFonts w:ascii="Times New Roman" w:hAnsi="Times New Roman" w:cs="Times New Roman"/>
                <w:sz w:val="18"/>
              </w:rPr>
              <w:t xml:space="preserve"> </w:t>
            </w:r>
          </w:p>
          <w:p w14:paraId="648B9A61" w14:textId="77777777" w:rsidR="009A284F" w:rsidRDefault="00000000" w:rsidP="0079745E">
            <w:pPr>
              <w:tabs>
                <w:tab w:val="left" w:pos="1218"/>
              </w:tabs>
              <w:spacing w:before="20" w:after="20"/>
              <w:rPr>
                <w:rFonts w:ascii="Times New Roman" w:hAnsi="Times New Roman" w:cs="Times New Roman"/>
                <w:sz w:val="18"/>
              </w:rPr>
            </w:pPr>
            <w:sdt>
              <w:sdtPr>
                <w:rPr>
                  <w:rFonts w:ascii="Times New Roman" w:hAnsi="Times New Roman" w:cs="Times New Roman"/>
                  <w:sz w:val="18"/>
                </w:rPr>
                <w:id w:val="1691722498"/>
                <w14:checkbox>
                  <w14:checked w14:val="0"/>
                  <w14:checkedState w14:val="2612" w14:font="MS Gothic"/>
                  <w14:uncheckedState w14:val="2610" w14:font="MS Gothic"/>
                </w14:checkbox>
              </w:sdtPr>
              <w:sdtContent>
                <w:r w:rsidR="009A284F">
                  <w:rPr>
                    <w:rFonts w:ascii="MS Gothic" w:eastAsia="MS Gothic" w:hAnsi="MS Gothic" w:cs="Times New Roman" w:hint="eastAsia"/>
                    <w:sz w:val="18"/>
                  </w:rPr>
                  <w:t>☐</w:t>
                </w:r>
              </w:sdtContent>
            </w:sdt>
            <w:r w:rsidR="009A284F">
              <w:rPr>
                <w:rFonts w:ascii="Times New Roman" w:hAnsi="Times New Roman" w:cs="Times New Roman"/>
                <w:sz w:val="18"/>
              </w:rPr>
              <w:t xml:space="preserve"> studentska evaluacija nastave na razini sastavnice</w:t>
            </w:r>
          </w:p>
          <w:p w14:paraId="5AAE65A3" w14:textId="77777777" w:rsidR="009A284F" w:rsidRDefault="00000000" w:rsidP="0079745E">
            <w:pPr>
              <w:tabs>
                <w:tab w:val="left" w:pos="1218"/>
              </w:tabs>
              <w:spacing w:before="20" w:after="20"/>
              <w:rPr>
                <w:rFonts w:ascii="Times New Roman" w:hAnsi="Times New Roman" w:cs="Times New Roman"/>
                <w:sz w:val="18"/>
              </w:rPr>
            </w:pPr>
            <w:sdt>
              <w:sdtPr>
                <w:rPr>
                  <w:rFonts w:ascii="Times New Roman" w:hAnsi="Times New Roman" w:cs="Times New Roman"/>
                  <w:sz w:val="18"/>
                </w:rPr>
                <w:id w:val="-1133704654"/>
                <w14:checkbox>
                  <w14:checked w14:val="0"/>
                  <w14:checkedState w14:val="2612" w14:font="MS Gothic"/>
                  <w14:uncheckedState w14:val="2610" w14:font="MS Gothic"/>
                </w14:checkbox>
              </w:sdtPr>
              <w:sdtContent>
                <w:r w:rsidR="009A284F">
                  <w:rPr>
                    <w:rFonts w:ascii="MS Gothic" w:eastAsia="MS Gothic" w:hAnsi="MS Gothic" w:cs="Times New Roman" w:hint="eastAsia"/>
                    <w:sz w:val="18"/>
                  </w:rPr>
                  <w:t>☐</w:t>
                </w:r>
              </w:sdtContent>
            </w:sdt>
            <w:r w:rsidR="009A284F">
              <w:rPr>
                <w:rFonts w:ascii="Times New Roman" w:hAnsi="Times New Roman" w:cs="Times New Roman"/>
                <w:sz w:val="18"/>
              </w:rPr>
              <w:t xml:space="preserve"> interna evaluacija nastave </w:t>
            </w:r>
          </w:p>
          <w:p w14:paraId="6F7DF55B" w14:textId="77777777" w:rsidR="009A284F" w:rsidRDefault="00000000" w:rsidP="0079745E">
            <w:pPr>
              <w:tabs>
                <w:tab w:val="left" w:pos="1218"/>
              </w:tabs>
              <w:spacing w:before="20" w:after="20"/>
              <w:rPr>
                <w:rFonts w:ascii="Times New Roman" w:hAnsi="Times New Roman" w:cs="Times New Roman"/>
                <w:sz w:val="18"/>
              </w:rPr>
            </w:pPr>
            <w:sdt>
              <w:sdtPr>
                <w:rPr>
                  <w:rFonts w:ascii="Times New Roman" w:hAnsi="Times New Roman" w:cs="Times New Roman"/>
                  <w:sz w:val="18"/>
                </w:rPr>
                <w:id w:val="-378395116"/>
                <w14:checkbox>
                  <w14:checked w14:val="1"/>
                  <w14:checkedState w14:val="2612" w14:font="MS Gothic"/>
                  <w14:uncheckedState w14:val="2610" w14:font="MS Gothic"/>
                </w14:checkbox>
              </w:sdtPr>
              <w:sdtContent>
                <w:r w:rsidR="009A284F">
                  <w:rPr>
                    <w:rFonts w:ascii="MS Gothic" w:eastAsia="MS Gothic" w:hAnsi="MS Gothic" w:cs="Times New Roman" w:hint="eastAsia"/>
                    <w:sz w:val="18"/>
                  </w:rPr>
                  <w:t>☒</w:t>
                </w:r>
              </w:sdtContent>
            </w:sdt>
            <w:r w:rsidR="009A284F">
              <w:rPr>
                <w:rFonts w:ascii="Times New Roman" w:hAnsi="Times New Roman" w:cs="Times New Roman"/>
                <w:sz w:val="18"/>
              </w:rPr>
              <w:t xml:space="preserve"> tematske sjednice stručnih vijeća sastavnica o kvaliteti nastave i rezultatima studentske ankete</w:t>
            </w:r>
          </w:p>
          <w:p w14:paraId="4E3A876A" w14:textId="77777777" w:rsidR="009A284F" w:rsidRPr="009947BA" w:rsidRDefault="00000000" w:rsidP="0079745E">
            <w:pPr>
              <w:tabs>
                <w:tab w:val="left" w:pos="1218"/>
              </w:tabs>
              <w:spacing w:before="20" w:after="20"/>
              <w:rPr>
                <w:rFonts w:ascii="Times New Roman" w:hAnsi="Times New Roman" w:cs="Times New Roman"/>
                <w:sz w:val="18"/>
              </w:rPr>
            </w:pPr>
            <w:sdt>
              <w:sdtPr>
                <w:rPr>
                  <w:rFonts w:ascii="Times New Roman" w:hAnsi="Times New Roman" w:cs="Times New Roman"/>
                  <w:sz w:val="18"/>
                </w:rPr>
                <w:id w:val="-290516747"/>
                <w14:checkbox>
                  <w14:checked w14:val="0"/>
                  <w14:checkedState w14:val="2612" w14:font="MS Gothic"/>
                  <w14:uncheckedState w14:val="2610" w14:font="MS Gothic"/>
                </w14:checkbox>
              </w:sdtPr>
              <w:sdtContent>
                <w:r w:rsidR="009A284F">
                  <w:rPr>
                    <w:rFonts w:ascii="MS Gothic" w:eastAsia="MS Gothic" w:hAnsi="MS Gothic" w:cs="Times New Roman" w:hint="eastAsia"/>
                    <w:sz w:val="18"/>
                  </w:rPr>
                  <w:t>☐</w:t>
                </w:r>
              </w:sdtContent>
            </w:sdt>
            <w:r w:rsidR="009A284F">
              <w:rPr>
                <w:rFonts w:ascii="Times New Roman" w:hAnsi="Times New Roman" w:cs="Times New Roman"/>
                <w:sz w:val="18"/>
              </w:rPr>
              <w:t xml:space="preserve"> ostalo</w:t>
            </w:r>
          </w:p>
        </w:tc>
      </w:tr>
      <w:tr w:rsidR="009A284F" w:rsidRPr="009947BA" w14:paraId="133F44DC" w14:textId="77777777" w:rsidTr="009A284F">
        <w:tc>
          <w:tcPr>
            <w:tcW w:w="1801" w:type="dxa"/>
            <w:shd w:val="clear" w:color="auto" w:fill="F2F2F2" w:themeFill="background1" w:themeFillShade="F2"/>
          </w:tcPr>
          <w:p w14:paraId="12427C52" w14:textId="77777777" w:rsidR="009A284F" w:rsidRPr="009947BA" w:rsidRDefault="009A284F" w:rsidP="0079745E">
            <w:pPr>
              <w:spacing w:before="20" w:after="20"/>
              <w:rPr>
                <w:rFonts w:ascii="Times New Roman" w:hAnsi="Times New Roman" w:cs="Times New Roman"/>
                <w:b/>
                <w:sz w:val="18"/>
              </w:rPr>
            </w:pPr>
            <w:r w:rsidRPr="009947BA">
              <w:rPr>
                <w:rFonts w:ascii="Times New Roman" w:hAnsi="Times New Roman" w:cs="Times New Roman"/>
                <w:b/>
                <w:sz w:val="18"/>
              </w:rPr>
              <w:t>Napomena</w:t>
            </w:r>
            <w:r>
              <w:rPr>
                <w:rFonts w:ascii="Times New Roman" w:hAnsi="Times New Roman" w:cs="Times New Roman"/>
                <w:b/>
                <w:sz w:val="18"/>
              </w:rPr>
              <w:t> / Ostalo</w:t>
            </w:r>
          </w:p>
        </w:tc>
        <w:tc>
          <w:tcPr>
            <w:tcW w:w="7487" w:type="dxa"/>
            <w:gridSpan w:val="9"/>
          </w:tcPr>
          <w:p w14:paraId="1BA7FEA1" w14:textId="42B370C6" w:rsidR="009A284F" w:rsidRDefault="000C2921" w:rsidP="0079745E">
            <w:pPr>
              <w:tabs>
                <w:tab w:val="left" w:pos="1218"/>
              </w:tabs>
              <w:spacing w:before="20" w:after="20"/>
              <w:jc w:val="both"/>
              <w:rPr>
                <w:rFonts w:ascii="Times New Roman" w:eastAsia="MS Gothic" w:hAnsi="Times New Roman" w:cs="Times New Roman"/>
                <w:sz w:val="18"/>
              </w:rPr>
            </w:pPr>
            <w:r>
              <w:rPr>
                <w:rFonts w:ascii="Times New Roman" w:eastAsia="MS Gothic" w:hAnsi="Times New Roman" w:cs="Times New Roman"/>
                <w:sz w:val="18"/>
              </w:rPr>
              <w:t xml:space="preserve">Od studenta se očekuje da se u kolegij </w:t>
            </w:r>
            <w:r w:rsidRPr="00975459">
              <w:rPr>
                <w:rFonts w:ascii="Times New Roman" w:eastAsia="MS Gothic" w:hAnsi="Times New Roman" w:cs="Times New Roman"/>
                <w:sz w:val="18"/>
                <w:u w:val="single"/>
              </w:rPr>
              <w:t xml:space="preserve">uključi s (pred)znanjem iz teorije književnosti, hrvatske povijesti i opće povijesti civilizacije, </w:t>
            </w:r>
            <w:r w:rsidR="00EF3D66">
              <w:rPr>
                <w:rFonts w:ascii="Times New Roman" w:eastAsia="MS Gothic" w:hAnsi="Times New Roman" w:cs="Times New Roman"/>
                <w:sz w:val="18"/>
                <w:u w:val="single"/>
              </w:rPr>
              <w:t xml:space="preserve">povijesti umjetnosti, </w:t>
            </w:r>
            <w:r w:rsidRPr="00975459">
              <w:rPr>
                <w:rFonts w:ascii="Times New Roman" w:eastAsia="MS Gothic" w:hAnsi="Times New Roman" w:cs="Times New Roman"/>
                <w:sz w:val="18"/>
                <w:u w:val="single"/>
              </w:rPr>
              <w:t>povijesti hrvatske i svjetske književnosti te akademskog pisma</w:t>
            </w:r>
            <w:r>
              <w:rPr>
                <w:rFonts w:ascii="Times New Roman" w:eastAsia="MS Gothic" w:hAnsi="Times New Roman" w:cs="Times New Roman"/>
                <w:sz w:val="18"/>
              </w:rPr>
              <w:t xml:space="preserve">. </w:t>
            </w:r>
            <w:r w:rsidR="009A284F">
              <w:rPr>
                <w:rFonts w:ascii="Times New Roman" w:eastAsia="MS Gothic" w:hAnsi="Times New Roman" w:cs="Times New Roman"/>
                <w:sz w:val="18"/>
              </w:rPr>
              <w:t xml:space="preserve">Sukladno čl. 6. </w:t>
            </w:r>
            <w:r w:rsidR="009A284F" w:rsidRPr="007D4D2D">
              <w:rPr>
                <w:rFonts w:ascii="Times New Roman" w:eastAsia="MS Gothic" w:hAnsi="Times New Roman" w:cs="Times New Roman"/>
                <w:i/>
                <w:sz w:val="18"/>
              </w:rPr>
              <w:t>Etičkog kodeksa</w:t>
            </w:r>
            <w:r w:rsidR="009A284F">
              <w:rPr>
                <w:rFonts w:ascii="Times New Roman" w:eastAsia="MS Gothic" w:hAnsi="Times New Roman" w:cs="Times New Roman"/>
                <w:sz w:val="18"/>
              </w:rPr>
              <w:t xml:space="preserve"> Odbora za etiku u znanosti i visokom obrazovanju, „od</w:t>
            </w:r>
            <w:r w:rsidR="009A284F" w:rsidRPr="00684BBC">
              <w:rPr>
                <w:rFonts w:ascii="Times New Roman" w:eastAsia="MS Gothic" w:hAnsi="Times New Roman" w:cs="Times New Roman"/>
                <w:sz w:val="18"/>
              </w:rPr>
              <w:t xml:space="preserve"> studenta se očekuje da pošteno i etično ispunjava svoje obveze, da mu je temeljni cilj akademska izvrsnost, da se ponaša civilizirano, s poštovanjem i bez predrasuda</w:t>
            </w:r>
            <w:r w:rsidR="009A284F">
              <w:rPr>
                <w:rFonts w:ascii="Times New Roman" w:eastAsia="MS Gothic" w:hAnsi="Times New Roman" w:cs="Times New Roman"/>
                <w:sz w:val="18"/>
              </w:rPr>
              <w:t xml:space="preserve">“. </w:t>
            </w:r>
          </w:p>
          <w:p w14:paraId="16E019BE" w14:textId="77777777" w:rsidR="009A284F" w:rsidRDefault="009A284F" w:rsidP="0079745E">
            <w:pPr>
              <w:tabs>
                <w:tab w:val="left" w:pos="1218"/>
              </w:tabs>
              <w:spacing w:before="20" w:after="20"/>
              <w:jc w:val="both"/>
              <w:rPr>
                <w:rFonts w:ascii="Times New Roman" w:eastAsia="MS Gothic" w:hAnsi="Times New Roman" w:cs="Times New Roman"/>
                <w:sz w:val="18"/>
              </w:rPr>
            </w:pPr>
            <w:r>
              <w:rPr>
                <w:rFonts w:ascii="Times New Roman" w:eastAsia="MS Gothic" w:hAnsi="Times New Roman" w:cs="Times New Roman"/>
                <w:sz w:val="18"/>
              </w:rPr>
              <w:t xml:space="preserve">Prema čl. 14. </w:t>
            </w:r>
            <w:r w:rsidRPr="007D4D2D">
              <w:rPr>
                <w:rFonts w:ascii="Times New Roman" w:eastAsia="MS Gothic" w:hAnsi="Times New Roman" w:cs="Times New Roman"/>
                <w:i/>
                <w:sz w:val="18"/>
              </w:rPr>
              <w:t>Etičkog kodeksa</w:t>
            </w:r>
            <w:r>
              <w:rPr>
                <w:rFonts w:ascii="Times New Roman" w:eastAsia="MS Gothic" w:hAnsi="Times New Roman" w:cs="Times New Roman"/>
                <w:sz w:val="18"/>
              </w:rPr>
              <w:t xml:space="preserve"> Sveučilišta u Zadru, od studenata se</w:t>
            </w:r>
            <w:r w:rsidRPr="00684BBC">
              <w:rPr>
                <w:rFonts w:ascii="Times New Roman" w:eastAsia="MS Gothic" w:hAnsi="Times New Roman" w:cs="Times New Roman"/>
                <w:sz w:val="18"/>
              </w:rPr>
              <w:t xml:space="preserve"> očekuje </w:t>
            </w:r>
            <w:r>
              <w:rPr>
                <w:rFonts w:ascii="Times New Roman" w:eastAsia="MS Gothic" w:hAnsi="Times New Roman" w:cs="Times New Roman"/>
                <w:sz w:val="18"/>
              </w:rPr>
              <w:t>„</w:t>
            </w:r>
            <w:r w:rsidRPr="00684BBC">
              <w:rPr>
                <w:rFonts w:ascii="Times New Roman" w:eastAsia="MS Gothic" w:hAnsi="Times New Roman" w:cs="Times New Roman"/>
                <w:sz w:val="18"/>
              </w:rPr>
              <w:t>odgovorno i savjesno ispunjavanje obveza</w:t>
            </w:r>
            <w:r>
              <w:rPr>
                <w:rFonts w:ascii="Times New Roman" w:eastAsia="MS Gothic" w:hAnsi="Times New Roman" w:cs="Times New Roman"/>
                <w:sz w:val="18"/>
              </w:rPr>
              <w:t xml:space="preserve">. </w:t>
            </w:r>
            <w:r w:rsidRPr="00684BBC">
              <w:rPr>
                <w:rFonts w:ascii="Times New Roman" w:eastAsia="MS Gothic" w:hAnsi="Times New Roman" w:cs="Times New Roman"/>
                <w:sz w:val="18"/>
              </w:rPr>
              <w:t>[</w:t>
            </w:r>
            <w:r>
              <w:rPr>
                <w:rFonts w:ascii="Times New Roman" w:eastAsia="MS Gothic" w:hAnsi="Times New Roman" w:cs="Times New Roman"/>
                <w:sz w:val="18"/>
              </w:rPr>
              <w:t>…</w:t>
            </w:r>
            <w:r w:rsidRPr="00684BBC">
              <w:rPr>
                <w:rFonts w:ascii="Times New Roman" w:eastAsia="MS Gothic" w:hAnsi="Times New Roman" w:cs="Times New Roman"/>
                <w:sz w:val="18"/>
              </w:rPr>
              <w:t>]</w:t>
            </w:r>
            <w:r>
              <w:rPr>
                <w:rFonts w:ascii="Times New Roman" w:eastAsia="MS Gothic" w:hAnsi="Times New Roman" w:cs="Times New Roman"/>
                <w:sz w:val="18"/>
              </w:rPr>
              <w:t xml:space="preserve"> </w:t>
            </w:r>
            <w:r w:rsidRPr="00684BBC">
              <w:rPr>
                <w:rFonts w:ascii="Times New Roman" w:eastAsia="MS Gothic" w:hAnsi="Times New Roman" w:cs="Times New Roman"/>
                <w:sz w:val="18"/>
              </w:rPr>
              <w:t>Dužnost je studenata/studentica čuvati ugled i dostojanstvo svih članova/članica sveučilišne zajednice i Sveučilišta u Zadru u cjelini, promovirati moralne i akademske vrijednosti i načela.</w:t>
            </w:r>
            <w:r w:rsidRPr="00197510">
              <w:rPr>
                <w:rFonts w:ascii="Times New Roman" w:hAnsi="Times New Roman" w:cs="Times New Roman"/>
              </w:rPr>
              <w:t xml:space="preserve"> </w:t>
            </w:r>
            <w:r w:rsidRPr="00684BBC">
              <w:rPr>
                <w:rFonts w:ascii="Times New Roman" w:eastAsia="MS Gothic" w:hAnsi="Times New Roman" w:cs="Times New Roman"/>
                <w:sz w:val="18"/>
              </w:rPr>
              <w:t>[</w:t>
            </w:r>
            <w:r>
              <w:rPr>
                <w:rFonts w:ascii="Times New Roman" w:eastAsia="MS Gothic" w:hAnsi="Times New Roman" w:cs="Times New Roman"/>
                <w:sz w:val="18"/>
              </w:rPr>
              <w:t>…</w:t>
            </w:r>
            <w:r w:rsidRPr="00684BBC">
              <w:rPr>
                <w:rFonts w:ascii="Times New Roman" w:eastAsia="MS Gothic" w:hAnsi="Times New Roman" w:cs="Times New Roman"/>
                <w:sz w:val="18"/>
              </w:rPr>
              <w:t>]</w:t>
            </w:r>
            <w:r>
              <w:rPr>
                <w:rFonts w:ascii="Times New Roman" w:eastAsia="MS Gothic" w:hAnsi="Times New Roman" w:cs="Times New Roman"/>
                <w:sz w:val="18"/>
              </w:rPr>
              <w:t xml:space="preserve"> </w:t>
            </w:r>
          </w:p>
          <w:p w14:paraId="2E484ACB" w14:textId="77777777" w:rsidR="009A284F" w:rsidRPr="00684BBC" w:rsidRDefault="009A284F" w:rsidP="0079745E">
            <w:pPr>
              <w:tabs>
                <w:tab w:val="left" w:pos="1218"/>
              </w:tabs>
              <w:spacing w:before="20" w:after="20"/>
              <w:jc w:val="both"/>
              <w:rPr>
                <w:rFonts w:ascii="Times New Roman" w:eastAsia="MS Gothic" w:hAnsi="Times New Roman" w:cs="Times New Roman"/>
                <w:sz w:val="18"/>
              </w:rPr>
            </w:pPr>
            <w:r w:rsidRPr="00684BBC">
              <w:rPr>
                <w:rFonts w:ascii="Times New Roman" w:eastAsia="MS Gothic" w:hAnsi="Times New Roman" w:cs="Times New Roman"/>
                <w:sz w:val="18"/>
              </w:rPr>
              <w:t xml:space="preserve">Etički je nedopušten svaki čin koji predstavlja povrjedu akademskog poštenja. To uključuje, ali se ne ograničava samo na: </w:t>
            </w:r>
          </w:p>
          <w:p w14:paraId="266A0D23" w14:textId="77777777" w:rsidR="009A284F" w:rsidRPr="00684BBC" w:rsidRDefault="009A284F" w:rsidP="0079745E">
            <w:pPr>
              <w:tabs>
                <w:tab w:val="left" w:pos="1218"/>
              </w:tabs>
              <w:spacing w:before="20" w:after="20"/>
              <w:jc w:val="both"/>
              <w:rPr>
                <w:rFonts w:ascii="Times New Roman" w:eastAsia="MS Gothic" w:hAnsi="Times New Roman" w:cs="Times New Roman"/>
                <w:sz w:val="18"/>
              </w:rPr>
            </w:pPr>
            <w:r>
              <w:rPr>
                <w:rFonts w:ascii="Times New Roman" w:eastAsia="MS Gothic" w:hAnsi="Times New Roman" w:cs="Times New Roman"/>
                <w:sz w:val="18"/>
              </w:rPr>
              <w:t xml:space="preserve">- </w:t>
            </w:r>
            <w:r w:rsidRPr="00684BBC">
              <w:rPr>
                <w:rFonts w:ascii="Times New Roman" w:eastAsia="MS Gothic" w:hAnsi="Times New Roman" w:cs="Times New Roman"/>
                <w:sz w:val="18"/>
              </w:rPr>
              <w:t xml:space="preserve">razne oblike prijevare kao što su uporaba ili posjedovanje knjiga, bilježaka, podataka, elektroničkih naprava ili drugih pomagala za vrijeme ispita, osim u slučajevima kada je to izrijekom dopušteno; </w:t>
            </w:r>
          </w:p>
          <w:p w14:paraId="4D86C4D1" w14:textId="30610FDC" w:rsidR="009A284F" w:rsidRDefault="009A284F" w:rsidP="0079745E">
            <w:pPr>
              <w:tabs>
                <w:tab w:val="left" w:pos="1218"/>
              </w:tabs>
              <w:spacing w:before="20" w:after="20"/>
              <w:jc w:val="both"/>
              <w:rPr>
                <w:rFonts w:ascii="Times New Roman" w:eastAsia="MS Gothic" w:hAnsi="Times New Roman" w:cs="Times New Roman"/>
                <w:sz w:val="18"/>
              </w:rPr>
            </w:pPr>
            <w:r>
              <w:rPr>
                <w:rFonts w:ascii="Times New Roman" w:eastAsia="MS Gothic" w:hAnsi="Times New Roman" w:cs="Times New Roman"/>
                <w:sz w:val="18"/>
              </w:rPr>
              <w:t xml:space="preserve">- </w:t>
            </w:r>
            <w:r w:rsidRPr="00684BBC">
              <w:rPr>
                <w:rFonts w:ascii="Times New Roman" w:eastAsia="MS Gothic" w:hAnsi="Times New Roman" w:cs="Times New Roman"/>
                <w:sz w:val="18"/>
              </w:rPr>
              <w:t xml:space="preserve">razne oblike krivotvorenja kao što su uporaba ili posjedovanje </w:t>
            </w:r>
            <w:r w:rsidRPr="0028545A">
              <w:rPr>
                <w:rFonts w:ascii="Times New Roman" w:eastAsia="MS Gothic" w:hAnsi="Times New Roman" w:cs="Times New Roman"/>
                <w:sz w:val="18"/>
              </w:rPr>
              <w:t>neautorizirana m</w:t>
            </w:r>
            <w:r w:rsidRPr="00684BBC">
              <w:rPr>
                <w:rFonts w:ascii="Times New Roman" w:eastAsia="MS Gothic" w:hAnsi="Times New Roman" w:cs="Times New Roman"/>
                <w:sz w:val="18"/>
              </w:rPr>
              <w:t>aterijala tijekom ispita; lažno predstavljanje i nazočnost ispitima u ime drugih studenata; lažiranje dokumenata u vezi sa studijima; falsificiranje potpisa i ocjena; krivotvorenje rezultata ispita</w:t>
            </w:r>
            <w:r>
              <w:rPr>
                <w:rFonts w:ascii="Times New Roman" w:eastAsia="MS Gothic" w:hAnsi="Times New Roman" w:cs="Times New Roman"/>
                <w:sz w:val="18"/>
              </w:rPr>
              <w:t>“</w:t>
            </w:r>
            <w:r w:rsidRPr="00684BBC">
              <w:rPr>
                <w:rFonts w:ascii="Times New Roman" w:eastAsia="MS Gothic" w:hAnsi="Times New Roman" w:cs="Times New Roman"/>
                <w:sz w:val="18"/>
              </w:rPr>
              <w:t>.</w:t>
            </w:r>
            <w:r w:rsidR="005713CD">
              <w:rPr>
                <w:rFonts w:ascii="Times New Roman" w:eastAsia="MS Gothic" w:hAnsi="Times New Roman" w:cs="Times New Roman"/>
                <w:sz w:val="18"/>
              </w:rPr>
              <w:t xml:space="preserve"> </w:t>
            </w:r>
            <w:r w:rsidR="00BE77B2">
              <w:rPr>
                <w:rFonts w:ascii="Times New Roman" w:eastAsia="MS Gothic" w:hAnsi="Times New Roman" w:cs="Times New Roman"/>
                <w:sz w:val="18"/>
              </w:rPr>
              <w:t>U skladu s tim o</w:t>
            </w:r>
            <w:r w:rsidR="005713CD">
              <w:rPr>
                <w:rFonts w:ascii="Times New Roman" w:eastAsia="MS Gothic" w:hAnsi="Times New Roman" w:cs="Times New Roman"/>
                <w:sz w:val="18"/>
              </w:rPr>
              <w:t xml:space="preserve">d studenata se očekuje samostalno </w:t>
            </w:r>
            <w:r w:rsidR="00BE77B2">
              <w:rPr>
                <w:rFonts w:ascii="Times New Roman" w:eastAsia="MS Gothic" w:hAnsi="Times New Roman" w:cs="Times New Roman"/>
                <w:sz w:val="18"/>
              </w:rPr>
              <w:t>pisanje zadaća i seminarskih radova.</w:t>
            </w:r>
          </w:p>
          <w:p w14:paraId="46395C3E" w14:textId="77777777" w:rsidR="009A284F" w:rsidRPr="00684BBC" w:rsidRDefault="009A284F" w:rsidP="0079745E">
            <w:pPr>
              <w:tabs>
                <w:tab w:val="left" w:pos="1218"/>
              </w:tabs>
              <w:spacing w:before="20" w:after="20"/>
              <w:jc w:val="both"/>
              <w:rPr>
                <w:rFonts w:ascii="Times New Roman" w:eastAsia="MS Gothic" w:hAnsi="Times New Roman" w:cs="Times New Roman"/>
                <w:sz w:val="18"/>
              </w:rPr>
            </w:pPr>
            <w:r>
              <w:rPr>
                <w:rFonts w:ascii="Times New Roman" w:eastAsia="MS Gothic" w:hAnsi="Times New Roman" w:cs="Times New Roman"/>
                <w:sz w:val="18"/>
              </w:rPr>
              <w:lastRenderedPageBreak/>
              <w:t xml:space="preserve">Svi oblici neetičnog ponašanja rezultirat će </w:t>
            </w:r>
            <w:r w:rsidRPr="00684BBC">
              <w:rPr>
                <w:rFonts w:ascii="Times New Roman" w:eastAsia="MS Gothic" w:hAnsi="Times New Roman" w:cs="Times New Roman"/>
                <w:sz w:val="18"/>
              </w:rPr>
              <w:t>negativnom ocjenom u</w:t>
            </w:r>
            <w:r>
              <w:rPr>
                <w:rFonts w:ascii="Times New Roman" w:eastAsia="MS Gothic" w:hAnsi="Times New Roman" w:cs="Times New Roman"/>
                <w:sz w:val="18"/>
              </w:rPr>
              <w:t xml:space="preserve"> </w:t>
            </w:r>
            <w:r w:rsidRPr="00684BBC">
              <w:rPr>
                <w:rFonts w:ascii="Times New Roman" w:eastAsia="MS Gothic" w:hAnsi="Times New Roman" w:cs="Times New Roman"/>
                <w:sz w:val="18"/>
              </w:rPr>
              <w:t>kolegiju bez mogućnosti nadoknade ili popravka</w:t>
            </w:r>
            <w:r>
              <w:rPr>
                <w:rFonts w:ascii="Times New Roman" w:eastAsia="MS Gothic" w:hAnsi="Times New Roman" w:cs="Times New Roman"/>
                <w:sz w:val="18"/>
              </w:rPr>
              <w:t xml:space="preserve">. </w:t>
            </w:r>
            <w:r w:rsidRPr="00684BBC">
              <w:rPr>
                <w:rFonts w:ascii="Times New Roman" w:eastAsia="MS Gothic" w:hAnsi="Times New Roman" w:cs="Times New Roman"/>
                <w:sz w:val="18"/>
              </w:rPr>
              <w:t>U slučaju težih povreda</w:t>
            </w:r>
            <w:r>
              <w:rPr>
                <w:rFonts w:ascii="Times New Roman" w:eastAsia="MS Gothic" w:hAnsi="Times New Roman" w:cs="Times New Roman"/>
                <w:sz w:val="18"/>
              </w:rPr>
              <w:t xml:space="preserve"> </w:t>
            </w:r>
            <w:r w:rsidRPr="00684BBC">
              <w:rPr>
                <w:rFonts w:ascii="Times New Roman" w:eastAsia="MS Gothic" w:hAnsi="Times New Roman" w:cs="Times New Roman"/>
                <w:sz w:val="18"/>
              </w:rPr>
              <w:t xml:space="preserve">primjenjuje se </w:t>
            </w:r>
            <w:hyperlink r:id="rId10" w:history="1">
              <w:r w:rsidRPr="00197510">
                <w:rPr>
                  <w:rStyle w:val="Hiperveza"/>
                  <w:rFonts w:ascii="Times New Roman" w:eastAsia="MS Gothic" w:hAnsi="Times New Roman" w:cs="Times New Roman"/>
                  <w:i/>
                  <w:color w:val="auto"/>
                  <w:sz w:val="18"/>
                </w:rPr>
                <w:t>Pravilnik o stegovnoj odgovornosti studenata/studentica Sveučilišta u Zadru</w:t>
              </w:r>
            </w:hyperlink>
            <w:r w:rsidRPr="00684BBC">
              <w:rPr>
                <w:rFonts w:ascii="Times New Roman" w:eastAsia="MS Gothic" w:hAnsi="Times New Roman" w:cs="Times New Roman"/>
                <w:sz w:val="18"/>
              </w:rPr>
              <w:t>.</w:t>
            </w:r>
          </w:p>
          <w:p w14:paraId="219499F5" w14:textId="77777777" w:rsidR="009A284F" w:rsidRPr="00684BBC" w:rsidRDefault="009A284F" w:rsidP="0079745E">
            <w:pPr>
              <w:tabs>
                <w:tab w:val="left" w:pos="1218"/>
              </w:tabs>
              <w:spacing w:before="20" w:after="20"/>
              <w:jc w:val="both"/>
              <w:rPr>
                <w:rFonts w:ascii="Times New Roman" w:eastAsia="MS Gothic" w:hAnsi="Times New Roman" w:cs="Times New Roman"/>
                <w:sz w:val="18"/>
              </w:rPr>
            </w:pPr>
          </w:p>
          <w:p w14:paraId="5CE300E7" w14:textId="77777777" w:rsidR="009A284F" w:rsidRPr="00684BBC" w:rsidRDefault="009A284F" w:rsidP="0079745E">
            <w:pPr>
              <w:tabs>
                <w:tab w:val="left" w:pos="1218"/>
              </w:tabs>
              <w:spacing w:before="20" w:after="20"/>
              <w:jc w:val="both"/>
              <w:rPr>
                <w:rFonts w:ascii="Times New Roman" w:eastAsia="MS Gothic" w:hAnsi="Times New Roman" w:cs="Times New Roman"/>
                <w:sz w:val="18"/>
              </w:rPr>
            </w:pPr>
            <w:r w:rsidRPr="00684BBC">
              <w:rPr>
                <w:rFonts w:ascii="Times New Roman" w:eastAsia="MS Gothic" w:hAnsi="Times New Roman" w:cs="Times New Roman"/>
                <w:sz w:val="18"/>
              </w:rPr>
              <w:t>U elektronskoj komunikaciji bit će odgovarano samo na poruke koje dolaze s</w:t>
            </w:r>
            <w:r>
              <w:rPr>
                <w:rFonts w:ascii="Times New Roman" w:eastAsia="MS Gothic" w:hAnsi="Times New Roman" w:cs="Times New Roman"/>
                <w:sz w:val="18"/>
              </w:rPr>
              <w:t xml:space="preserve"> </w:t>
            </w:r>
            <w:r w:rsidRPr="00684BBC">
              <w:rPr>
                <w:rFonts w:ascii="Times New Roman" w:eastAsia="MS Gothic" w:hAnsi="Times New Roman" w:cs="Times New Roman"/>
                <w:sz w:val="18"/>
              </w:rPr>
              <w:t>poznatih adresa s imenom i prezimenom, te koje su napisane hrvatskim</w:t>
            </w:r>
            <w:r>
              <w:rPr>
                <w:rFonts w:ascii="Times New Roman" w:eastAsia="MS Gothic" w:hAnsi="Times New Roman" w:cs="Times New Roman"/>
                <w:sz w:val="18"/>
              </w:rPr>
              <w:t xml:space="preserve"> </w:t>
            </w:r>
            <w:r w:rsidRPr="00684BBC">
              <w:rPr>
                <w:rFonts w:ascii="Times New Roman" w:eastAsia="MS Gothic" w:hAnsi="Times New Roman" w:cs="Times New Roman"/>
                <w:sz w:val="18"/>
              </w:rPr>
              <w:t>standardom i primjerenim akademskim stilom.</w:t>
            </w:r>
          </w:p>
          <w:p w14:paraId="0BA680E7" w14:textId="77777777" w:rsidR="009A284F" w:rsidRPr="00684BBC" w:rsidRDefault="009A284F" w:rsidP="0079745E">
            <w:pPr>
              <w:tabs>
                <w:tab w:val="left" w:pos="1218"/>
              </w:tabs>
              <w:spacing w:before="20" w:after="20"/>
              <w:jc w:val="both"/>
              <w:rPr>
                <w:rFonts w:ascii="Times New Roman" w:eastAsia="MS Gothic" w:hAnsi="Times New Roman" w:cs="Times New Roman"/>
                <w:sz w:val="18"/>
              </w:rPr>
            </w:pPr>
          </w:p>
          <w:p w14:paraId="0DABCF60" w14:textId="77777777" w:rsidR="009A284F" w:rsidRPr="009947BA" w:rsidRDefault="009A284F" w:rsidP="00B4202A">
            <w:pPr>
              <w:tabs>
                <w:tab w:val="left" w:pos="1218"/>
              </w:tabs>
              <w:spacing w:before="20" w:after="20"/>
              <w:jc w:val="both"/>
              <w:rPr>
                <w:rFonts w:ascii="Times New Roman" w:eastAsia="MS Gothic" w:hAnsi="Times New Roman" w:cs="Times New Roman"/>
                <w:sz w:val="18"/>
              </w:rPr>
            </w:pPr>
          </w:p>
        </w:tc>
      </w:tr>
    </w:tbl>
    <w:p w14:paraId="7D415B20" w14:textId="77777777" w:rsidR="00794496" w:rsidRPr="00386E9C" w:rsidRDefault="00794496">
      <w:pPr>
        <w:rPr>
          <w:rFonts w:ascii="Georgia" w:hAnsi="Georgia" w:cs="Times New Roman"/>
          <w:sz w:val="24"/>
        </w:rPr>
      </w:pPr>
    </w:p>
    <w:sectPr w:rsidR="00794496" w:rsidRPr="00386E9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6EDEB" w14:textId="77777777" w:rsidR="000628D2" w:rsidRDefault="000628D2" w:rsidP="009947BA">
      <w:pPr>
        <w:spacing w:before="0" w:after="0"/>
      </w:pPr>
      <w:r>
        <w:separator/>
      </w:r>
    </w:p>
  </w:endnote>
  <w:endnote w:type="continuationSeparator" w:id="0">
    <w:p w14:paraId="76D43BC9" w14:textId="77777777" w:rsidR="000628D2" w:rsidRDefault="000628D2" w:rsidP="009947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8F697" w14:textId="77777777" w:rsidR="000628D2" w:rsidRDefault="000628D2" w:rsidP="009947BA">
      <w:pPr>
        <w:spacing w:before="0" w:after="0"/>
      </w:pPr>
      <w:r>
        <w:separator/>
      </w:r>
    </w:p>
  </w:footnote>
  <w:footnote w:type="continuationSeparator" w:id="0">
    <w:p w14:paraId="38667097" w14:textId="77777777" w:rsidR="000628D2" w:rsidRDefault="000628D2" w:rsidP="009947BA">
      <w:pPr>
        <w:spacing w:before="0" w:after="0"/>
      </w:pPr>
      <w:r>
        <w:continuationSeparator/>
      </w:r>
    </w:p>
  </w:footnote>
  <w:footnote w:id="1">
    <w:p w14:paraId="30E16EB5" w14:textId="77777777" w:rsidR="005713CD" w:rsidRDefault="005713CD" w:rsidP="008A3541">
      <w:pPr>
        <w:pStyle w:val="Tekstfusnote"/>
        <w:jc w:val="both"/>
      </w:pPr>
      <w:r>
        <w:rPr>
          <w:rStyle w:val="Referencafusnote"/>
        </w:rPr>
        <w:t>*</w:t>
      </w:r>
      <w:r>
        <w:t xml:space="preserve"> </w:t>
      </w:r>
      <w:r w:rsidRPr="008A3541">
        <w:rPr>
          <w:rFonts w:ascii="Times New Roman" w:hAnsi="Times New Roman" w:cs="Times New Roman"/>
          <w:i/>
          <w:color w:val="404040" w:themeColor="text1" w:themeTint="BF"/>
          <w:sz w:val="18"/>
          <w:szCs w:val="18"/>
        </w:rPr>
        <w:t>Riječi i pojmovni sklopovi u ovom obrascu koji imaju rodno značenje odnose se na jednak način na muški i ženski rod.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8E911" w14:textId="77777777" w:rsidR="005713CD" w:rsidRPr="001B3A0D" w:rsidRDefault="005713CD" w:rsidP="0079745E">
    <w:pPr>
      <w:pStyle w:val="Naslov2"/>
      <w:tabs>
        <w:tab w:val="left" w:pos="1418"/>
      </w:tabs>
      <w:spacing w:before="0" w:beforeAutospacing="0" w:after="0" w:afterAutospacing="0"/>
      <w:ind w:left="1560" w:right="-142"/>
      <w:rPr>
        <w:rFonts w:ascii="Georgia" w:hAnsi="Georgia"/>
        <w:b w:val="0"/>
        <w:bCs w:val="0"/>
        <w:sz w:val="22"/>
      </w:rPr>
    </w:pPr>
    <w:r>
      <w:rPr>
        <w:rFonts w:ascii="Georgia" w:hAnsi="Georgia"/>
        <w:b w:val="0"/>
        <w:bCs w:val="0"/>
        <w:noProof/>
        <w:sz w:val="22"/>
      </w:rPr>
      <mc:AlternateContent>
        <mc:Choice Requires="wps">
          <w:drawing>
            <wp:anchor distT="0" distB="0" distL="114300" distR="114300" simplePos="0" relativeHeight="251659264" behindDoc="0" locked="0" layoutInCell="1" allowOverlap="1" wp14:anchorId="58E95E1B" wp14:editId="0BCC1F82">
              <wp:simplePos x="0" y="0"/>
              <wp:positionH relativeFrom="column">
                <wp:posOffset>-207645</wp:posOffset>
              </wp:positionH>
              <wp:positionV relativeFrom="paragraph">
                <wp:posOffset>-267970</wp:posOffset>
              </wp:positionV>
              <wp:extent cx="1163320" cy="957580"/>
              <wp:effectExtent l="0" t="0" r="1778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320" cy="957580"/>
                      </a:xfrm>
                      <a:prstGeom prst="rect">
                        <a:avLst/>
                      </a:prstGeom>
                      <a:solidFill>
                        <a:srgbClr val="FFFFFF"/>
                      </a:solidFill>
                      <a:ln w="9525">
                        <a:solidFill>
                          <a:srgbClr val="FFFFFF"/>
                        </a:solidFill>
                        <a:miter lim="800000"/>
                        <a:headEnd/>
                        <a:tailEnd/>
                      </a:ln>
                    </wps:spPr>
                    <wps:txbx>
                      <w:txbxContent>
                        <w:p w14:paraId="46142B93" w14:textId="77777777" w:rsidR="005713CD" w:rsidRDefault="005713CD" w:rsidP="0079745E">
                          <w:r>
                            <w:rPr>
                              <w:noProof/>
                              <w:lang w:eastAsia="hr-HR"/>
                            </w:rPr>
                            <w:drawing>
                              <wp:inline distT="0" distB="0" distL="0" distR="0" wp14:anchorId="59EFF463" wp14:editId="657F5CA5">
                                <wp:extent cx="971550" cy="8078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078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95E1B" id="Rectangle 2" o:spid="_x0000_s1026" style="position:absolute;left:0;text-align:left;margin-left:-16.35pt;margin-top:-21.1pt;width:91.6pt;height:7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" strokecolor="white">
              <v:textbox>
                <w:txbxContent>
                  <w:p w14:paraId="46142B93" w14:textId="77777777" w:rsidR="005713CD" w:rsidRDefault="005713CD" w:rsidP="0079745E">
                    <w:r>
                      <w:rPr>
                        <w:noProof/>
                        <w:lang w:eastAsia="hr-HR"/>
                      </w:rPr>
                      <w:drawing>
                        <wp:inline distT="0" distB="0" distL="0" distR="0" wp14:anchorId="59EFF463" wp14:editId="657F5CA5">
                          <wp:extent cx="971550" cy="8078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1550" cy="807865"/>
                                  </a:xfrm>
                                  <a:prstGeom prst="rect">
                                    <a:avLst/>
                                  </a:prstGeom>
                                  <a:noFill/>
                                  <a:ln>
                                    <a:noFill/>
                                  </a:ln>
                                </pic:spPr>
                              </pic:pic>
                            </a:graphicData>
                          </a:graphic>
                        </wp:inline>
                      </w:drawing>
                    </w:r>
                  </w:p>
                </w:txbxContent>
              </v:textbox>
            </v:rect>
          </w:pict>
        </mc:Fallback>
      </mc:AlternateContent>
    </w:r>
    <w:r w:rsidRPr="001B3A0D">
      <w:rPr>
        <w:rFonts w:ascii="Georgia" w:hAnsi="Georgia"/>
        <w:sz w:val="22"/>
      </w:rPr>
      <w:t>SVEUČILIŠTE U ZADRU</w:t>
    </w:r>
    <w:r w:rsidRPr="001B3A0D">
      <w:rPr>
        <w:rFonts w:ascii="Georgia" w:hAnsi="Georgia"/>
        <w:sz w:val="22"/>
      </w:rPr>
      <w:tab/>
    </w:r>
    <w:r w:rsidRPr="001B3A0D">
      <w:rPr>
        <w:rFonts w:ascii="Georgia" w:hAnsi="Georgia"/>
        <w:sz w:val="22"/>
      </w:rPr>
      <w:tab/>
    </w:r>
  </w:p>
  <w:p w14:paraId="28120C37" w14:textId="77777777" w:rsidR="005713CD" w:rsidRPr="001B3A0D" w:rsidRDefault="005713CD" w:rsidP="0079745E">
    <w:pPr>
      <w:pStyle w:val="Naslov2"/>
      <w:tabs>
        <w:tab w:val="left" w:pos="1418"/>
      </w:tabs>
      <w:spacing w:before="0" w:beforeAutospacing="0" w:after="0" w:afterAutospacing="0"/>
      <w:ind w:left="1559" w:right="-142"/>
      <w:rPr>
        <w:rFonts w:ascii="Georgia" w:hAnsi="Georgia"/>
        <w:b w:val="0"/>
        <w:bCs w:val="0"/>
        <w:sz w:val="22"/>
      </w:rPr>
    </w:pPr>
    <w:r w:rsidRPr="001B3A0D">
      <w:rPr>
        <w:rFonts w:ascii="Georgia" w:hAnsi="Georgia"/>
        <w:sz w:val="22"/>
      </w:rPr>
      <w:t xml:space="preserve">UNIVERSITAS STUDIORUM IADERTINA </w:t>
    </w:r>
  </w:p>
  <w:p w14:paraId="576B680E" w14:textId="77777777" w:rsidR="005713CD" w:rsidRPr="001B3A0D" w:rsidRDefault="005713CD" w:rsidP="0079745E">
    <w:pPr>
      <w:pBdr>
        <w:bottom w:val="single" w:sz="4" w:space="1" w:color="auto"/>
      </w:pBdr>
      <w:tabs>
        <w:tab w:val="left" w:pos="1418"/>
      </w:tabs>
      <w:spacing w:before="0" w:after="0"/>
      <w:ind w:left="1560"/>
      <w:rPr>
        <w:rFonts w:ascii="Georgia" w:hAnsi="Georgia"/>
        <w:sz w:val="18"/>
        <w:szCs w:val="20"/>
      </w:rPr>
    </w:pPr>
    <w:r>
      <w:rPr>
        <w:rFonts w:ascii="Georgia" w:hAnsi="Georgia"/>
        <w:sz w:val="18"/>
        <w:szCs w:val="20"/>
      </w:rPr>
      <w:t>Obrazac 1.3.2. Izvedbeni plan nastave (</w:t>
    </w:r>
    <w:proofErr w:type="spellStart"/>
    <w:r w:rsidRPr="00CA543A">
      <w:rPr>
        <w:rFonts w:ascii="Georgia" w:hAnsi="Georgia"/>
        <w:i/>
        <w:sz w:val="18"/>
        <w:szCs w:val="20"/>
      </w:rPr>
      <w:t>syllabus</w:t>
    </w:r>
    <w:proofErr w:type="spellEnd"/>
    <w:r>
      <w:rPr>
        <w:rFonts w:ascii="Georgia" w:hAnsi="Georgia"/>
        <w:sz w:val="18"/>
        <w:szCs w:val="20"/>
      </w:rPr>
      <w:t>)</w:t>
    </w:r>
  </w:p>
  <w:p w14:paraId="4E83C544" w14:textId="77777777" w:rsidR="005713CD" w:rsidRDefault="005713CD" w:rsidP="0079745E">
    <w:pPr>
      <w:pStyle w:val="Zaglavlje"/>
    </w:pPr>
  </w:p>
  <w:p w14:paraId="303395EC" w14:textId="77777777" w:rsidR="005713CD" w:rsidRDefault="005713CD">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4A3E51"/>
    <w:multiLevelType w:val="hybridMultilevel"/>
    <w:tmpl w:val="C472F98E"/>
    <w:lvl w:ilvl="0" w:tplc="DD800E08">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16cid:durableId="259878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496"/>
    <w:rsid w:val="0001045D"/>
    <w:rsid w:val="00017E47"/>
    <w:rsid w:val="00030333"/>
    <w:rsid w:val="000628D2"/>
    <w:rsid w:val="00075F18"/>
    <w:rsid w:val="00087C6F"/>
    <w:rsid w:val="000901E5"/>
    <w:rsid w:val="000A790E"/>
    <w:rsid w:val="000B36BB"/>
    <w:rsid w:val="000C0578"/>
    <w:rsid w:val="000C2921"/>
    <w:rsid w:val="00102572"/>
    <w:rsid w:val="0010332B"/>
    <w:rsid w:val="00132A3E"/>
    <w:rsid w:val="001443A2"/>
    <w:rsid w:val="00150B32"/>
    <w:rsid w:val="00172DE4"/>
    <w:rsid w:val="00172E3F"/>
    <w:rsid w:val="00191668"/>
    <w:rsid w:val="00197510"/>
    <w:rsid w:val="001B5369"/>
    <w:rsid w:val="001D66A7"/>
    <w:rsid w:val="0022722C"/>
    <w:rsid w:val="0023524D"/>
    <w:rsid w:val="002366AF"/>
    <w:rsid w:val="0028545A"/>
    <w:rsid w:val="002A0BF7"/>
    <w:rsid w:val="002E1CE6"/>
    <w:rsid w:val="002F2D22"/>
    <w:rsid w:val="002F531C"/>
    <w:rsid w:val="00326091"/>
    <w:rsid w:val="00345DF5"/>
    <w:rsid w:val="00357643"/>
    <w:rsid w:val="00360F3F"/>
    <w:rsid w:val="00371634"/>
    <w:rsid w:val="00386E9C"/>
    <w:rsid w:val="00393964"/>
    <w:rsid w:val="003A3E41"/>
    <w:rsid w:val="003A3FA8"/>
    <w:rsid w:val="003C32F7"/>
    <w:rsid w:val="003F11B6"/>
    <w:rsid w:val="003F17B8"/>
    <w:rsid w:val="003F68A8"/>
    <w:rsid w:val="00431AF8"/>
    <w:rsid w:val="00453362"/>
    <w:rsid w:val="00461219"/>
    <w:rsid w:val="00461DF6"/>
    <w:rsid w:val="00470F6D"/>
    <w:rsid w:val="00483BC3"/>
    <w:rsid w:val="004923F4"/>
    <w:rsid w:val="004B553E"/>
    <w:rsid w:val="004C4FAD"/>
    <w:rsid w:val="004E12F0"/>
    <w:rsid w:val="00512971"/>
    <w:rsid w:val="00524C2F"/>
    <w:rsid w:val="005353ED"/>
    <w:rsid w:val="005514C3"/>
    <w:rsid w:val="00561D8E"/>
    <w:rsid w:val="005713CD"/>
    <w:rsid w:val="005B55A4"/>
    <w:rsid w:val="005D3518"/>
    <w:rsid w:val="005E1668"/>
    <w:rsid w:val="005E4329"/>
    <w:rsid w:val="005F6E0B"/>
    <w:rsid w:val="0062328F"/>
    <w:rsid w:val="006716E1"/>
    <w:rsid w:val="00684BBC"/>
    <w:rsid w:val="006B4920"/>
    <w:rsid w:val="006F4AC1"/>
    <w:rsid w:val="00700D7A"/>
    <w:rsid w:val="007361E7"/>
    <w:rsid w:val="007368EB"/>
    <w:rsid w:val="007576BE"/>
    <w:rsid w:val="0078125F"/>
    <w:rsid w:val="00785CAA"/>
    <w:rsid w:val="00794496"/>
    <w:rsid w:val="007967CC"/>
    <w:rsid w:val="0079745E"/>
    <w:rsid w:val="00797B40"/>
    <w:rsid w:val="007A1EED"/>
    <w:rsid w:val="007C43A4"/>
    <w:rsid w:val="007D4D2D"/>
    <w:rsid w:val="008041D8"/>
    <w:rsid w:val="00865776"/>
    <w:rsid w:val="00874D5D"/>
    <w:rsid w:val="00891C60"/>
    <w:rsid w:val="008942F0"/>
    <w:rsid w:val="008A3541"/>
    <w:rsid w:val="008D45DB"/>
    <w:rsid w:val="0090214F"/>
    <w:rsid w:val="009163E6"/>
    <w:rsid w:val="00973D76"/>
    <w:rsid w:val="00975459"/>
    <w:rsid w:val="009760E8"/>
    <w:rsid w:val="009947BA"/>
    <w:rsid w:val="00997F41"/>
    <w:rsid w:val="009A284F"/>
    <w:rsid w:val="009C56B1"/>
    <w:rsid w:val="009D0327"/>
    <w:rsid w:val="009D5226"/>
    <w:rsid w:val="009E2FD4"/>
    <w:rsid w:val="00A06485"/>
    <w:rsid w:val="00A52C09"/>
    <w:rsid w:val="00A9132B"/>
    <w:rsid w:val="00AA1A5A"/>
    <w:rsid w:val="00AD23FB"/>
    <w:rsid w:val="00AD6D49"/>
    <w:rsid w:val="00B00094"/>
    <w:rsid w:val="00B05AB1"/>
    <w:rsid w:val="00B4202A"/>
    <w:rsid w:val="00B612F8"/>
    <w:rsid w:val="00B64B26"/>
    <w:rsid w:val="00B71A57"/>
    <w:rsid w:val="00B7307A"/>
    <w:rsid w:val="00B90C89"/>
    <w:rsid w:val="00BE77B2"/>
    <w:rsid w:val="00BF2F8F"/>
    <w:rsid w:val="00C02454"/>
    <w:rsid w:val="00C13EAA"/>
    <w:rsid w:val="00C3477B"/>
    <w:rsid w:val="00C56986"/>
    <w:rsid w:val="00C61922"/>
    <w:rsid w:val="00C67FE2"/>
    <w:rsid w:val="00C72B4E"/>
    <w:rsid w:val="00C76D67"/>
    <w:rsid w:val="00C85956"/>
    <w:rsid w:val="00C9733D"/>
    <w:rsid w:val="00CA3783"/>
    <w:rsid w:val="00CB23F4"/>
    <w:rsid w:val="00CC5D28"/>
    <w:rsid w:val="00CE6C5A"/>
    <w:rsid w:val="00CF5EFB"/>
    <w:rsid w:val="00D03486"/>
    <w:rsid w:val="00D05ADE"/>
    <w:rsid w:val="00D12218"/>
    <w:rsid w:val="00D136E4"/>
    <w:rsid w:val="00D5334D"/>
    <w:rsid w:val="00D5523D"/>
    <w:rsid w:val="00D73758"/>
    <w:rsid w:val="00D944DF"/>
    <w:rsid w:val="00DB0BE6"/>
    <w:rsid w:val="00DB310F"/>
    <w:rsid w:val="00DD110C"/>
    <w:rsid w:val="00DE6D53"/>
    <w:rsid w:val="00E06E39"/>
    <w:rsid w:val="00E07D73"/>
    <w:rsid w:val="00E17D18"/>
    <w:rsid w:val="00E3038D"/>
    <w:rsid w:val="00E30E67"/>
    <w:rsid w:val="00E34038"/>
    <w:rsid w:val="00E77D2C"/>
    <w:rsid w:val="00EF3D66"/>
    <w:rsid w:val="00F02A8F"/>
    <w:rsid w:val="00F168E2"/>
    <w:rsid w:val="00F47A6F"/>
    <w:rsid w:val="00F513E0"/>
    <w:rsid w:val="00F566DA"/>
    <w:rsid w:val="00F84F5E"/>
    <w:rsid w:val="00FA19F6"/>
    <w:rsid w:val="00FB3BAB"/>
    <w:rsid w:val="00FB68EC"/>
    <w:rsid w:val="00FC2198"/>
    <w:rsid w:val="00FC283E"/>
    <w:rsid w:val="00FE284C"/>
    <w:rsid w:val="00FE3994"/>
    <w:rsid w:val="00FE53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33EB6"/>
  <w15:docId w15:val="{7F67A2ED-7D67-4B4D-8916-AFE5D0EED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2">
    <w:name w:val="heading 2"/>
    <w:basedOn w:val="Normal"/>
    <w:link w:val="Naslov2Char"/>
    <w:uiPriority w:val="9"/>
    <w:qFormat/>
    <w:rsid w:val="0079745E"/>
    <w:pPr>
      <w:spacing w:before="100" w:beforeAutospacing="1" w:after="100" w:afterAutospacing="1"/>
      <w:outlineLvl w:val="1"/>
    </w:pPr>
    <w:rPr>
      <w:rFonts w:ascii="Times New Roman" w:eastAsia="Times New Roman" w:hAnsi="Times New Roman" w:cs="Times New Roman"/>
      <w:b/>
      <w:b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79449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794496"/>
    <w:pPr>
      <w:spacing w:before="0" w:after="0"/>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94496"/>
    <w:rPr>
      <w:rFonts w:ascii="Tahoma" w:hAnsi="Tahoma" w:cs="Tahoma"/>
      <w:sz w:val="16"/>
      <w:szCs w:val="16"/>
    </w:rPr>
  </w:style>
  <w:style w:type="paragraph" w:styleId="Odlomakpopisa">
    <w:name w:val="List Paragraph"/>
    <w:basedOn w:val="Normal"/>
    <w:uiPriority w:val="34"/>
    <w:qFormat/>
    <w:rsid w:val="00386E9C"/>
    <w:pPr>
      <w:ind w:left="720"/>
      <w:contextualSpacing/>
    </w:pPr>
  </w:style>
  <w:style w:type="paragraph" w:styleId="Zaglavlje">
    <w:name w:val="header"/>
    <w:basedOn w:val="Normal"/>
    <w:link w:val="ZaglavljeChar"/>
    <w:uiPriority w:val="99"/>
    <w:unhideWhenUsed/>
    <w:rsid w:val="009947BA"/>
    <w:pPr>
      <w:tabs>
        <w:tab w:val="center" w:pos="4536"/>
        <w:tab w:val="right" w:pos="9072"/>
      </w:tabs>
      <w:spacing w:before="0" w:after="0"/>
    </w:pPr>
  </w:style>
  <w:style w:type="character" w:customStyle="1" w:styleId="ZaglavljeChar">
    <w:name w:val="Zaglavlje Char"/>
    <w:basedOn w:val="Zadanifontodlomka"/>
    <w:link w:val="Zaglavlje"/>
    <w:uiPriority w:val="99"/>
    <w:rsid w:val="009947BA"/>
  </w:style>
  <w:style w:type="paragraph" w:styleId="Podnoje">
    <w:name w:val="footer"/>
    <w:basedOn w:val="Normal"/>
    <w:link w:val="PodnojeChar"/>
    <w:uiPriority w:val="99"/>
    <w:unhideWhenUsed/>
    <w:rsid w:val="009947BA"/>
    <w:pPr>
      <w:tabs>
        <w:tab w:val="center" w:pos="4536"/>
        <w:tab w:val="right" w:pos="9072"/>
      </w:tabs>
      <w:spacing w:before="0" w:after="0"/>
    </w:pPr>
  </w:style>
  <w:style w:type="character" w:customStyle="1" w:styleId="PodnojeChar">
    <w:name w:val="Podnožje Char"/>
    <w:basedOn w:val="Zadanifontodlomka"/>
    <w:link w:val="Podnoje"/>
    <w:uiPriority w:val="99"/>
    <w:rsid w:val="009947BA"/>
  </w:style>
  <w:style w:type="character" w:styleId="Hiperveza">
    <w:name w:val="Hyperlink"/>
    <w:basedOn w:val="Zadanifontodlomka"/>
    <w:uiPriority w:val="99"/>
    <w:unhideWhenUsed/>
    <w:rsid w:val="00197510"/>
    <w:rPr>
      <w:color w:val="0000FF" w:themeColor="hyperlink"/>
      <w:u w:val="single"/>
    </w:rPr>
  </w:style>
  <w:style w:type="character" w:customStyle="1" w:styleId="Naslov2Char">
    <w:name w:val="Naslov 2 Char"/>
    <w:basedOn w:val="Zadanifontodlomka"/>
    <w:link w:val="Naslov2"/>
    <w:uiPriority w:val="9"/>
    <w:rsid w:val="0079745E"/>
    <w:rPr>
      <w:rFonts w:ascii="Times New Roman" w:eastAsia="Times New Roman" w:hAnsi="Times New Roman" w:cs="Times New Roman"/>
      <w:b/>
      <w:bCs/>
      <w:sz w:val="36"/>
      <w:szCs w:val="36"/>
      <w:lang w:eastAsia="hr-HR"/>
    </w:rPr>
  </w:style>
  <w:style w:type="paragraph" w:styleId="Tekstfusnote">
    <w:name w:val="footnote text"/>
    <w:basedOn w:val="Normal"/>
    <w:link w:val="TekstfusnoteChar"/>
    <w:uiPriority w:val="99"/>
    <w:semiHidden/>
    <w:unhideWhenUsed/>
    <w:rsid w:val="004923F4"/>
    <w:pPr>
      <w:spacing w:before="0" w:after="0"/>
    </w:pPr>
    <w:rPr>
      <w:sz w:val="20"/>
      <w:szCs w:val="20"/>
    </w:rPr>
  </w:style>
  <w:style w:type="character" w:customStyle="1" w:styleId="TekstfusnoteChar">
    <w:name w:val="Tekst fusnote Char"/>
    <w:basedOn w:val="Zadanifontodlomka"/>
    <w:link w:val="Tekstfusnote"/>
    <w:uiPriority w:val="99"/>
    <w:semiHidden/>
    <w:rsid w:val="004923F4"/>
    <w:rPr>
      <w:sz w:val="20"/>
      <w:szCs w:val="20"/>
    </w:rPr>
  </w:style>
  <w:style w:type="character" w:styleId="Referencafusnote">
    <w:name w:val="footnote reference"/>
    <w:basedOn w:val="Zadanifontodlomka"/>
    <w:uiPriority w:val="99"/>
    <w:semiHidden/>
    <w:unhideWhenUsed/>
    <w:rsid w:val="004923F4"/>
    <w:rPr>
      <w:vertAlign w:val="superscript"/>
    </w:rPr>
  </w:style>
  <w:style w:type="character" w:styleId="Nerijeenospominjanje">
    <w:name w:val="Unresolved Mention"/>
    <w:basedOn w:val="Zadanifontodlomka"/>
    <w:uiPriority w:val="99"/>
    <w:semiHidden/>
    <w:unhideWhenUsed/>
    <w:rsid w:val="009D03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64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pericic@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unizd.hr/Portals/0/doc/doc_pdf_dokumenti/pravilnici/pravilnik_o_stegovnoj_odgovornosti_studenata_20150917.pdf" TargetMode="External"/><Relationship Id="rId4" Type="http://schemas.openxmlformats.org/officeDocument/2006/relationships/settings" Target="settings.xml"/><Relationship Id="rId9" Type="http://schemas.openxmlformats.org/officeDocument/2006/relationships/hyperlink" Target="mailto:hpericic@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4493D-33DA-4237-AB04-D1610F357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2429</Words>
  <Characters>13850</Characters>
  <Application>Microsoft Office Word</Application>
  <DocSecurity>0</DocSecurity>
  <Lines>115</Lines>
  <Paragraphs>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ILončar</dc:creator>
  <cp:lastModifiedBy>Hp</cp:lastModifiedBy>
  <cp:revision>2</cp:revision>
  <cp:lastPrinted>2020-02-20T13:56:00Z</cp:lastPrinted>
  <dcterms:created xsi:type="dcterms:W3CDTF">2025-09-23T17:57:00Z</dcterms:created>
  <dcterms:modified xsi:type="dcterms:W3CDTF">2025-09-23T17:57:00Z</dcterms:modified>
</cp:coreProperties>
</file>