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A4350" w14:textId="77777777" w:rsidR="005713CD" w:rsidRPr="00AA1A5A" w:rsidRDefault="00794496" w:rsidP="003F17B8">
      <w:pPr>
        <w:rPr>
          <w:rFonts w:ascii="Times New Roman" w:hAnsi="Times New Roman" w:cs="Times New Roman"/>
          <w:b/>
          <w:sz w:val="24"/>
        </w:rPr>
      </w:pPr>
      <w:r w:rsidRPr="00AA1A5A">
        <w:rPr>
          <w:rFonts w:ascii="Times New Roman" w:hAnsi="Times New Roman" w:cs="Times New Roman"/>
          <w:b/>
          <w:sz w:val="24"/>
        </w:rPr>
        <w:t>Obrazac</w:t>
      </w:r>
      <w:r w:rsidR="008942F0">
        <w:rPr>
          <w:rFonts w:ascii="Times New Roman" w:hAnsi="Times New Roman" w:cs="Times New Roman"/>
          <w:b/>
          <w:sz w:val="24"/>
        </w:rPr>
        <w:t xml:space="preserve"> 1.3.2. Izvedbeni plan nastave (</w:t>
      </w:r>
      <w:r w:rsidR="0010332B" w:rsidRPr="00AA1A5A">
        <w:rPr>
          <w:rFonts w:ascii="Times New Roman" w:hAnsi="Times New Roman" w:cs="Times New Roman"/>
          <w:b/>
          <w:i/>
          <w:sz w:val="24"/>
        </w:rPr>
        <w:t>syllabus</w:t>
      </w:r>
      <w:r w:rsidR="008942F0">
        <w:rPr>
          <w:rFonts w:ascii="Times New Roman" w:hAnsi="Times New Roman" w:cs="Times New Roman"/>
          <w:b/>
          <w:sz w:val="24"/>
        </w:rPr>
        <w:t>)</w:t>
      </w:r>
      <w:r w:rsidR="00B4202A">
        <w:rPr>
          <w:rStyle w:val="Referencafusnote"/>
          <w:rFonts w:ascii="Times New Roman" w:hAnsi="Times New Roman" w:cs="Times New Roman"/>
          <w:b/>
          <w:sz w:val="24"/>
        </w:rPr>
        <w:footnoteReference w:customMarkFollows="1" w:id="1"/>
        <w:t>*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1"/>
        <w:gridCol w:w="391"/>
        <w:gridCol w:w="392"/>
        <w:gridCol w:w="283"/>
        <w:gridCol w:w="109"/>
        <w:gridCol w:w="320"/>
        <w:gridCol w:w="71"/>
        <w:gridCol w:w="163"/>
        <w:gridCol w:w="229"/>
        <w:gridCol w:w="392"/>
        <w:gridCol w:w="553"/>
        <w:gridCol w:w="90"/>
        <w:gridCol w:w="267"/>
        <w:gridCol w:w="374"/>
        <w:gridCol w:w="365"/>
        <w:gridCol w:w="491"/>
        <w:gridCol w:w="428"/>
        <w:gridCol w:w="278"/>
        <w:gridCol w:w="178"/>
        <w:gridCol w:w="580"/>
        <w:gridCol w:w="33"/>
        <w:gridCol w:w="215"/>
        <w:gridCol w:w="1285"/>
      </w:tblGrid>
      <w:tr w:rsidR="004B553E" w:rsidRPr="009947BA" w14:paraId="745EF5D1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6DE5213C" w14:textId="77777777" w:rsidR="004B553E" w:rsidRPr="004923F4" w:rsidRDefault="009A284F" w:rsidP="009A284F">
            <w:pPr>
              <w:spacing w:before="20" w:after="20"/>
              <w:rPr>
                <w:rFonts w:ascii="Times New Roman" w:hAnsi="Times New Roman" w:cs="Times New Roman"/>
                <w:b/>
              </w:rPr>
            </w:pPr>
            <w:r w:rsidRPr="004923F4">
              <w:rPr>
                <w:rFonts w:ascii="Times New Roman" w:hAnsi="Times New Roman" w:cs="Times New Roman"/>
                <w:b/>
              </w:rPr>
              <w:t xml:space="preserve">Naziv kolegija </w:t>
            </w:r>
          </w:p>
        </w:tc>
        <w:tc>
          <w:tcPr>
            <w:tcW w:w="5196" w:type="dxa"/>
            <w:gridSpan w:val="17"/>
            <w:vAlign w:val="center"/>
          </w:tcPr>
          <w:p w14:paraId="0A38FE73" w14:textId="79F63DE1" w:rsidR="004B553E" w:rsidRPr="004923F4" w:rsidRDefault="00172E3F" w:rsidP="00FE284C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Svjetska književnost </w:t>
            </w:r>
            <w:r w:rsidR="000C2921">
              <w:rPr>
                <w:rFonts w:ascii="Times New Roman" w:hAnsi="Times New Roman" w:cs="Times New Roman"/>
                <w:b/>
                <w:sz w:val="20"/>
              </w:rPr>
              <w:t>II</w:t>
            </w:r>
            <w:r w:rsidR="00CC5D28">
              <w:rPr>
                <w:rFonts w:ascii="Times New Roman" w:hAnsi="Times New Roman" w:cs="Times New Roman"/>
                <w:b/>
                <w:sz w:val="20"/>
              </w:rPr>
              <w:t xml:space="preserve"> (od</w:t>
            </w:r>
            <w:r w:rsidR="00436805">
              <w:rPr>
                <w:rFonts w:ascii="Times New Roman" w:hAnsi="Times New Roman" w:cs="Times New Roman"/>
                <w:b/>
                <w:sz w:val="20"/>
              </w:rPr>
              <w:t xml:space="preserve"> srednjega vijeka</w:t>
            </w:r>
            <w:r w:rsidR="00FE284C">
              <w:rPr>
                <w:rFonts w:ascii="Times New Roman" w:hAnsi="Times New Roman" w:cs="Times New Roman"/>
                <w:b/>
                <w:sz w:val="20"/>
              </w:rPr>
              <w:t xml:space="preserve"> do </w:t>
            </w:r>
            <w:r w:rsidR="00436805">
              <w:rPr>
                <w:rFonts w:ascii="Times New Roman" w:hAnsi="Times New Roman" w:cs="Times New Roman"/>
                <w:b/>
                <w:sz w:val="20"/>
              </w:rPr>
              <w:t>romantizma</w:t>
            </w:r>
            <w:r w:rsidR="00CC5D28">
              <w:rPr>
                <w:rFonts w:ascii="Times New Roman" w:hAnsi="Times New Roman" w:cs="Times New Roman"/>
                <w:b/>
                <w:sz w:val="20"/>
              </w:rPr>
              <w:t>)</w:t>
            </w:r>
            <w:r w:rsidR="004544A7">
              <w:rPr>
                <w:rFonts w:ascii="Times New Roman" w:hAnsi="Times New Roman" w:cs="Times New Roman"/>
                <w:b/>
                <w:sz w:val="20"/>
              </w:rPr>
              <w:t xml:space="preserve"> /World Literature II (From </w:t>
            </w:r>
            <w:r w:rsidR="00523058">
              <w:rPr>
                <w:rFonts w:ascii="Times New Roman" w:hAnsi="Times New Roman" w:cs="Times New Roman"/>
                <w:b/>
                <w:sz w:val="20"/>
              </w:rPr>
              <w:t xml:space="preserve">the </w:t>
            </w:r>
            <w:r w:rsidR="004544A7">
              <w:rPr>
                <w:rFonts w:ascii="Times New Roman" w:hAnsi="Times New Roman" w:cs="Times New Roman"/>
                <w:b/>
                <w:sz w:val="20"/>
              </w:rPr>
              <w:t>Middle Ages to Romanticism/</w:t>
            </w:r>
          </w:p>
        </w:tc>
        <w:tc>
          <w:tcPr>
            <w:tcW w:w="758" w:type="dxa"/>
            <w:gridSpan w:val="2"/>
            <w:shd w:val="clear" w:color="auto" w:fill="F2F2F2" w:themeFill="background1" w:themeFillShade="F2"/>
          </w:tcPr>
          <w:p w14:paraId="47863ACC" w14:textId="77777777" w:rsidR="004B553E" w:rsidRPr="004923F4" w:rsidRDefault="004B553E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akad. god.</w:t>
            </w:r>
          </w:p>
        </w:tc>
        <w:tc>
          <w:tcPr>
            <w:tcW w:w="1533" w:type="dxa"/>
            <w:gridSpan w:val="3"/>
            <w:vAlign w:val="center"/>
          </w:tcPr>
          <w:p w14:paraId="038A86B8" w14:textId="357CC74D" w:rsidR="004B553E" w:rsidRPr="004923F4" w:rsidRDefault="004B553E" w:rsidP="0079745E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 w:rsidRPr="004923F4">
              <w:rPr>
                <w:rFonts w:ascii="Times New Roman" w:hAnsi="Times New Roman" w:cs="Times New Roman"/>
                <w:sz w:val="20"/>
              </w:rPr>
              <w:t>20</w:t>
            </w:r>
            <w:r w:rsidR="00973D76">
              <w:rPr>
                <w:rFonts w:ascii="Times New Roman" w:hAnsi="Times New Roman" w:cs="Times New Roman"/>
                <w:sz w:val="20"/>
              </w:rPr>
              <w:t>2</w:t>
            </w:r>
            <w:r w:rsidR="00346469">
              <w:rPr>
                <w:rFonts w:ascii="Times New Roman" w:hAnsi="Times New Roman" w:cs="Times New Roman"/>
                <w:sz w:val="20"/>
              </w:rPr>
              <w:t>5</w:t>
            </w:r>
            <w:r w:rsidRPr="004923F4">
              <w:rPr>
                <w:rFonts w:ascii="Times New Roman" w:hAnsi="Times New Roman" w:cs="Times New Roman"/>
                <w:sz w:val="20"/>
              </w:rPr>
              <w:t>./202</w:t>
            </w:r>
            <w:r w:rsidR="00346469">
              <w:rPr>
                <w:rFonts w:ascii="Times New Roman" w:hAnsi="Times New Roman" w:cs="Times New Roman"/>
                <w:sz w:val="20"/>
              </w:rPr>
              <w:t>6</w:t>
            </w:r>
            <w:r w:rsidRPr="004923F4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4B553E" w:rsidRPr="009947BA" w14:paraId="5348A158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A093CDF" w14:textId="77777777" w:rsidR="004B553E" w:rsidRPr="004923F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Naziv studija</w:t>
            </w:r>
          </w:p>
        </w:tc>
        <w:tc>
          <w:tcPr>
            <w:tcW w:w="5196" w:type="dxa"/>
            <w:gridSpan w:val="17"/>
            <w:vAlign w:val="center"/>
          </w:tcPr>
          <w:p w14:paraId="4F713138" w14:textId="54BC3683" w:rsidR="004B553E" w:rsidRPr="004923F4" w:rsidRDefault="00172E3F" w:rsidP="0079745E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 w:rsidRPr="00172E3F">
              <w:rPr>
                <w:rFonts w:ascii="Times New Roman" w:hAnsi="Times New Roman" w:cs="Times New Roman"/>
                <w:sz w:val="20"/>
              </w:rPr>
              <w:t xml:space="preserve">Preddiplomski </w:t>
            </w:r>
            <w:r w:rsidR="00C60D2D">
              <w:rPr>
                <w:rFonts w:ascii="Times New Roman" w:hAnsi="Times New Roman" w:cs="Times New Roman"/>
                <w:sz w:val="20"/>
              </w:rPr>
              <w:t>dvo</w:t>
            </w:r>
            <w:r w:rsidRPr="00172E3F">
              <w:rPr>
                <w:rFonts w:ascii="Times New Roman" w:hAnsi="Times New Roman" w:cs="Times New Roman"/>
                <w:sz w:val="20"/>
              </w:rPr>
              <w:t xml:space="preserve">predmetni </w:t>
            </w:r>
            <w:r>
              <w:rPr>
                <w:rFonts w:ascii="Times New Roman" w:hAnsi="Times New Roman" w:cs="Times New Roman"/>
                <w:sz w:val="20"/>
              </w:rPr>
              <w:t>studij hrvatskoga jezika i knjiž</w:t>
            </w:r>
            <w:r w:rsidRPr="00172E3F">
              <w:rPr>
                <w:rFonts w:ascii="Times New Roman" w:hAnsi="Times New Roman" w:cs="Times New Roman"/>
                <w:sz w:val="20"/>
              </w:rPr>
              <w:t>evnosti</w:t>
            </w:r>
          </w:p>
        </w:tc>
        <w:tc>
          <w:tcPr>
            <w:tcW w:w="758" w:type="dxa"/>
            <w:gridSpan w:val="2"/>
            <w:shd w:val="clear" w:color="auto" w:fill="F2F2F2" w:themeFill="background1" w:themeFillShade="F2"/>
          </w:tcPr>
          <w:p w14:paraId="447A1513" w14:textId="77777777" w:rsidR="004B553E" w:rsidRPr="004923F4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ECTS</w:t>
            </w:r>
          </w:p>
        </w:tc>
        <w:tc>
          <w:tcPr>
            <w:tcW w:w="1533" w:type="dxa"/>
            <w:gridSpan w:val="3"/>
          </w:tcPr>
          <w:p w14:paraId="1A874AAD" w14:textId="4070B85B" w:rsidR="004B553E" w:rsidRPr="004923F4" w:rsidRDefault="00436805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</w:tr>
      <w:tr w:rsidR="004B553E" w:rsidRPr="009947BA" w14:paraId="403B532B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24628649" w14:textId="77777777" w:rsidR="004B553E" w:rsidRPr="004923F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Sastavnica</w:t>
            </w:r>
          </w:p>
        </w:tc>
        <w:tc>
          <w:tcPr>
            <w:tcW w:w="7487" w:type="dxa"/>
            <w:gridSpan w:val="22"/>
            <w:shd w:val="clear" w:color="auto" w:fill="FFFFFF" w:themeFill="background1"/>
            <w:vAlign w:val="center"/>
          </w:tcPr>
          <w:p w14:paraId="72C665C6" w14:textId="77777777" w:rsidR="004B553E" w:rsidRPr="004923F4" w:rsidRDefault="00172E3F" w:rsidP="0079745E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Odjel za kroatistiku</w:t>
            </w:r>
          </w:p>
        </w:tc>
      </w:tr>
      <w:tr w:rsidR="004B553E" w:rsidRPr="009947BA" w14:paraId="3542BBAC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3EF26460" w14:textId="77777777" w:rsidR="004B553E" w:rsidRPr="004923F4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7"/>
          </w:tcPr>
          <w:p w14:paraId="740182D9" w14:textId="77777777" w:rsidR="004B553E" w:rsidRPr="004923F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2E3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preddiplomski </w:t>
            </w:r>
          </w:p>
        </w:tc>
        <w:tc>
          <w:tcPr>
            <w:tcW w:w="1531" w:type="dxa"/>
            <w:gridSpan w:val="5"/>
          </w:tcPr>
          <w:p w14:paraId="7905C613" w14:textId="77777777" w:rsidR="004B553E" w:rsidRPr="004923F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diplomski</w:t>
            </w:r>
          </w:p>
        </w:tc>
        <w:tc>
          <w:tcPr>
            <w:tcW w:w="1936" w:type="dxa"/>
            <w:gridSpan w:val="5"/>
          </w:tcPr>
          <w:p w14:paraId="6D8CC1DB" w14:textId="77777777" w:rsidR="004B553E" w:rsidRPr="004923F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integrirani</w:t>
            </w:r>
          </w:p>
        </w:tc>
        <w:tc>
          <w:tcPr>
            <w:tcW w:w="2291" w:type="dxa"/>
            <w:gridSpan w:val="5"/>
            <w:shd w:val="clear" w:color="auto" w:fill="FFFFFF" w:themeFill="background1"/>
          </w:tcPr>
          <w:p w14:paraId="4BF5F19C" w14:textId="77777777" w:rsidR="004B553E" w:rsidRPr="004923F4" w:rsidRDefault="00000000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poslijediplomski</w:t>
            </w:r>
          </w:p>
        </w:tc>
      </w:tr>
      <w:tr w:rsidR="009A284F" w:rsidRPr="009947BA" w14:paraId="3CCF3E4D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5C2692B2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Vrsta studija</w:t>
            </w:r>
          </w:p>
        </w:tc>
        <w:tc>
          <w:tcPr>
            <w:tcW w:w="1729" w:type="dxa"/>
            <w:gridSpan w:val="7"/>
          </w:tcPr>
          <w:p w14:paraId="4ED68F01" w14:textId="415B6BB2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92499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918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jednopredmetni</w:t>
            </w:r>
          </w:p>
          <w:p w14:paraId="1838F920" w14:textId="03EDBD0E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150160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47918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dvopredmetni</w:t>
            </w:r>
          </w:p>
        </w:tc>
        <w:tc>
          <w:tcPr>
            <w:tcW w:w="1531" w:type="dxa"/>
            <w:gridSpan w:val="5"/>
            <w:vAlign w:val="center"/>
          </w:tcPr>
          <w:p w14:paraId="5CB9F958" w14:textId="77777777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3783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sveučilišni</w:t>
            </w:r>
          </w:p>
        </w:tc>
        <w:tc>
          <w:tcPr>
            <w:tcW w:w="1936" w:type="dxa"/>
            <w:gridSpan w:val="5"/>
            <w:vAlign w:val="center"/>
          </w:tcPr>
          <w:p w14:paraId="659F9210" w14:textId="77777777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5981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stručni</w:t>
            </w:r>
          </w:p>
        </w:tc>
        <w:tc>
          <w:tcPr>
            <w:tcW w:w="2291" w:type="dxa"/>
            <w:gridSpan w:val="5"/>
            <w:shd w:val="clear" w:color="auto" w:fill="FFFFFF" w:themeFill="background1"/>
            <w:vAlign w:val="center"/>
          </w:tcPr>
          <w:p w14:paraId="35B35BA3" w14:textId="77777777" w:rsidR="009A284F" w:rsidRPr="004923F4" w:rsidRDefault="00000000" w:rsidP="009A284F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4616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specijalistički</w:t>
            </w:r>
          </w:p>
        </w:tc>
      </w:tr>
      <w:tr w:rsidR="009A284F" w:rsidRPr="009947BA" w14:paraId="26D0AA0B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7595F1C0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5"/>
            <w:shd w:val="clear" w:color="auto" w:fill="FFFFFF" w:themeFill="background1"/>
            <w:vAlign w:val="center"/>
          </w:tcPr>
          <w:p w14:paraId="14685487" w14:textId="255F7EFD" w:rsidR="009A284F" w:rsidRPr="004923F4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64F56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6"/>
            <w:shd w:val="clear" w:color="auto" w:fill="FFFFFF" w:themeFill="background1"/>
            <w:vAlign w:val="center"/>
          </w:tcPr>
          <w:p w14:paraId="017F899A" w14:textId="5A7ED69E" w:rsidR="009A284F" w:rsidRPr="004923F4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4F56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4"/>
            <w:shd w:val="clear" w:color="auto" w:fill="FFFFFF" w:themeFill="background1"/>
            <w:vAlign w:val="center"/>
          </w:tcPr>
          <w:p w14:paraId="14CE8229" w14:textId="77777777" w:rsidR="009A284F" w:rsidRPr="004923F4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5"/>
            <w:shd w:val="clear" w:color="auto" w:fill="FFFFFF" w:themeFill="background1"/>
            <w:vAlign w:val="center"/>
          </w:tcPr>
          <w:p w14:paraId="51640EA0" w14:textId="77777777" w:rsidR="009A284F" w:rsidRPr="004923F4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4.</w:t>
            </w:r>
          </w:p>
        </w:tc>
        <w:tc>
          <w:tcPr>
            <w:tcW w:w="1500" w:type="dxa"/>
            <w:gridSpan w:val="2"/>
            <w:shd w:val="clear" w:color="auto" w:fill="FFFFFF" w:themeFill="background1"/>
            <w:vAlign w:val="center"/>
          </w:tcPr>
          <w:p w14:paraId="0691EA28" w14:textId="77777777" w:rsidR="009A284F" w:rsidRPr="004923F4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5.</w:t>
            </w:r>
          </w:p>
        </w:tc>
      </w:tr>
      <w:tr w:rsidR="009A284F" w:rsidRPr="009947BA" w14:paraId="63B27154" w14:textId="77777777" w:rsidTr="009A284F">
        <w:trPr>
          <w:trHeight w:val="8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2E18339A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  <w:vMerge w:val="restart"/>
          </w:tcPr>
          <w:p w14:paraId="718058FC" w14:textId="5AF90088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8751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1D8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zimski</w:t>
            </w:r>
          </w:p>
          <w:p w14:paraId="63E2A4AB" w14:textId="08681208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604025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21D8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284" w:type="dxa"/>
            <w:gridSpan w:val="6"/>
            <w:vAlign w:val="center"/>
          </w:tcPr>
          <w:p w14:paraId="08D42E55" w14:textId="77777777" w:rsidR="009A284F" w:rsidRPr="004923F4" w:rsidRDefault="00000000" w:rsidP="005713CD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06671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2E3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I.</w:t>
            </w:r>
          </w:p>
        </w:tc>
        <w:tc>
          <w:tcPr>
            <w:tcW w:w="1284" w:type="dxa"/>
            <w:gridSpan w:val="4"/>
            <w:vAlign w:val="center"/>
          </w:tcPr>
          <w:p w14:paraId="4F02302B" w14:textId="591E8AA0" w:rsidR="009A284F" w:rsidRPr="004923F4" w:rsidRDefault="00000000" w:rsidP="005713CD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251906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21D8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II.</w:t>
            </w:r>
          </w:p>
        </w:tc>
        <w:tc>
          <w:tcPr>
            <w:tcW w:w="1284" w:type="dxa"/>
            <w:gridSpan w:val="3"/>
            <w:vAlign w:val="center"/>
          </w:tcPr>
          <w:p w14:paraId="21FED1CA" w14:textId="69F49412" w:rsidR="009A284F" w:rsidRPr="004923F4" w:rsidRDefault="00000000" w:rsidP="005713CD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1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1D8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III.</w:t>
            </w:r>
          </w:p>
        </w:tc>
        <w:tc>
          <w:tcPr>
            <w:tcW w:w="1284" w:type="dxa"/>
            <w:gridSpan w:val="5"/>
            <w:vAlign w:val="center"/>
          </w:tcPr>
          <w:p w14:paraId="47C30900" w14:textId="13564ACF" w:rsidR="009A284F" w:rsidRPr="004923F4" w:rsidRDefault="00000000" w:rsidP="005713CD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1806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3D76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IV.</w:t>
            </w:r>
          </w:p>
        </w:tc>
        <w:tc>
          <w:tcPr>
            <w:tcW w:w="1285" w:type="dxa"/>
            <w:vAlign w:val="center"/>
          </w:tcPr>
          <w:p w14:paraId="203D1DF1" w14:textId="77777777" w:rsidR="009A284F" w:rsidRPr="004923F4" w:rsidRDefault="00000000" w:rsidP="005713CD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08719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V.</w:t>
            </w:r>
          </w:p>
        </w:tc>
      </w:tr>
      <w:tr w:rsidR="009A284F" w:rsidRPr="009947BA" w14:paraId="5B7575F3" w14:textId="77777777" w:rsidTr="009A284F">
        <w:trPr>
          <w:trHeight w:val="80"/>
        </w:trPr>
        <w:tc>
          <w:tcPr>
            <w:tcW w:w="1801" w:type="dxa"/>
            <w:vMerge/>
            <w:shd w:val="clear" w:color="auto" w:fill="F2F2F2" w:themeFill="background1" w:themeFillShade="F2"/>
            <w:vAlign w:val="center"/>
          </w:tcPr>
          <w:p w14:paraId="4FB287FE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6" w:type="dxa"/>
            <w:gridSpan w:val="3"/>
            <w:vMerge/>
          </w:tcPr>
          <w:p w14:paraId="0F180B5F" w14:textId="77777777" w:rsidR="009A284F" w:rsidRPr="004923F4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84" w:type="dxa"/>
            <w:gridSpan w:val="6"/>
            <w:vAlign w:val="center"/>
          </w:tcPr>
          <w:p w14:paraId="2878E4CD" w14:textId="77777777" w:rsidR="009A284F" w:rsidRPr="004923F4" w:rsidRDefault="00000000" w:rsidP="005713CD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7853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VI.</w:t>
            </w:r>
          </w:p>
        </w:tc>
        <w:tc>
          <w:tcPr>
            <w:tcW w:w="1284" w:type="dxa"/>
            <w:gridSpan w:val="4"/>
            <w:vAlign w:val="center"/>
          </w:tcPr>
          <w:p w14:paraId="40EE432C" w14:textId="77777777" w:rsidR="009A284F" w:rsidRPr="004923F4" w:rsidRDefault="00000000" w:rsidP="005713CD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6351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VII.</w:t>
            </w:r>
          </w:p>
        </w:tc>
        <w:tc>
          <w:tcPr>
            <w:tcW w:w="1284" w:type="dxa"/>
            <w:gridSpan w:val="3"/>
            <w:vAlign w:val="center"/>
          </w:tcPr>
          <w:p w14:paraId="0F93B964" w14:textId="77777777" w:rsidR="009A284F" w:rsidRPr="004923F4" w:rsidRDefault="00000000" w:rsidP="005713CD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0723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VIII.</w:t>
            </w:r>
          </w:p>
        </w:tc>
        <w:tc>
          <w:tcPr>
            <w:tcW w:w="1284" w:type="dxa"/>
            <w:gridSpan w:val="5"/>
            <w:vAlign w:val="center"/>
          </w:tcPr>
          <w:p w14:paraId="313BF2F7" w14:textId="77777777" w:rsidR="009A284F" w:rsidRPr="004923F4" w:rsidRDefault="00000000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8939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IX.</w:t>
            </w:r>
          </w:p>
        </w:tc>
        <w:tc>
          <w:tcPr>
            <w:tcW w:w="1285" w:type="dxa"/>
            <w:vAlign w:val="center"/>
          </w:tcPr>
          <w:p w14:paraId="63E4CC10" w14:textId="77777777" w:rsidR="009A284F" w:rsidRPr="004923F4" w:rsidRDefault="00000000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0616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X.</w:t>
            </w:r>
          </w:p>
        </w:tc>
      </w:tr>
      <w:tr w:rsidR="009A284F" w:rsidRPr="009947BA" w14:paraId="0ED7531E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43AD9F2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</w:tcPr>
          <w:p w14:paraId="20C7FD9F" w14:textId="50B255C0" w:rsidR="009A284F" w:rsidRPr="004923F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24A3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obvezni kolegij</w:t>
            </w:r>
          </w:p>
        </w:tc>
        <w:tc>
          <w:tcPr>
            <w:tcW w:w="1284" w:type="dxa"/>
            <w:gridSpan w:val="6"/>
            <w:vAlign w:val="center"/>
          </w:tcPr>
          <w:p w14:paraId="33597509" w14:textId="51730CC9" w:rsidR="009A284F" w:rsidRPr="004923F4" w:rsidRDefault="00000000" w:rsidP="005713CD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44A7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izborni kolegij</w:t>
            </w:r>
          </w:p>
        </w:tc>
        <w:tc>
          <w:tcPr>
            <w:tcW w:w="2568" w:type="dxa"/>
            <w:gridSpan w:val="7"/>
            <w:vAlign w:val="center"/>
          </w:tcPr>
          <w:p w14:paraId="09EB9D8F" w14:textId="44AC88A7" w:rsidR="009A284F" w:rsidRPr="004923F4" w:rsidRDefault="00000000" w:rsidP="005713CD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21D8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izborni kolegij koji se nudi studentima drugih odjela</w:t>
            </w:r>
          </w:p>
        </w:tc>
        <w:tc>
          <w:tcPr>
            <w:tcW w:w="1284" w:type="dxa"/>
            <w:gridSpan w:val="5"/>
            <w:shd w:val="clear" w:color="auto" w:fill="F2F2F2" w:themeFill="background1" w:themeFillShade="F2"/>
            <w:vAlign w:val="center"/>
          </w:tcPr>
          <w:p w14:paraId="2F082EC6" w14:textId="77777777" w:rsidR="009A284F" w:rsidRPr="004923F4" w:rsidRDefault="009A284F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</w:rPr>
              <w:t>Nastavničke kompetencije</w:t>
            </w:r>
          </w:p>
        </w:tc>
        <w:tc>
          <w:tcPr>
            <w:tcW w:w="1285" w:type="dxa"/>
            <w:vAlign w:val="center"/>
          </w:tcPr>
          <w:p w14:paraId="67F721C4" w14:textId="78B1A2B1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03346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36805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9A284F" w:rsidRPr="009947BA" w14:paraId="639F79A7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759C637D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</w:rPr>
              <w:t>Opterećenje</w:t>
            </w:r>
          </w:p>
        </w:tc>
        <w:tc>
          <w:tcPr>
            <w:tcW w:w="391" w:type="dxa"/>
          </w:tcPr>
          <w:p w14:paraId="0BA19817" w14:textId="77777777" w:rsidR="009A284F" w:rsidRPr="004923F4" w:rsidRDefault="009A284F" w:rsidP="005713CD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92" w:type="dxa"/>
          </w:tcPr>
          <w:p w14:paraId="13DB84C6" w14:textId="77777777" w:rsidR="009A284F" w:rsidRDefault="009A284F" w:rsidP="005713C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P</w:t>
            </w:r>
          </w:p>
          <w:p w14:paraId="51547090" w14:textId="25FBE724" w:rsidR="00C61922" w:rsidRPr="004923F4" w:rsidRDefault="00C61922" w:rsidP="005713C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30</w:t>
            </w:r>
          </w:p>
        </w:tc>
        <w:tc>
          <w:tcPr>
            <w:tcW w:w="392" w:type="dxa"/>
            <w:gridSpan w:val="2"/>
          </w:tcPr>
          <w:p w14:paraId="2F6F25B8" w14:textId="47AED834" w:rsidR="009A284F" w:rsidRPr="004923F4" w:rsidRDefault="009A284F" w:rsidP="005713CD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91" w:type="dxa"/>
            <w:gridSpan w:val="2"/>
          </w:tcPr>
          <w:p w14:paraId="5606E2C7" w14:textId="1A2BBB75" w:rsidR="009A284F" w:rsidRPr="004923F4" w:rsidRDefault="009A284F" w:rsidP="005713C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S</w:t>
            </w:r>
            <w:r w:rsidR="00172E3F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392" w:type="dxa"/>
            <w:gridSpan w:val="2"/>
          </w:tcPr>
          <w:p w14:paraId="6136CB73" w14:textId="77777777" w:rsidR="009A284F" w:rsidRPr="004923F4" w:rsidRDefault="009A284F" w:rsidP="005713CD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92" w:type="dxa"/>
          </w:tcPr>
          <w:p w14:paraId="0E27EED8" w14:textId="77777777" w:rsidR="009A284F" w:rsidRPr="004923F4" w:rsidRDefault="009A284F" w:rsidP="005713C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852" w:type="dxa"/>
            <w:gridSpan w:val="12"/>
            <w:shd w:val="clear" w:color="auto" w:fill="F2F2F2" w:themeFill="background1" w:themeFillShade="F2"/>
            <w:vAlign w:val="center"/>
          </w:tcPr>
          <w:p w14:paraId="2D0295CF" w14:textId="77777777" w:rsidR="009A284F" w:rsidRPr="004923F4" w:rsidRDefault="009A284F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Mrežne stranice kolegija u sustavu za e-učenje</w:t>
            </w:r>
          </w:p>
        </w:tc>
        <w:tc>
          <w:tcPr>
            <w:tcW w:w="1285" w:type="dxa"/>
            <w:vAlign w:val="center"/>
          </w:tcPr>
          <w:p w14:paraId="5739E8A9" w14:textId="5BE9745F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73D76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3D76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9A284F" w:rsidRPr="009947BA" w14:paraId="4C6CF908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780AE8D6" w14:textId="77777777" w:rsidR="009A284F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350" w:type="dxa"/>
            <w:gridSpan w:val="9"/>
            <w:vAlign w:val="center"/>
          </w:tcPr>
          <w:p w14:paraId="55934C88" w14:textId="694802A1" w:rsidR="009A284F" w:rsidRDefault="00172E3F" w:rsidP="009A284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Uč. 241</w:t>
            </w:r>
            <w:r w:rsidR="00535DD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; </w:t>
            </w:r>
            <w:r w:rsidR="00B9258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utorkom </w:t>
            </w:r>
            <w:r w:rsidR="00535DD4">
              <w:rPr>
                <w:rFonts w:ascii="Times New Roman" w:hAnsi="Times New Roman" w:cs="Times New Roman"/>
                <w:b/>
                <w:sz w:val="18"/>
                <w:szCs w:val="20"/>
              </w:rPr>
              <w:t>od 12 do 15:30h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3852" w:type="dxa"/>
            <w:gridSpan w:val="12"/>
            <w:shd w:val="clear" w:color="auto" w:fill="F2F2F2" w:themeFill="background1" w:themeFillShade="F2"/>
            <w:vAlign w:val="center"/>
          </w:tcPr>
          <w:p w14:paraId="0EEBE1BD" w14:textId="77777777" w:rsidR="009A284F" w:rsidRPr="009A284F" w:rsidRDefault="009A284F" w:rsidP="009A284F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1285" w:type="dxa"/>
            <w:vAlign w:val="center"/>
          </w:tcPr>
          <w:p w14:paraId="0A142126" w14:textId="1EAC80E3" w:rsidR="009A284F" w:rsidRDefault="00973D76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H</w:t>
            </w:r>
            <w:r w:rsidR="00172E3F">
              <w:rPr>
                <w:rFonts w:ascii="Times New Roman" w:hAnsi="Times New Roman" w:cs="Times New Roman"/>
                <w:sz w:val="18"/>
                <w:szCs w:val="20"/>
              </w:rPr>
              <w:t>rvatski</w:t>
            </w:r>
          </w:p>
          <w:p w14:paraId="0A3FCB75" w14:textId="3161C3B4" w:rsidR="00973D76" w:rsidRDefault="00973D76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(prema potrebi</w:t>
            </w:r>
            <w:r w:rsidR="004544A7">
              <w:rPr>
                <w:rFonts w:ascii="Times New Roman" w:hAnsi="Times New Roman" w:cs="Times New Roman"/>
                <w:sz w:val="18"/>
                <w:szCs w:val="20"/>
              </w:rPr>
              <w:t xml:space="preserve"> nastavnik se služi i </w:t>
            </w:r>
            <w:r w:rsidRPr="00D64366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engleski</w:t>
            </w:r>
            <w:r w:rsidR="004544A7" w:rsidRPr="00D64366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m</w:t>
            </w:r>
            <w:r w:rsidRPr="00D64366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jezik</w:t>
            </w:r>
            <w:r w:rsidR="004544A7">
              <w:rPr>
                <w:rFonts w:ascii="Times New Roman" w:hAnsi="Times New Roman" w:cs="Times New Roman"/>
                <w:sz w:val="18"/>
                <w:szCs w:val="20"/>
              </w:rPr>
              <w:t>om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</w:tr>
      <w:tr w:rsidR="009A284F" w:rsidRPr="009947BA" w14:paraId="1DC7D7D0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0B9A8439" w14:textId="77777777" w:rsidR="009A284F" w:rsidRPr="009947BA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Početak nastave</w:t>
            </w:r>
          </w:p>
        </w:tc>
        <w:tc>
          <w:tcPr>
            <w:tcW w:w="2350" w:type="dxa"/>
            <w:gridSpan w:val="9"/>
            <w:vAlign w:val="center"/>
          </w:tcPr>
          <w:p w14:paraId="41CF29CB" w14:textId="6A97C101" w:rsidR="009A284F" w:rsidRDefault="00DE15A5" w:rsidP="009A284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</w:rPr>
              <w:t>23. veljače 2026.</w:t>
            </w:r>
          </w:p>
        </w:tc>
        <w:tc>
          <w:tcPr>
            <w:tcW w:w="3852" w:type="dxa"/>
            <w:gridSpan w:val="12"/>
            <w:shd w:val="clear" w:color="auto" w:fill="F2F2F2" w:themeFill="background1" w:themeFillShade="F2"/>
            <w:vAlign w:val="center"/>
          </w:tcPr>
          <w:p w14:paraId="4383153B" w14:textId="77777777" w:rsidR="009A284F" w:rsidRDefault="009A284F" w:rsidP="009A284F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Završetak nastave</w:t>
            </w:r>
          </w:p>
        </w:tc>
        <w:tc>
          <w:tcPr>
            <w:tcW w:w="1285" w:type="dxa"/>
            <w:vAlign w:val="center"/>
          </w:tcPr>
          <w:p w14:paraId="16D25306" w14:textId="640A3710" w:rsidR="009A284F" w:rsidRDefault="00DE15A5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5. lipnja 2026.</w:t>
            </w:r>
          </w:p>
        </w:tc>
      </w:tr>
      <w:tr w:rsidR="009A284F" w:rsidRPr="009947BA" w14:paraId="1F2C0D8A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16AEF6BF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Preduvjeti za upis kolegija</w:t>
            </w:r>
          </w:p>
        </w:tc>
        <w:tc>
          <w:tcPr>
            <w:tcW w:w="7487" w:type="dxa"/>
            <w:gridSpan w:val="22"/>
          </w:tcPr>
          <w:p w14:paraId="513CA8FF" w14:textId="048BFA91" w:rsidR="009A284F" w:rsidRPr="009947BA" w:rsidRDefault="00D21D8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Odslušan</w:t>
            </w:r>
            <w:r w:rsidR="009524A3">
              <w:rPr>
                <w:rFonts w:ascii="Times New Roman" w:hAnsi="Times New Roman" w:cs="Times New Roman"/>
                <w:sz w:val="18"/>
              </w:rPr>
              <w:t xml:space="preserve"> i po mogućnosti</w:t>
            </w:r>
            <w:r w:rsidR="00BE1EF3">
              <w:rPr>
                <w:rFonts w:ascii="Times New Roman" w:hAnsi="Times New Roman" w:cs="Times New Roman"/>
                <w:sz w:val="18"/>
              </w:rPr>
              <w:t xml:space="preserve"> položeni </w:t>
            </w:r>
            <w:r w:rsidR="00D12218">
              <w:rPr>
                <w:rFonts w:ascii="Times New Roman" w:hAnsi="Times New Roman" w:cs="Times New Roman"/>
                <w:sz w:val="18"/>
              </w:rPr>
              <w:t>kolegij Svjetska književnost I</w:t>
            </w:r>
            <w:r w:rsidR="00BE1EF3">
              <w:rPr>
                <w:rFonts w:ascii="Times New Roman" w:hAnsi="Times New Roman" w:cs="Times New Roman"/>
                <w:sz w:val="18"/>
              </w:rPr>
              <w:t>,</w:t>
            </w:r>
            <w:r w:rsidR="009524A3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512971">
              <w:rPr>
                <w:rFonts w:ascii="Times New Roman" w:hAnsi="Times New Roman" w:cs="Times New Roman"/>
                <w:sz w:val="18"/>
              </w:rPr>
              <w:t xml:space="preserve">temeljno znanje </w:t>
            </w:r>
            <w:r w:rsidR="00D12218">
              <w:rPr>
                <w:rFonts w:ascii="Times New Roman" w:hAnsi="Times New Roman" w:cs="Times New Roman"/>
                <w:sz w:val="18"/>
              </w:rPr>
              <w:t xml:space="preserve"> teorije književnosti</w:t>
            </w:r>
            <w:r w:rsidR="00512971">
              <w:rPr>
                <w:rFonts w:ascii="Times New Roman" w:hAnsi="Times New Roman" w:cs="Times New Roman"/>
                <w:sz w:val="18"/>
              </w:rPr>
              <w:t xml:space="preserve">, povijesti civilizacije, </w:t>
            </w:r>
            <w:r w:rsidR="002A0BF7">
              <w:rPr>
                <w:rFonts w:ascii="Times New Roman" w:hAnsi="Times New Roman" w:cs="Times New Roman"/>
                <w:sz w:val="18"/>
              </w:rPr>
              <w:t xml:space="preserve">povijesti umjetnosti, </w:t>
            </w:r>
            <w:r w:rsidR="00D64366">
              <w:rPr>
                <w:rFonts w:ascii="Times New Roman" w:hAnsi="Times New Roman" w:cs="Times New Roman"/>
                <w:sz w:val="18"/>
              </w:rPr>
              <w:t xml:space="preserve">zemljopisa, </w:t>
            </w:r>
            <w:r w:rsidR="00512971">
              <w:rPr>
                <w:rFonts w:ascii="Times New Roman" w:hAnsi="Times New Roman" w:cs="Times New Roman"/>
                <w:sz w:val="18"/>
              </w:rPr>
              <w:t>povijesti hrvatske književnosti</w:t>
            </w:r>
            <w:r w:rsidR="002A0BF7">
              <w:rPr>
                <w:rFonts w:ascii="Times New Roman" w:hAnsi="Times New Roman" w:cs="Times New Roman"/>
                <w:sz w:val="18"/>
              </w:rPr>
              <w:t xml:space="preserve"> i </w:t>
            </w:r>
            <w:r w:rsidR="00512971">
              <w:rPr>
                <w:rFonts w:ascii="Times New Roman" w:hAnsi="Times New Roman" w:cs="Times New Roman"/>
                <w:sz w:val="18"/>
              </w:rPr>
              <w:t>akademsko</w:t>
            </w:r>
            <w:r w:rsidR="002A0BF7">
              <w:rPr>
                <w:rFonts w:ascii="Times New Roman" w:hAnsi="Times New Roman" w:cs="Times New Roman"/>
                <w:sz w:val="18"/>
              </w:rPr>
              <w:t>g</w:t>
            </w:r>
            <w:r w:rsidR="00512971">
              <w:rPr>
                <w:rFonts w:ascii="Times New Roman" w:hAnsi="Times New Roman" w:cs="Times New Roman"/>
                <w:sz w:val="18"/>
              </w:rPr>
              <w:t xml:space="preserve"> pism</w:t>
            </w:r>
            <w:r w:rsidR="002A0BF7">
              <w:rPr>
                <w:rFonts w:ascii="Times New Roman" w:hAnsi="Times New Roman" w:cs="Times New Roman"/>
                <w:sz w:val="18"/>
              </w:rPr>
              <w:t>a</w:t>
            </w:r>
            <w:r w:rsidR="00512971">
              <w:rPr>
                <w:rFonts w:ascii="Times New Roman" w:hAnsi="Times New Roman" w:cs="Times New Roman"/>
                <w:sz w:val="18"/>
              </w:rPr>
              <w:t xml:space="preserve">. </w:t>
            </w:r>
            <w:r w:rsidR="00B64B26">
              <w:rPr>
                <w:rFonts w:ascii="Times New Roman" w:hAnsi="Times New Roman" w:cs="Times New Roman"/>
                <w:sz w:val="18"/>
              </w:rPr>
              <w:t>Od studenata se očekuje dobro poznavanje hrvatskoga standardnog/književnog jezika i pravopisa.</w:t>
            </w:r>
            <w:r>
              <w:rPr>
                <w:rFonts w:ascii="Times New Roman" w:hAnsi="Times New Roman" w:cs="Times New Roman"/>
                <w:sz w:val="18"/>
              </w:rPr>
              <w:t xml:space="preserve"> Ispit se iz kolegija SK II polaže nakon što je položen ispit iz kolegija Svjetska književnost I.</w:t>
            </w:r>
            <w:r w:rsidR="00D64366">
              <w:rPr>
                <w:rFonts w:ascii="Times New Roman" w:hAnsi="Times New Roman" w:cs="Times New Roman"/>
                <w:sz w:val="18"/>
              </w:rPr>
              <w:t xml:space="preserve"> Poželjno je znanje barem jednog</w:t>
            </w:r>
            <w:r w:rsidR="00764F56">
              <w:rPr>
                <w:rFonts w:ascii="Times New Roman" w:hAnsi="Times New Roman" w:cs="Times New Roman"/>
                <w:sz w:val="18"/>
              </w:rPr>
              <w:t>a</w:t>
            </w:r>
            <w:r w:rsidR="00D64366">
              <w:rPr>
                <w:rFonts w:ascii="Times New Roman" w:hAnsi="Times New Roman" w:cs="Times New Roman"/>
                <w:sz w:val="18"/>
              </w:rPr>
              <w:t xml:space="preserve"> stranog jezika.</w:t>
            </w:r>
          </w:p>
        </w:tc>
      </w:tr>
      <w:tr w:rsidR="009A284F" w:rsidRPr="009947BA" w14:paraId="1E6372A1" w14:textId="77777777" w:rsidTr="002E1CE6">
        <w:tc>
          <w:tcPr>
            <w:tcW w:w="9288" w:type="dxa"/>
            <w:gridSpan w:val="23"/>
            <w:shd w:val="clear" w:color="auto" w:fill="D9D9D9" w:themeFill="background1" w:themeFillShade="D9"/>
          </w:tcPr>
          <w:p w14:paraId="781024DF" w14:textId="77777777" w:rsidR="009A284F" w:rsidRPr="007361E7" w:rsidRDefault="009A284F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84F" w:rsidRPr="009947BA" w14:paraId="5C087780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8314874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Nositelj kolegija</w:t>
            </w:r>
          </w:p>
        </w:tc>
        <w:tc>
          <w:tcPr>
            <w:tcW w:w="7487" w:type="dxa"/>
            <w:gridSpan w:val="22"/>
          </w:tcPr>
          <w:p w14:paraId="45B56C4C" w14:textId="2B717E27" w:rsidR="009A284F" w:rsidRPr="009947BA" w:rsidRDefault="001D66A7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Dr. sc. Helena Peričić, red. prof. </w:t>
            </w:r>
            <w:r w:rsidR="00DE15A5">
              <w:rPr>
                <w:rFonts w:ascii="Times New Roman" w:hAnsi="Times New Roman" w:cs="Times New Roman"/>
                <w:sz w:val="18"/>
              </w:rPr>
              <w:t xml:space="preserve">komparativne književnosti </w:t>
            </w:r>
            <w:r>
              <w:rPr>
                <w:rFonts w:ascii="Times New Roman" w:hAnsi="Times New Roman" w:cs="Times New Roman"/>
                <w:sz w:val="18"/>
              </w:rPr>
              <w:t>u trajnom zvanju</w:t>
            </w:r>
          </w:p>
        </w:tc>
      </w:tr>
      <w:tr w:rsidR="009A284F" w:rsidRPr="009947BA" w14:paraId="2F2C23E8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4BDD45D0" w14:textId="77777777" w:rsidR="009A284F" w:rsidRPr="009947BA" w:rsidRDefault="009A284F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4"/>
          </w:tcPr>
          <w:p w14:paraId="02CC0E03" w14:textId="1B1B717D" w:rsidR="009A284F" w:rsidRPr="009947BA" w:rsidRDefault="00DE15A5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hyperlink r:id="rId8" w:history="1">
              <w:r w:rsidRPr="008A5445">
                <w:rPr>
                  <w:rStyle w:val="Hiperveza"/>
                  <w:rFonts w:ascii="Times New Roman" w:hAnsi="Times New Roman" w:cs="Times New Roman"/>
                  <w:sz w:val="18"/>
                </w:rPr>
                <w:t>hpericic@gmail.com</w:t>
              </w:r>
            </w:hyperlink>
            <w:r>
              <w:rPr>
                <w:rFonts w:ascii="Times New Roman" w:hAnsi="Times New Roman" w:cs="Times New Roman"/>
                <w:sz w:val="18"/>
              </w:rPr>
              <w:t xml:space="preserve"> /hpericic@unizd.hr</w:t>
            </w:r>
          </w:p>
        </w:tc>
        <w:tc>
          <w:tcPr>
            <w:tcW w:w="1197" w:type="dxa"/>
            <w:gridSpan w:val="3"/>
            <w:shd w:val="clear" w:color="auto" w:fill="F2F2F2" w:themeFill="background1" w:themeFillShade="F2"/>
          </w:tcPr>
          <w:p w14:paraId="69424D92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5"/>
          </w:tcPr>
          <w:p w14:paraId="2FA6DAFF" w14:textId="5D4C2462" w:rsidR="009A284F" w:rsidRPr="009947BA" w:rsidRDefault="00973D7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9524A3">
              <w:rPr>
                <w:rFonts w:ascii="Times New Roman" w:hAnsi="Times New Roman" w:cs="Times New Roman"/>
                <w:b/>
                <w:bCs/>
                <w:sz w:val="18"/>
              </w:rPr>
              <w:t>Utorkom</w:t>
            </w:r>
            <w:r>
              <w:rPr>
                <w:rFonts w:ascii="Times New Roman" w:hAnsi="Times New Roman" w:cs="Times New Roman"/>
                <w:sz w:val="18"/>
              </w:rPr>
              <w:t xml:space="preserve"> neposredno prije i nakon predavanja</w:t>
            </w:r>
            <w:r w:rsidR="00D21D84">
              <w:rPr>
                <w:rFonts w:ascii="Times New Roman" w:hAnsi="Times New Roman" w:cs="Times New Roman"/>
                <w:sz w:val="18"/>
              </w:rPr>
              <w:t>/seminara</w:t>
            </w:r>
            <w:r>
              <w:rPr>
                <w:rFonts w:ascii="Times New Roman" w:hAnsi="Times New Roman" w:cs="Times New Roman"/>
                <w:sz w:val="18"/>
              </w:rPr>
              <w:t>. E-konzultacije – radnim danom do 16h.</w:t>
            </w:r>
          </w:p>
        </w:tc>
      </w:tr>
      <w:tr w:rsidR="00D21D84" w:rsidRPr="009947BA" w14:paraId="16E80542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4B6A48C2" w14:textId="77777777" w:rsidR="00D21D84" w:rsidRPr="009947BA" w:rsidRDefault="00D21D84" w:rsidP="00D21D8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Izvođač kolegija</w:t>
            </w:r>
          </w:p>
        </w:tc>
        <w:tc>
          <w:tcPr>
            <w:tcW w:w="7487" w:type="dxa"/>
            <w:gridSpan w:val="22"/>
          </w:tcPr>
          <w:p w14:paraId="47760D46" w14:textId="7AB474CE" w:rsidR="00D21D84" w:rsidRPr="009947BA" w:rsidRDefault="00D21D84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Dr. sc. Helena Peričić, red. prof. u trajnom zvanju</w:t>
            </w:r>
          </w:p>
        </w:tc>
      </w:tr>
      <w:tr w:rsidR="00D21D84" w:rsidRPr="009947BA" w14:paraId="7F5345A2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5E1E6BBF" w14:textId="77777777" w:rsidR="00D21D84" w:rsidRPr="009947BA" w:rsidRDefault="00D21D84" w:rsidP="00D21D84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4"/>
          </w:tcPr>
          <w:p w14:paraId="5018761F" w14:textId="7B26B6EA" w:rsidR="00D21D84" w:rsidRPr="009947BA" w:rsidRDefault="00DE15A5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hyperlink r:id="rId9" w:history="1">
              <w:r w:rsidRPr="008A5445">
                <w:rPr>
                  <w:rStyle w:val="Hiperveza"/>
                  <w:rFonts w:ascii="Times New Roman" w:hAnsi="Times New Roman" w:cs="Times New Roman"/>
                  <w:sz w:val="18"/>
                </w:rPr>
                <w:t>hpericic@gmail.com</w:t>
              </w:r>
            </w:hyperlink>
            <w:r>
              <w:rPr>
                <w:rFonts w:ascii="Times New Roman" w:hAnsi="Times New Roman" w:cs="Times New Roman"/>
                <w:sz w:val="18"/>
              </w:rPr>
              <w:t xml:space="preserve"> /hpericic@unizd.hr</w:t>
            </w:r>
          </w:p>
        </w:tc>
        <w:tc>
          <w:tcPr>
            <w:tcW w:w="1197" w:type="dxa"/>
            <w:gridSpan w:val="3"/>
            <w:shd w:val="clear" w:color="auto" w:fill="F2F2F2" w:themeFill="background1" w:themeFillShade="F2"/>
          </w:tcPr>
          <w:p w14:paraId="55786724" w14:textId="77777777" w:rsidR="00D21D84" w:rsidRPr="009947BA" w:rsidRDefault="00D21D84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5"/>
          </w:tcPr>
          <w:p w14:paraId="0719AECB" w14:textId="22A77181" w:rsidR="00D21D84" w:rsidRPr="009947BA" w:rsidRDefault="00063FC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4359AC">
              <w:rPr>
                <w:rFonts w:ascii="Times New Roman" w:hAnsi="Times New Roman" w:cs="Times New Roman"/>
                <w:b/>
                <w:bCs/>
                <w:sz w:val="18"/>
              </w:rPr>
              <w:t xml:space="preserve">E-mail konzultacije </w:t>
            </w:r>
            <w:r>
              <w:rPr>
                <w:rFonts w:ascii="Times New Roman" w:hAnsi="Times New Roman" w:cs="Times New Roman"/>
                <w:b/>
                <w:bCs/>
                <w:sz w:val="18"/>
              </w:rPr>
              <w:t>održavaju</w:t>
            </w:r>
            <w:r w:rsidRPr="004359AC">
              <w:rPr>
                <w:rFonts w:ascii="Times New Roman" w:hAnsi="Times New Roman" w:cs="Times New Roman"/>
                <w:b/>
                <w:bCs/>
                <w:sz w:val="18"/>
              </w:rPr>
              <w:t xml:space="preserve"> se radnim danom do 16h!</w:t>
            </w:r>
          </w:p>
        </w:tc>
      </w:tr>
      <w:tr w:rsidR="00D21D84" w:rsidRPr="009947BA" w14:paraId="29620348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38A35848" w14:textId="77777777" w:rsidR="00D21D84" w:rsidRPr="00B4202A" w:rsidRDefault="00D21D84" w:rsidP="00D21D8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>Suradnik na kolegiju</w:t>
            </w:r>
          </w:p>
        </w:tc>
        <w:tc>
          <w:tcPr>
            <w:tcW w:w="7487" w:type="dxa"/>
            <w:gridSpan w:val="22"/>
          </w:tcPr>
          <w:p w14:paraId="6D7E8284" w14:textId="61A463CE" w:rsidR="00D21D84" w:rsidRPr="009947BA" w:rsidRDefault="00D21D84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D21D84" w:rsidRPr="009947BA" w14:paraId="111CEE60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3024A86A" w14:textId="77777777" w:rsidR="00D21D84" w:rsidRPr="00B4202A" w:rsidRDefault="00D21D84" w:rsidP="00D21D84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4"/>
          </w:tcPr>
          <w:p w14:paraId="095DBA63" w14:textId="7A95B97D" w:rsidR="00D21D84" w:rsidRPr="009947BA" w:rsidRDefault="00D21D84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7" w:type="dxa"/>
            <w:gridSpan w:val="3"/>
            <w:shd w:val="clear" w:color="auto" w:fill="F2F2F2" w:themeFill="background1" w:themeFillShade="F2"/>
          </w:tcPr>
          <w:p w14:paraId="6BC40D34" w14:textId="77777777" w:rsidR="00D21D84" w:rsidRDefault="00D21D84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5"/>
          </w:tcPr>
          <w:p w14:paraId="5B3B684B" w14:textId="2F8A246E" w:rsidR="00D21D84" w:rsidRPr="009947BA" w:rsidRDefault="00D21D84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D21D84" w:rsidRPr="009947BA" w14:paraId="41F8B065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1DF18649" w14:textId="77777777" w:rsidR="00D21D84" w:rsidRPr="00B4202A" w:rsidRDefault="00D21D84" w:rsidP="00D21D8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>Suradnik na kolegiju</w:t>
            </w:r>
          </w:p>
        </w:tc>
        <w:tc>
          <w:tcPr>
            <w:tcW w:w="7487" w:type="dxa"/>
            <w:gridSpan w:val="22"/>
          </w:tcPr>
          <w:p w14:paraId="55B954D7" w14:textId="77777777" w:rsidR="00D21D84" w:rsidRPr="009947BA" w:rsidRDefault="00D21D84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D21D84" w:rsidRPr="009947BA" w14:paraId="0CA793CD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C93E8EE" w14:textId="77777777" w:rsidR="00D21D84" w:rsidRDefault="00D21D84" w:rsidP="00D21D84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4"/>
          </w:tcPr>
          <w:p w14:paraId="515BF549" w14:textId="77777777" w:rsidR="00D21D84" w:rsidRPr="009947BA" w:rsidRDefault="00D21D84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7" w:type="dxa"/>
            <w:gridSpan w:val="3"/>
            <w:shd w:val="clear" w:color="auto" w:fill="F2F2F2" w:themeFill="background1" w:themeFillShade="F2"/>
          </w:tcPr>
          <w:p w14:paraId="4FDDD10D" w14:textId="77777777" w:rsidR="00D21D84" w:rsidRDefault="00D21D84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5"/>
          </w:tcPr>
          <w:p w14:paraId="0BA9D045" w14:textId="77777777" w:rsidR="00D21D84" w:rsidRPr="009947BA" w:rsidRDefault="00D21D84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D21D84" w:rsidRPr="009947BA" w14:paraId="427948DA" w14:textId="77777777" w:rsidTr="002E1CE6">
        <w:tc>
          <w:tcPr>
            <w:tcW w:w="9288" w:type="dxa"/>
            <w:gridSpan w:val="23"/>
            <w:shd w:val="clear" w:color="auto" w:fill="D9D9D9" w:themeFill="background1" w:themeFillShade="D9"/>
          </w:tcPr>
          <w:p w14:paraId="13DDE3CF" w14:textId="77777777" w:rsidR="00D21D84" w:rsidRPr="007361E7" w:rsidRDefault="00D21D84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1D84" w:rsidRPr="009947BA" w14:paraId="43AA6FC3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41ECA611" w14:textId="77777777" w:rsidR="00D21D84" w:rsidRPr="00C02454" w:rsidRDefault="00D21D84" w:rsidP="00D21D8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5"/>
            <w:vAlign w:val="center"/>
          </w:tcPr>
          <w:p w14:paraId="2EABAFF8" w14:textId="77777777" w:rsidR="00D21D84" w:rsidRPr="00C02454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21D8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D21D84" w:rsidRPr="00C02454">
              <w:rPr>
                <w:rFonts w:ascii="Times New Roman" w:hAnsi="Times New Roman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6"/>
            <w:vAlign w:val="center"/>
          </w:tcPr>
          <w:p w14:paraId="0B8A961D" w14:textId="56CAC83A" w:rsidR="00D21D84" w:rsidRPr="00C02454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00DA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D21D84" w:rsidRPr="00C02454">
              <w:rPr>
                <w:rFonts w:ascii="Times New Roman" w:hAnsi="Times New Roman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4"/>
            <w:vAlign w:val="center"/>
          </w:tcPr>
          <w:p w14:paraId="5EAD81EB" w14:textId="77777777" w:rsidR="00D21D84" w:rsidRPr="00C02454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1D84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D21D84" w:rsidRPr="00C02454">
              <w:rPr>
                <w:rFonts w:ascii="Times New Roman" w:hAnsi="Times New Roman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5"/>
            <w:vAlign w:val="center"/>
          </w:tcPr>
          <w:p w14:paraId="415DF4BB" w14:textId="7D7AB186" w:rsidR="00D21D84" w:rsidRPr="00C02454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6534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21D8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D21D84" w:rsidRPr="00B4202A">
              <w:rPr>
                <w:rFonts w:ascii="Times New Roman" w:hAnsi="Times New Roman" w:cs="Times New Roman"/>
                <w:sz w:val="18"/>
              </w:rPr>
              <w:t xml:space="preserve"> e-učenje</w:t>
            </w:r>
          </w:p>
        </w:tc>
        <w:tc>
          <w:tcPr>
            <w:tcW w:w="1500" w:type="dxa"/>
            <w:gridSpan w:val="2"/>
            <w:vAlign w:val="center"/>
          </w:tcPr>
          <w:p w14:paraId="4C82740A" w14:textId="05896B2B" w:rsidR="00D21D84" w:rsidRPr="00C02454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147740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21D8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D21D84" w:rsidRPr="00C02454">
              <w:rPr>
                <w:rFonts w:ascii="Times New Roman" w:hAnsi="Times New Roman" w:cs="Times New Roman"/>
                <w:sz w:val="18"/>
              </w:rPr>
              <w:t xml:space="preserve"> terenska nastava</w:t>
            </w:r>
          </w:p>
        </w:tc>
      </w:tr>
      <w:tr w:rsidR="00D21D84" w:rsidRPr="009947BA" w14:paraId="0983F117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7C8E544B" w14:textId="77777777" w:rsidR="00D21D84" w:rsidRPr="00C02454" w:rsidRDefault="00D21D84" w:rsidP="00D21D8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5"/>
            <w:vAlign w:val="center"/>
          </w:tcPr>
          <w:p w14:paraId="7B44B3E2" w14:textId="77777777" w:rsidR="00D21D84" w:rsidRPr="00C02454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21D8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D21D84" w:rsidRPr="00C02454">
              <w:rPr>
                <w:rFonts w:ascii="Times New Roman" w:hAnsi="Times New Roman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6"/>
            <w:vAlign w:val="center"/>
          </w:tcPr>
          <w:p w14:paraId="15B5E203" w14:textId="448FA77F" w:rsidR="00D21D84" w:rsidRPr="00C02454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700DA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D21D84" w:rsidRPr="00C02454">
              <w:rPr>
                <w:rFonts w:ascii="Times New Roman" w:hAnsi="Times New Roman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4"/>
            <w:vAlign w:val="center"/>
          </w:tcPr>
          <w:p w14:paraId="7DAC38C5" w14:textId="77777777" w:rsidR="00D21D84" w:rsidRPr="00C02454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1D84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D21D84" w:rsidRPr="00C02454">
              <w:rPr>
                <w:rFonts w:ascii="Times New Roman" w:hAnsi="Times New Roman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5"/>
            <w:vAlign w:val="center"/>
          </w:tcPr>
          <w:p w14:paraId="530AD9CC" w14:textId="77777777" w:rsidR="00D21D84" w:rsidRPr="00C02454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1D84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D21D84" w:rsidRPr="00C02454">
              <w:rPr>
                <w:rFonts w:ascii="Times New Roman" w:hAnsi="Times New Roman" w:cs="Times New Roman"/>
                <w:sz w:val="18"/>
              </w:rPr>
              <w:t xml:space="preserve"> mentorski rad</w:t>
            </w:r>
          </w:p>
        </w:tc>
        <w:tc>
          <w:tcPr>
            <w:tcW w:w="1500" w:type="dxa"/>
            <w:gridSpan w:val="2"/>
            <w:vAlign w:val="center"/>
          </w:tcPr>
          <w:p w14:paraId="6252473E" w14:textId="6BBD155D" w:rsidR="00D21D84" w:rsidRPr="00C02454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8307559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21D8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D21D84" w:rsidRPr="00C02454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D21D84" w:rsidRPr="009947BA" w14:paraId="61356ECB" w14:textId="77777777" w:rsidTr="00785CAA">
        <w:tc>
          <w:tcPr>
            <w:tcW w:w="3296" w:type="dxa"/>
            <w:gridSpan w:val="6"/>
            <w:shd w:val="clear" w:color="auto" w:fill="F2F2F2" w:themeFill="background1" w:themeFillShade="F2"/>
          </w:tcPr>
          <w:p w14:paraId="25C4B17C" w14:textId="77777777" w:rsidR="00D21D84" w:rsidRPr="009947BA" w:rsidRDefault="00D21D84" w:rsidP="00D21D8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Ishodi učenja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kolegija</w:t>
            </w:r>
          </w:p>
        </w:tc>
        <w:tc>
          <w:tcPr>
            <w:tcW w:w="5992" w:type="dxa"/>
            <w:gridSpan w:val="17"/>
            <w:vAlign w:val="center"/>
          </w:tcPr>
          <w:p w14:paraId="05D9A962" w14:textId="4ECF644F" w:rsidR="00D21D84" w:rsidRPr="002366AF" w:rsidRDefault="00D21D84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2366AF">
              <w:rPr>
                <w:rFonts w:ascii="Times New Roman" w:hAnsi="Times New Roman" w:cs="Times New Roman"/>
                <w:sz w:val="18"/>
              </w:rPr>
              <w:t>Nakon odslušanih predavanja, seminara i obavljenih zadataka studenti će moći:</w:t>
            </w:r>
          </w:p>
          <w:p w14:paraId="0A43C515" w14:textId="60DDE6A6" w:rsidR="00D21D84" w:rsidRPr="002366AF" w:rsidRDefault="00D21D84" w:rsidP="00D21D84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2366AF">
              <w:rPr>
                <w:rFonts w:ascii="Times New Roman" w:hAnsi="Times New Roman" w:cs="Times New Roman"/>
                <w:sz w:val="18"/>
              </w:rPr>
              <w:lastRenderedPageBreak/>
              <w:t xml:space="preserve">prepoznati  i navesti književne  tekstove od </w:t>
            </w:r>
            <w:r>
              <w:rPr>
                <w:rFonts w:ascii="Times New Roman" w:hAnsi="Times New Roman" w:cs="Times New Roman"/>
                <w:sz w:val="18"/>
              </w:rPr>
              <w:t>kasnoga srednjeg vijeka</w:t>
            </w:r>
            <w:r w:rsidRPr="002366AF">
              <w:rPr>
                <w:rFonts w:ascii="Times New Roman" w:hAnsi="Times New Roman" w:cs="Times New Roman"/>
                <w:sz w:val="18"/>
              </w:rPr>
              <w:t xml:space="preserve"> do </w:t>
            </w:r>
            <w:r>
              <w:rPr>
                <w:rFonts w:ascii="Times New Roman" w:hAnsi="Times New Roman" w:cs="Times New Roman"/>
                <w:sz w:val="18"/>
              </w:rPr>
              <w:t>uključno romantizma</w:t>
            </w:r>
            <w:r w:rsidRPr="002366AF">
              <w:rPr>
                <w:rFonts w:ascii="Times New Roman" w:hAnsi="Times New Roman" w:cs="Times New Roman"/>
                <w:sz w:val="18"/>
              </w:rPr>
              <w:t>;</w:t>
            </w:r>
          </w:p>
          <w:p w14:paraId="64EC7E1C" w14:textId="0548067E" w:rsidR="00D21D84" w:rsidRPr="000B657E" w:rsidRDefault="000B657E" w:rsidP="000B657E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0B657E">
              <w:rPr>
                <w:rFonts w:ascii="Times New Roman" w:hAnsi="Times New Roman" w:cs="Times New Roman"/>
                <w:sz w:val="18"/>
              </w:rPr>
              <w:t>kontekstualizirati</w:t>
            </w:r>
            <w:r w:rsidR="00D21D84" w:rsidRPr="000B657E">
              <w:rPr>
                <w:rFonts w:ascii="Times New Roman" w:hAnsi="Times New Roman" w:cs="Times New Roman"/>
                <w:sz w:val="18"/>
              </w:rPr>
              <w:t xml:space="preserve"> predmetna djela</w:t>
            </w:r>
            <w:r w:rsidR="00E700DA">
              <w:rPr>
                <w:rFonts w:ascii="Times New Roman" w:hAnsi="Times New Roman" w:cs="Times New Roman"/>
                <w:sz w:val="18"/>
              </w:rPr>
              <w:t xml:space="preserve"> u</w:t>
            </w:r>
            <w:r w:rsidR="00D21D84" w:rsidRPr="000B657E">
              <w:rPr>
                <w:rFonts w:ascii="Times New Roman" w:hAnsi="Times New Roman" w:cs="Times New Roman"/>
                <w:sz w:val="18"/>
              </w:rPr>
              <w:t xml:space="preserve"> prostor</w:t>
            </w:r>
            <w:r w:rsidR="00E700DA">
              <w:rPr>
                <w:rFonts w:ascii="Times New Roman" w:hAnsi="Times New Roman" w:cs="Times New Roman"/>
                <w:sz w:val="18"/>
              </w:rPr>
              <w:t xml:space="preserve">u </w:t>
            </w:r>
            <w:r>
              <w:rPr>
                <w:rFonts w:ascii="Times New Roman" w:hAnsi="Times New Roman" w:cs="Times New Roman"/>
                <w:sz w:val="18"/>
              </w:rPr>
              <w:t xml:space="preserve"> i</w:t>
            </w:r>
            <w:r w:rsidR="00E700DA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D21D84" w:rsidRPr="000B657E">
              <w:rPr>
                <w:rFonts w:ascii="Times New Roman" w:hAnsi="Times New Roman" w:cs="Times New Roman"/>
                <w:sz w:val="18"/>
              </w:rPr>
              <w:t>vr</w:t>
            </w:r>
            <w:r w:rsidRPr="000B657E">
              <w:rPr>
                <w:rFonts w:ascii="Times New Roman" w:hAnsi="Times New Roman" w:cs="Times New Roman"/>
                <w:sz w:val="18"/>
              </w:rPr>
              <w:t>emen</w:t>
            </w:r>
            <w:r w:rsidR="00E700DA">
              <w:rPr>
                <w:rFonts w:ascii="Times New Roman" w:hAnsi="Times New Roman" w:cs="Times New Roman"/>
                <w:sz w:val="18"/>
              </w:rPr>
              <w:t>u</w:t>
            </w:r>
            <w:r w:rsidRPr="000B657E">
              <w:rPr>
                <w:rFonts w:ascii="Times New Roman" w:hAnsi="Times New Roman" w:cs="Times New Roman"/>
                <w:sz w:val="18"/>
              </w:rPr>
              <w:t xml:space="preserve"> nastanka</w:t>
            </w:r>
            <w:r>
              <w:rPr>
                <w:rFonts w:ascii="Times New Roman" w:hAnsi="Times New Roman" w:cs="Times New Roman"/>
                <w:sz w:val="18"/>
              </w:rPr>
              <w:t xml:space="preserve"> te njima pripadajućo</w:t>
            </w:r>
            <w:r w:rsidR="00E700DA">
              <w:rPr>
                <w:rFonts w:ascii="Times New Roman" w:hAnsi="Times New Roman" w:cs="Times New Roman"/>
                <w:sz w:val="18"/>
              </w:rPr>
              <w:t>j</w:t>
            </w:r>
            <w:r>
              <w:rPr>
                <w:rFonts w:ascii="Times New Roman" w:hAnsi="Times New Roman" w:cs="Times New Roman"/>
                <w:sz w:val="18"/>
              </w:rPr>
              <w:t xml:space="preserve"> književno</w:t>
            </w:r>
            <w:r w:rsidR="00E700DA">
              <w:rPr>
                <w:rFonts w:ascii="Times New Roman" w:hAnsi="Times New Roman" w:cs="Times New Roman"/>
                <w:sz w:val="18"/>
              </w:rPr>
              <w:t>j</w:t>
            </w:r>
            <w:r>
              <w:rPr>
                <w:rFonts w:ascii="Times New Roman" w:hAnsi="Times New Roman" w:cs="Times New Roman"/>
                <w:sz w:val="18"/>
              </w:rPr>
              <w:t xml:space="preserve"> proizvodnj</w:t>
            </w:r>
            <w:r w:rsidR="00E700DA">
              <w:rPr>
                <w:rFonts w:ascii="Times New Roman" w:hAnsi="Times New Roman" w:cs="Times New Roman"/>
                <w:sz w:val="18"/>
              </w:rPr>
              <w:t>i</w:t>
            </w:r>
            <w:r w:rsidR="00D21D84" w:rsidRPr="000B657E">
              <w:rPr>
                <w:rFonts w:ascii="Times New Roman" w:hAnsi="Times New Roman" w:cs="Times New Roman"/>
                <w:sz w:val="18"/>
              </w:rPr>
              <w:t>;</w:t>
            </w:r>
          </w:p>
          <w:p w14:paraId="5FAEDCF3" w14:textId="1C72C271" w:rsidR="00D21D84" w:rsidRPr="002366AF" w:rsidRDefault="00D21D84" w:rsidP="00D21D84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2366AF">
              <w:rPr>
                <w:rFonts w:ascii="Times New Roman" w:hAnsi="Times New Roman" w:cs="Times New Roman"/>
                <w:sz w:val="18"/>
              </w:rPr>
              <w:t>prepoznati i opisati poetike odnosno stilske formacije</w:t>
            </w:r>
            <w:r w:rsidR="00E700DA">
              <w:rPr>
                <w:rFonts w:ascii="Times New Roman" w:hAnsi="Times New Roman" w:cs="Times New Roman"/>
                <w:sz w:val="18"/>
              </w:rPr>
              <w:t xml:space="preserve"> predmetnoga razdoblja</w:t>
            </w:r>
            <w:r w:rsidRPr="002366AF">
              <w:rPr>
                <w:rFonts w:ascii="Times New Roman" w:hAnsi="Times New Roman" w:cs="Times New Roman"/>
                <w:sz w:val="18"/>
              </w:rPr>
              <w:t>;</w:t>
            </w:r>
          </w:p>
          <w:p w14:paraId="525F3BE1" w14:textId="77777777" w:rsidR="00D21D84" w:rsidRPr="002366AF" w:rsidRDefault="00D21D84" w:rsidP="00D21D84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2366AF">
              <w:rPr>
                <w:rFonts w:ascii="Times New Roman" w:hAnsi="Times New Roman" w:cs="Times New Roman"/>
                <w:sz w:val="18"/>
              </w:rPr>
              <w:t>uočiti formalne i tematske sastavnice književnih tekstova;</w:t>
            </w:r>
          </w:p>
          <w:p w14:paraId="2A890C45" w14:textId="77777777" w:rsidR="00D21D84" w:rsidRPr="002366AF" w:rsidRDefault="00D21D84" w:rsidP="00D21D84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2366AF">
              <w:rPr>
                <w:rFonts w:ascii="Times New Roman" w:hAnsi="Times New Roman" w:cs="Times New Roman"/>
                <w:sz w:val="18"/>
              </w:rPr>
              <w:t>interpretirati književne tekstove;</w:t>
            </w:r>
          </w:p>
          <w:p w14:paraId="66A86B43" w14:textId="77777777" w:rsidR="00D21D84" w:rsidRPr="002366AF" w:rsidRDefault="00D21D84" w:rsidP="00D21D84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2366AF">
              <w:rPr>
                <w:rFonts w:ascii="Times New Roman" w:hAnsi="Times New Roman" w:cs="Times New Roman"/>
                <w:sz w:val="18"/>
              </w:rPr>
              <w:t>unaprijediti  književnokomparatistički pristup predmetnim tekstovima;</w:t>
            </w:r>
          </w:p>
          <w:p w14:paraId="6627CC05" w14:textId="77777777" w:rsidR="00D21D84" w:rsidRPr="002366AF" w:rsidRDefault="00D21D84" w:rsidP="00D21D84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2366AF">
              <w:rPr>
                <w:rFonts w:ascii="Times New Roman" w:hAnsi="Times New Roman" w:cs="Times New Roman"/>
                <w:sz w:val="18"/>
              </w:rPr>
              <w:t>uspoređivati tekstove na tematskoj i izražajnoj razini;</w:t>
            </w:r>
          </w:p>
          <w:p w14:paraId="1FCABE20" w14:textId="77777777" w:rsidR="00D21D84" w:rsidRPr="002366AF" w:rsidRDefault="00D21D84" w:rsidP="00D21D84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2366AF">
              <w:rPr>
                <w:rFonts w:ascii="Times New Roman" w:hAnsi="Times New Roman" w:cs="Times New Roman"/>
                <w:sz w:val="18"/>
              </w:rPr>
              <w:t>utvrditi uzročno-posljedične odnose između različitih književnih pojava odnosno njihovih pojavnosti;</w:t>
            </w:r>
          </w:p>
          <w:p w14:paraId="3FEC9117" w14:textId="5C765E88" w:rsidR="00D21D84" w:rsidRDefault="00D21D84" w:rsidP="00D21D84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2366AF">
              <w:rPr>
                <w:rFonts w:ascii="Times New Roman" w:hAnsi="Times New Roman" w:cs="Times New Roman"/>
                <w:sz w:val="18"/>
              </w:rPr>
              <w:t>razviti mogućnost kontekstualiziranja odabranih tekstova te njihova supostavljanja uz relevantne primjere iz drugih umjetničkih grana.</w:t>
            </w:r>
          </w:p>
          <w:p w14:paraId="44158091" w14:textId="28BCD370" w:rsidR="00D21D84" w:rsidRPr="002366AF" w:rsidRDefault="00D21D84" w:rsidP="00D21D84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NAPOMENA:pretpostavka i preduvjet slušanju i razumijevanju ovoga kolegija te uspješnoga izvršavanja zadaća na njemu jesu da studenti/ce koji/e ga pohađaju imaju temeljna i nužna znanja iz teorije književnosti, povijesti hrvatske književnosti, akademskog pisma, opće povijesti civilizacije, povijesti umjetnosti i svjetske književnosti, kao i elementarno znanje iz stranoga jezika/stranih jezika koji/e su učili tijekom prethodnoga školovanja.</w:t>
            </w:r>
          </w:p>
          <w:p w14:paraId="7186F36C" w14:textId="77777777" w:rsidR="00D21D84" w:rsidRPr="00B4202A" w:rsidRDefault="00D21D84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D21D84" w:rsidRPr="009947BA" w14:paraId="7CEE80FE" w14:textId="77777777" w:rsidTr="00785CAA">
        <w:tc>
          <w:tcPr>
            <w:tcW w:w="3296" w:type="dxa"/>
            <w:gridSpan w:val="6"/>
            <w:shd w:val="clear" w:color="auto" w:fill="F2F2F2" w:themeFill="background1" w:themeFillShade="F2"/>
          </w:tcPr>
          <w:p w14:paraId="59E845A0" w14:textId="77777777" w:rsidR="00D21D84" w:rsidRPr="009947BA" w:rsidRDefault="00D21D84" w:rsidP="00D21D8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lastRenderedPageBreak/>
              <w:t>Ishodi učenja na razini programa kojima kolegij doprinosi</w:t>
            </w:r>
          </w:p>
        </w:tc>
        <w:tc>
          <w:tcPr>
            <w:tcW w:w="5992" w:type="dxa"/>
            <w:gridSpan w:val="17"/>
            <w:vAlign w:val="center"/>
          </w:tcPr>
          <w:p w14:paraId="61D03501" w14:textId="12A52E85" w:rsidR="00D21D84" w:rsidRDefault="00D21D84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Upoznavanje s temeljnim djelima književnosti </w:t>
            </w:r>
            <w:r w:rsidR="00561E8E">
              <w:rPr>
                <w:rFonts w:ascii="Times New Roman" w:hAnsi="Times New Roman" w:cs="Times New Roman"/>
                <w:sz w:val="18"/>
              </w:rPr>
              <w:t xml:space="preserve">tzv. </w:t>
            </w:r>
            <w:r>
              <w:rPr>
                <w:rFonts w:ascii="Times New Roman" w:hAnsi="Times New Roman" w:cs="Times New Roman"/>
                <w:sz w:val="18"/>
              </w:rPr>
              <w:t>zapadnoga civilizacijskog kruga</w:t>
            </w:r>
            <w:r w:rsidR="00C23F6D">
              <w:rPr>
                <w:rFonts w:ascii="Times New Roman" w:hAnsi="Times New Roman" w:cs="Times New Roman"/>
                <w:sz w:val="18"/>
              </w:rPr>
              <w:t xml:space="preserve"> u predmetnom razdoblju</w:t>
            </w:r>
            <w:r>
              <w:rPr>
                <w:rFonts w:ascii="Times New Roman" w:hAnsi="Times New Roman" w:cs="Times New Roman"/>
                <w:sz w:val="18"/>
              </w:rPr>
              <w:t>; usvajanje književnokomparatističkog pristupa izabranim djelima, usvajanje teorijskih</w:t>
            </w:r>
            <w:r w:rsidR="00561E8E">
              <w:rPr>
                <w:rFonts w:ascii="Times New Roman" w:hAnsi="Times New Roman" w:cs="Times New Roman"/>
                <w:sz w:val="18"/>
              </w:rPr>
              <w:t xml:space="preserve"> i povijesnih</w:t>
            </w:r>
            <w:r>
              <w:rPr>
                <w:rFonts w:ascii="Times New Roman" w:hAnsi="Times New Roman" w:cs="Times New Roman"/>
                <w:sz w:val="18"/>
              </w:rPr>
              <w:t xml:space="preserve"> pojmova u književnosti</w:t>
            </w:r>
            <w:r w:rsidR="00561E8E">
              <w:rPr>
                <w:rFonts w:ascii="Times New Roman" w:hAnsi="Times New Roman" w:cs="Times New Roman"/>
                <w:sz w:val="18"/>
              </w:rPr>
              <w:t>, u</w:t>
            </w:r>
            <w:r w:rsidR="00C23F6D">
              <w:rPr>
                <w:rFonts w:ascii="Times New Roman" w:hAnsi="Times New Roman" w:cs="Times New Roman"/>
                <w:sz w:val="18"/>
              </w:rPr>
              <w:t>očavanje</w:t>
            </w:r>
            <w:r w:rsidR="00561E8E">
              <w:rPr>
                <w:rFonts w:ascii="Times New Roman" w:hAnsi="Times New Roman" w:cs="Times New Roman"/>
                <w:sz w:val="18"/>
              </w:rPr>
              <w:t xml:space="preserve"> veza </w:t>
            </w:r>
            <w:r w:rsidR="00C23F6D">
              <w:rPr>
                <w:rFonts w:ascii="Times New Roman" w:hAnsi="Times New Roman" w:cs="Times New Roman"/>
                <w:sz w:val="18"/>
              </w:rPr>
              <w:t xml:space="preserve">odabranih tekstova </w:t>
            </w:r>
            <w:r w:rsidR="00561E8E">
              <w:rPr>
                <w:rFonts w:ascii="Times New Roman" w:hAnsi="Times New Roman" w:cs="Times New Roman"/>
                <w:sz w:val="18"/>
              </w:rPr>
              <w:t>s djelima iz drugih umjetnosti</w:t>
            </w:r>
            <w:r w:rsidR="00C23F6D">
              <w:rPr>
                <w:rFonts w:ascii="Times New Roman" w:hAnsi="Times New Roman" w:cs="Times New Roman"/>
                <w:sz w:val="18"/>
              </w:rPr>
              <w:t xml:space="preserve"> (kazalište, film, glazba, slikarstvo)</w:t>
            </w:r>
            <w:r w:rsidR="00561E8E">
              <w:rPr>
                <w:rFonts w:ascii="Times New Roman" w:hAnsi="Times New Roman" w:cs="Times New Roman"/>
                <w:sz w:val="18"/>
              </w:rPr>
              <w:t>.</w:t>
            </w:r>
            <w:r w:rsidR="006F7E23">
              <w:rPr>
                <w:rFonts w:ascii="Times New Roman" w:hAnsi="Times New Roman" w:cs="Times New Roman"/>
                <w:sz w:val="18"/>
              </w:rPr>
              <w:t xml:space="preserve"> Upućenost stuenta/ice u one sadržaje koji su nužni za razumijevanje</w:t>
            </w:r>
            <w:r w:rsidR="00E0573D">
              <w:rPr>
                <w:rFonts w:ascii="Times New Roman" w:hAnsi="Times New Roman" w:cs="Times New Roman"/>
                <w:sz w:val="18"/>
              </w:rPr>
              <w:t xml:space="preserve">, </w:t>
            </w:r>
            <w:r w:rsidR="006F7E23">
              <w:rPr>
                <w:rFonts w:ascii="Times New Roman" w:hAnsi="Times New Roman" w:cs="Times New Roman"/>
                <w:sz w:val="18"/>
              </w:rPr>
              <w:t>apsolviranje</w:t>
            </w:r>
            <w:r w:rsidR="00E0573D">
              <w:rPr>
                <w:rFonts w:ascii="Times New Roman" w:hAnsi="Times New Roman" w:cs="Times New Roman"/>
                <w:sz w:val="18"/>
              </w:rPr>
              <w:t xml:space="preserve"> i polaganje</w:t>
            </w:r>
            <w:r w:rsidR="006F7E23">
              <w:rPr>
                <w:rFonts w:ascii="Times New Roman" w:hAnsi="Times New Roman" w:cs="Times New Roman"/>
                <w:sz w:val="18"/>
              </w:rPr>
              <w:t xml:space="preserve"> narednoga kolegija u </w:t>
            </w:r>
            <w:r w:rsidR="00E0573D">
              <w:rPr>
                <w:rFonts w:ascii="Times New Roman" w:hAnsi="Times New Roman" w:cs="Times New Roman"/>
                <w:sz w:val="18"/>
              </w:rPr>
              <w:t xml:space="preserve">okvirnom </w:t>
            </w:r>
            <w:r w:rsidR="006F7E23">
              <w:rPr>
                <w:rFonts w:ascii="Times New Roman" w:hAnsi="Times New Roman" w:cs="Times New Roman"/>
                <w:sz w:val="18"/>
              </w:rPr>
              <w:t xml:space="preserve">predmetu </w:t>
            </w:r>
            <w:r w:rsidR="009871E9">
              <w:rPr>
                <w:rFonts w:ascii="Times New Roman" w:hAnsi="Times New Roman" w:cs="Times New Roman"/>
                <w:sz w:val="18"/>
              </w:rPr>
              <w:t xml:space="preserve"> (Svjetska književnost)</w:t>
            </w:r>
            <w:r w:rsidR="006F7E23">
              <w:rPr>
                <w:rFonts w:ascii="Times New Roman" w:hAnsi="Times New Roman" w:cs="Times New Roman"/>
                <w:sz w:val="18"/>
              </w:rPr>
              <w:t>– Svjetska književnost III.</w:t>
            </w:r>
          </w:p>
          <w:p w14:paraId="3EC3E9D6" w14:textId="1770C65B" w:rsidR="00D21D84" w:rsidRPr="00B4202A" w:rsidRDefault="00D21D84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D21D84" w:rsidRPr="009947BA" w14:paraId="3CD709C1" w14:textId="77777777" w:rsidTr="002E1CE6">
        <w:tc>
          <w:tcPr>
            <w:tcW w:w="9288" w:type="dxa"/>
            <w:gridSpan w:val="23"/>
            <w:shd w:val="clear" w:color="auto" w:fill="D9D9D9" w:themeFill="background1" w:themeFillShade="D9"/>
          </w:tcPr>
          <w:p w14:paraId="64D790B3" w14:textId="77777777" w:rsidR="00D21D84" w:rsidRPr="009947BA" w:rsidRDefault="00D21D84" w:rsidP="00D21D84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D21D84" w:rsidRPr="009947BA" w14:paraId="1B239C78" w14:textId="77777777" w:rsidTr="009A284F">
        <w:trPr>
          <w:trHeight w:val="19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209E0C14" w14:textId="77777777" w:rsidR="00D21D84" w:rsidRPr="00C02454" w:rsidRDefault="00D21D84" w:rsidP="00D21D8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5"/>
            <w:vAlign w:val="center"/>
          </w:tcPr>
          <w:p w14:paraId="6A42225F" w14:textId="77777777" w:rsidR="00D21D84" w:rsidRPr="00C02454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21D8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D21D84" w:rsidRPr="00C02454">
              <w:rPr>
                <w:rFonts w:ascii="Times New Roman" w:hAnsi="Times New Roman" w:cs="Times New Roman"/>
                <w:sz w:val="18"/>
              </w:rPr>
              <w:t xml:space="preserve"> pohađanje nastave</w:t>
            </w:r>
          </w:p>
        </w:tc>
        <w:tc>
          <w:tcPr>
            <w:tcW w:w="1498" w:type="dxa"/>
            <w:gridSpan w:val="6"/>
            <w:vAlign w:val="center"/>
          </w:tcPr>
          <w:p w14:paraId="062D7ED1" w14:textId="77777777" w:rsidR="00D21D84" w:rsidRPr="00C02454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21D8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D21D84" w:rsidRPr="00C02454">
              <w:rPr>
                <w:rFonts w:ascii="Times New Roman" w:hAnsi="Times New Roman" w:cs="Times New Roman"/>
                <w:sz w:val="18"/>
              </w:rPr>
              <w:t xml:space="preserve"> priprema za nastavu</w:t>
            </w:r>
          </w:p>
        </w:tc>
        <w:tc>
          <w:tcPr>
            <w:tcW w:w="1497" w:type="dxa"/>
            <w:gridSpan w:val="4"/>
            <w:vAlign w:val="center"/>
          </w:tcPr>
          <w:p w14:paraId="1A66C569" w14:textId="77777777" w:rsidR="00D21D84" w:rsidRPr="00C02454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21D8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D21D84" w:rsidRPr="00C02454">
              <w:rPr>
                <w:rFonts w:ascii="Times New Roman" w:hAnsi="Times New Roman" w:cs="Times New Roman"/>
                <w:sz w:val="18"/>
              </w:rPr>
              <w:t xml:space="preserve"> domaće zadaće</w:t>
            </w:r>
          </w:p>
        </w:tc>
        <w:tc>
          <w:tcPr>
            <w:tcW w:w="1497" w:type="dxa"/>
            <w:gridSpan w:val="5"/>
            <w:vAlign w:val="center"/>
          </w:tcPr>
          <w:p w14:paraId="73B00A6F" w14:textId="77777777" w:rsidR="00D21D84" w:rsidRPr="00C02454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1D84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D21D84" w:rsidRPr="00C02454">
              <w:rPr>
                <w:rFonts w:ascii="Times New Roman" w:hAnsi="Times New Roman" w:cs="Times New Roman"/>
                <w:sz w:val="18"/>
              </w:rPr>
              <w:t xml:space="preserve"> kontinuirana evaluacija</w:t>
            </w:r>
          </w:p>
        </w:tc>
        <w:tc>
          <w:tcPr>
            <w:tcW w:w="1500" w:type="dxa"/>
            <w:gridSpan w:val="2"/>
            <w:vAlign w:val="center"/>
          </w:tcPr>
          <w:p w14:paraId="438D347E" w14:textId="23567101" w:rsidR="00D21D84" w:rsidRPr="00C02454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306413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21D8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D21D84" w:rsidRPr="00C02454">
              <w:rPr>
                <w:rFonts w:ascii="Times New Roman" w:hAnsi="Times New Roman" w:cs="Times New Roman"/>
                <w:sz w:val="18"/>
              </w:rPr>
              <w:t xml:space="preserve"> istraživanje</w:t>
            </w:r>
          </w:p>
        </w:tc>
      </w:tr>
      <w:tr w:rsidR="00D21D84" w:rsidRPr="009947BA" w14:paraId="5443E33B" w14:textId="77777777" w:rsidTr="009A284F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40366124" w14:textId="77777777" w:rsidR="00D21D84" w:rsidRPr="00C02454" w:rsidRDefault="00D21D84" w:rsidP="00D21D8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5"/>
            <w:vAlign w:val="center"/>
          </w:tcPr>
          <w:p w14:paraId="013968BD" w14:textId="222FB71A" w:rsidR="00D21D84" w:rsidRPr="00C02454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1123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21D8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D21D84" w:rsidRPr="00C02454">
              <w:rPr>
                <w:rFonts w:ascii="Times New Roman" w:hAnsi="Times New Roman" w:cs="Times New Roman"/>
                <w:sz w:val="18"/>
              </w:rPr>
              <w:t xml:space="preserve"> praktični rad</w:t>
            </w:r>
          </w:p>
        </w:tc>
        <w:tc>
          <w:tcPr>
            <w:tcW w:w="1498" w:type="dxa"/>
            <w:gridSpan w:val="6"/>
            <w:vAlign w:val="center"/>
          </w:tcPr>
          <w:p w14:paraId="1273D927" w14:textId="77777777" w:rsidR="00D21D84" w:rsidRPr="00C02454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1D84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D21D84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D21D84" w:rsidRPr="00C02454">
              <w:rPr>
                <w:rFonts w:ascii="Times New Roman" w:hAnsi="Times New Roman" w:cs="Times New Roman"/>
                <w:sz w:val="16"/>
              </w:rPr>
              <w:t>eksperimentalni rad</w:t>
            </w:r>
          </w:p>
        </w:tc>
        <w:tc>
          <w:tcPr>
            <w:tcW w:w="1497" w:type="dxa"/>
            <w:gridSpan w:val="4"/>
            <w:vAlign w:val="center"/>
          </w:tcPr>
          <w:p w14:paraId="015E7362" w14:textId="6B94806E" w:rsidR="00D21D84" w:rsidRPr="00C02454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00DA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D21D84" w:rsidRPr="00C02454">
              <w:rPr>
                <w:rFonts w:ascii="Times New Roman" w:hAnsi="Times New Roman" w:cs="Times New Roman"/>
                <w:sz w:val="18"/>
              </w:rPr>
              <w:t xml:space="preserve"> izlaganje</w:t>
            </w:r>
          </w:p>
        </w:tc>
        <w:tc>
          <w:tcPr>
            <w:tcW w:w="1497" w:type="dxa"/>
            <w:gridSpan w:val="5"/>
            <w:vAlign w:val="center"/>
          </w:tcPr>
          <w:p w14:paraId="1F7D16C9" w14:textId="77777777" w:rsidR="00D21D84" w:rsidRPr="00C02454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1D84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D21D84" w:rsidRPr="00C02454">
              <w:rPr>
                <w:rFonts w:ascii="Times New Roman" w:hAnsi="Times New Roman" w:cs="Times New Roman"/>
                <w:sz w:val="18"/>
              </w:rPr>
              <w:t xml:space="preserve"> projekt</w:t>
            </w:r>
          </w:p>
        </w:tc>
        <w:tc>
          <w:tcPr>
            <w:tcW w:w="1500" w:type="dxa"/>
            <w:gridSpan w:val="2"/>
            <w:vAlign w:val="center"/>
          </w:tcPr>
          <w:p w14:paraId="1CDFE43E" w14:textId="2BBA90E2" w:rsidR="00D21D84" w:rsidRPr="00C02454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00DA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D21D84" w:rsidRPr="00C02454">
              <w:rPr>
                <w:rFonts w:ascii="Times New Roman" w:hAnsi="Times New Roman" w:cs="Times New Roman"/>
                <w:sz w:val="18"/>
              </w:rPr>
              <w:t xml:space="preserve"> seminar</w:t>
            </w:r>
          </w:p>
        </w:tc>
      </w:tr>
      <w:tr w:rsidR="00D21D84" w:rsidRPr="009947BA" w14:paraId="2FB72DC6" w14:textId="77777777" w:rsidTr="009A284F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4B713DED" w14:textId="77777777" w:rsidR="00D21D84" w:rsidRPr="00C02454" w:rsidRDefault="00D21D84" w:rsidP="00D21D8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5"/>
            <w:vAlign w:val="center"/>
          </w:tcPr>
          <w:p w14:paraId="526191BA" w14:textId="2F7A896E" w:rsidR="00D21D84" w:rsidRPr="00C02454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15A5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D21D84" w:rsidRPr="00C02454">
              <w:rPr>
                <w:rFonts w:ascii="Times New Roman" w:hAnsi="Times New Roman" w:cs="Times New Roman"/>
                <w:sz w:val="18"/>
              </w:rPr>
              <w:t xml:space="preserve"> kolokvij(i)</w:t>
            </w:r>
          </w:p>
        </w:tc>
        <w:tc>
          <w:tcPr>
            <w:tcW w:w="1498" w:type="dxa"/>
            <w:gridSpan w:val="6"/>
            <w:vAlign w:val="center"/>
          </w:tcPr>
          <w:p w14:paraId="0420643E" w14:textId="064B2FD5" w:rsidR="00D21D84" w:rsidRPr="00C02454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1D8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D21D84" w:rsidRPr="00C02454">
              <w:rPr>
                <w:rFonts w:ascii="Times New Roman" w:hAnsi="Times New Roman" w:cs="Times New Roman"/>
                <w:sz w:val="18"/>
              </w:rPr>
              <w:t xml:space="preserve"> pismeni ispit</w:t>
            </w:r>
          </w:p>
        </w:tc>
        <w:tc>
          <w:tcPr>
            <w:tcW w:w="1497" w:type="dxa"/>
            <w:gridSpan w:val="4"/>
            <w:vAlign w:val="center"/>
          </w:tcPr>
          <w:p w14:paraId="69B23F91" w14:textId="77777777" w:rsidR="00D21D84" w:rsidRPr="00C02454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21D8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D21D84" w:rsidRPr="00C02454">
              <w:rPr>
                <w:rFonts w:ascii="Times New Roman" w:hAnsi="Times New Roman" w:cs="Times New Roman"/>
                <w:sz w:val="18"/>
              </w:rPr>
              <w:t xml:space="preserve"> usmeni ispit</w:t>
            </w:r>
          </w:p>
        </w:tc>
        <w:tc>
          <w:tcPr>
            <w:tcW w:w="2997" w:type="dxa"/>
            <w:gridSpan w:val="7"/>
            <w:vAlign w:val="center"/>
          </w:tcPr>
          <w:p w14:paraId="763D7B7C" w14:textId="77777777" w:rsidR="00D21D84" w:rsidRPr="00C02454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1D84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D21D84" w:rsidRPr="00C02454">
              <w:rPr>
                <w:rFonts w:ascii="Times New Roman" w:hAnsi="Times New Roman" w:cs="Times New Roman"/>
                <w:sz w:val="18"/>
              </w:rPr>
              <w:t xml:space="preserve"> ostalo: </w:t>
            </w:r>
            <w:r w:rsidR="00D21D84">
              <w:rPr>
                <w:rFonts w:ascii="Times New Roman" w:hAnsi="Times New Roman" w:cs="Times New Roman"/>
                <w:sz w:val="18"/>
              </w:rPr>
              <w:t>Oba polož</w:t>
            </w:r>
            <w:r w:rsidR="00D21D84" w:rsidRPr="00CC5D28">
              <w:rPr>
                <w:rFonts w:ascii="Times New Roman" w:hAnsi="Times New Roman" w:cs="Times New Roman"/>
                <w:sz w:val="18"/>
              </w:rPr>
              <w:t>ena kolokvija zamjenjuju pismeni ispit.</w:t>
            </w:r>
          </w:p>
        </w:tc>
      </w:tr>
      <w:tr w:rsidR="00D21D84" w:rsidRPr="009947BA" w14:paraId="43ABFDE9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2163C3CC" w14:textId="77777777" w:rsidR="00D21D84" w:rsidRPr="009947BA" w:rsidRDefault="00D21D84" w:rsidP="00D21D8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Uvjeti pristupanja ispitu</w:t>
            </w:r>
          </w:p>
        </w:tc>
        <w:tc>
          <w:tcPr>
            <w:tcW w:w="7487" w:type="dxa"/>
            <w:gridSpan w:val="22"/>
            <w:vAlign w:val="center"/>
          </w:tcPr>
          <w:p w14:paraId="08415ECC" w14:textId="33289CEC" w:rsidR="00D21D84" w:rsidRDefault="00D21D84" w:rsidP="00D21D8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172DE4">
              <w:rPr>
                <w:rFonts w:ascii="Times New Roman" w:eastAsia="MS Gothic" w:hAnsi="Times New Roman" w:cs="Times New Roman"/>
                <w:sz w:val="18"/>
              </w:rPr>
              <w:t>- Redovito poha</w:t>
            </w:r>
            <w:r>
              <w:rPr>
                <w:rFonts w:ascii="Times New Roman" w:eastAsia="MS Gothic" w:hAnsi="Times New Roman" w:cs="Times New Roman"/>
                <w:sz w:val="18"/>
              </w:rPr>
              <w:t>đ</w:t>
            </w:r>
            <w:r w:rsidRPr="00172DE4">
              <w:rPr>
                <w:rFonts w:ascii="Times New Roman" w:eastAsia="MS Gothic" w:hAnsi="Times New Roman" w:cs="Times New Roman"/>
                <w:sz w:val="18"/>
              </w:rPr>
              <w:t>anje i aktivno sudjelovanje u predavanjima</w:t>
            </w:r>
            <w:r w:rsidR="009524A3">
              <w:rPr>
                <w:rFonts w:ascii="Times New Roman" w:eastAsia="MS Gothic" w:hAnsi="Times New Roman" w:cs="Times New Roman"/>
                <w:sz w:val="18"/>
              </w:rPr>
              <w:t xml:space="preserve">: </w:t>
            </w:r>
            <w:r w:rsidRPr="00172DE4">
              <w:rPr>
                <w:rFonts w:ascii="Times New Roman" w:eastAsia="MS Gothic" w:hAnsi="Times New Roman" w:cs="Times New Roman"/>
                <w:sz w:val="18"/>
              </w:rPr>
              <w:t>min</w:t>
            </w:r>
            <w:r w:rsidR="00273970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="00E700DA">
              <w:rPr>
                <w:rFonts w:ascii="Times New Roman" w:eastAsia="MS Gothic" w:hAnsi="Times New Roman" w:cs="Times New Roman"/>
                <w:sz w:val="18"/>
              </w:rPr>
              <w:t>50</w:t>
            </w:r>
            <w:r w:rsidRPr="00172DE4">
              <w:rPr>
                <w:rFonts w:ascii="Times New Roman" w:eastAsia="MS Gothic" w:hAnsi="Times New Roman" w:cs="Times New Roman"/>
                <w:sz w:val="18"/>
              </w:rPr>
              <w:t>% nazočnosti na predavanjima</w:t>
            </w:r>
            <w:r w:rsidR="00E700DA">
              <w:rPr>
                <w:rFonts w:ascii="Times New Roman" w:eastAsia="MS Gothic" w:hAnsi="Times New Roman" w:cs="Times New Roman"/>
                <w:sz w:val="18"/>
              </w:rPr>
              <w:t>, točnije 7 dolazaka na predavanja</w:t>
            </w:r>
            <w:r w:rsidR="00273970">
              <w:rPr>
                <w:rFonts w:ascii="Times New Roman" w:eastAsia="MS Gothic" w:hAnsi="Times New Roman" w:cs="Times New Roman"/>
                <w:sz w:val="18"/>
              </w:rPr>
              <w:t>, za studente koji imaju koliziju s kolegijem na drugom studiju!</w:t>
            </w:r>
            <w:r w:rsidR="009871E9">
              <w:rPr>
                <w:rFonts w:ascii="Times New Roman" w:eastAsia="MS Gothic" w:hAnsi="Times New Roman" w:cs="Times New Roman"/>
                <w:sz w:val="18"/>
              </w:rPr>
              <w:t xml:space="preserve"> Studenti s kolizijom trebaju nositelju predmeta donijeti na uvid potvrdu o koliziji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) te </w:t>
            </w:r>
            <w:r w:rsidR="00E700DA">
              <w:rPr>
                <w:rFonts w:ascii="Times New Roman" w:eastAsia="MS Gothic" w:hAnsi="Times New Roman" w:cs="Times New Roman"/>
                <w:sz w:val="18"/>
              </w:rPr>
              <w:t>izvršavanje pisanih zadaća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="00E700DA">
              <w:rPr>
                <w:rFonts w:ascii="Times New Roman" w:eastAsia="MS Gothic" w:hAnsi="Times New Roman" w:cs="Times New Roman"/>
                <w:sz w:val="18"/>
              </w:rPr>
              <w:t>Od studenata se očekuje da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zadaće </w:t>
            </w:r>
            <w:r w:rsidR="00E700DA">
              <w:rPr>
                <w:rFonts w:ascii="Times New Roman" w:eastAsia="MS Gothic" w:hAnsi="Times New Roman" w:cs="Times New Roman"/>
                <w:sz w:val="18"/>
              </w:rPr>
              <w:t>pišu samostalno, gramatički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ispravno, u skladu s hrvatskim </w:t>
            </w:r>
            <w:r w:rsidR="009871E9">
              <w:rPr>
                <w:rFonts w:ascii="Times New Roman" w:eastAsia="MS Gothic" w:hAnsi="Times New Roman" w:cs="Times New Roman"/>
                <w:sz w:val="18"/>
              </w:rPr>
              <w:t xml:space="preserve"> standardom i </w:t>
            </w:r>
            <w:r>
              <w:rPr>
                <w:rFonts w:ascii="Times New Roman" w:eastAsia="MS Gothic" w:hAnsi="Times New Roman" w:cs="Times New Roman"/>
                <w:sz w:val="18"/>
              </w:rPr>
              <w:t>pravopisom</w:t>
            </w:r>
            <w:r w:rsidR="00E700DA">
              <w:rPr>
                <w:rFonts w:ascii="Times New Roman" w:eastAsia="MS Gothic" w:hAnsi="Times New Roman" w:cs="Times New Roman"/>
                <w:sz w:val="18"/>
              </w:rPr>
              <w:t xml:space="preserve"> te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 pravilima ak</w:t>
            </w:r>
            <w:r w:rsidR="00E700DA">
              <w:rPr>
                <w:rFonts w:ascii="Times New Roman" w:eastAsia="MS Gothic" w:hAnsi="Times New Roman" w:cs="Times New Roman"/>
                <w:sz w:val="18"/>
              </w:rPr>
              <w:t>ad</w:t>
            </w:r>
            <w:r w:rsidR="009871E9">
              <w:rPr>
                <w:rFonts w:ascii="Times New Roman" w:eastAsia="MS Gothic" w:hAnsi="Times New Roman" w:cs="Times New Roman"/>
                <w:sz w:val="18"/>
              </w:rPr>
              <w:t>emskog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="00E700DA">
              <w:rPr>
                <w:rFonts w:ascii="Times New Roman" w:eastAsia="MS Gothic" w:hAnsi="Times New Roman" w:cs="Times New Roman"/>
                <w:sz w:val="18"/>
              </w:rPr>
              <w:t>p</w:t>
            </w:r>
            <w:r>
              <w:rPr>
                <w:rFonts w:ascii="Times New Roman" w:eastAsia="MS Gothic" w:hAnsi="Times New Roman" w:cs="Times New Roman"/>
                <w:sz w:val="18"/>
              </w:rPr>
              <w:t>isma</w:t>
            </w:r>
            <w:r w:rsidR="009871E9">
              <w:rPr>
                <w:rFonts w:ascii="Times New Roman" w:eastAsia="MS Gothic" w:hAnsi="Times New Roman" w:cs="Times New Roman"/>
                <w:sz w:val="18"/>
              </w:rPr>
              <w:t>. Od studenta se također očekuje</w:t>
            </w:r>
            <w:r w:rsidR="00E700DA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="009524A3">
              <w:rPr>
                <w:rFonts w:ascii="Times New Roman" w:eastAsia="MS Gothic" w:hAnsi="Times New Roman" w:cs="Times New Roman"/>
                <w:sz w:val="18"/>
              </w:rPr>
              <w:t xml:space="preserve">kontinuirana i konstruktivna </w:t>
            </w:r>
            <w:r w:rsidR="00E700DA">
              <w:rPr>
                <w:rFonts w:ascii="Times New Roman" w:eastAsia="MS Gothic" w:hAnsi="Times New Roman" w:cs="Times New Roman"/>
                <w:sz w:val="18"/>
              </w:rPr>
              <w:t>sura</w:t>
            </w:r>
            <w:r w:rsidR="009524A3">
              <w:rPr>
                <w:rFonts w:ascii="Times New Roman" w:eastAsia="MS Gothic" w:hAnsi="Times New Roman" w:cs="Times New Roman"/>
                <w:sz w:val="18"/>
              </w:rPr>
              <w:t>dnja</w:t>
            </w:r>
            <w:r w:rsidR="00E700DA">
              <w:rPr>
                <w:rFonts w:ascii="Times New Roman" w:eastAsia="MS Gothic" w:hAnsi="Times New Roman" w:cs="Times New Roman"/>
                <w:sz w:val="18"/>
              </w:rPr>
              <w:t xml:space="preserve"> s nastavnikom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</w:p>
          <w:p w14:paraId="0B5B2BCD" w14:textId="14BF923E" w:rsidR="00E0573D" w:rsidRPr="00DE6D53" w:rsidRDefault="00E0573D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D21D84" w:rsidRPr="009947BA" w14:paraId="4A5AD1FD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3838B474" w14:textId="77777777" w:rsidR="00D21D84" w:rsidRPr="009947BA" w:rsidRDefault="00D21D84" w:rsidP="00D21D8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0"/>
          </w:tcPr>
          <w:p w14:paraId="726F93B0" w14:textId="62479A7B" w:rsidR="00D21D84" w:rsidRPr="009947BA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00DA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D21D8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D21D84" w:rsidRPr="009947BA">
              <w:rPr>
                <w:rFonts w:ascii="Times New Roman" w:hAnsi="Times New Roman" w:cs="Times New Roman"/>
                <w:sz w:val="18"/>
              </w:rPr>
              <w:t xml:space="preserve">zimski ispitni rok </w:t>
            </w:r>
          </w:p>
        </w:tc>
        <w:tc>
          <w:tcPr>
            <w:tcW w:w="2471" w:type="dxa"/>
            <w:gridSpan w:val="8"/>
          </w:tcPr>
          <w:p w14:paraId="3D81C711" w14:textId="0987BC4B" w:rsidR="00D21D84" w:rsidRPr="009947BA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700DA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D21D8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D21D84" w:rsidRPr="009947BA">
              <w:rPr>
                <w:rFonts w:ascii="Times New Roman" w:hAnsi="Times New Roman" w:cs="Times New Roman"/>
                <w:sz w:val="18"/>
              </w:rPr>
              <w:t>ljetni ispitni rok</w:t>
            </w:r>
          </w:p>
        </w:tc>
        <w:tc>
          <w:tcPr>
            <w:tcW w:w="2113" w:type="dxa"/>
            <w:gridSpan w:val="4"/>
          </w:tcPr>
          <w:p w14:paraId="36BEA208" w14:textId="77777777" w:rsidR="00D21D84" w:rsidRPr="009947BA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21D8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D21D8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D21D84" w:rsidRPr="009947BA">
              <w:rPr>
                <w:rFonts w:ascii="Times New Roman" w:hAnsi="Times New Roman" w:cs="Times New Roman"/>
                <w:sz w:val="18"/>
              </w:rPr>
              <w:t>jesenski ispitni rok</w:t>
            </w:r>
          </w:p>
        </w:tc>
      </w:tr>
      <w:tr w:rsidR="00D21D84" w:rsidRPr="009947BA" w14:paraId="732372BE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1936C2E2" w14:textId="77777777" w:rsidR="00D21D84" w:rsidRPr="009947BA" w:rsidRDefault="00D21D84" w:rsidP="00D21D8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0"/>
            <w:vAlign w:val="center"/>
          </w:tcPr>
          <w:p w14:paraId="64DF2820" w14:textId="77777777" w:rsidR="00D21D84" w:rsidRDefault="00D21D84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71" w:type="dxa"/>
            <w:gridSpan w:val="8"/>
            <w:vAlign w:val="center"/>
          </w:tcPr>
          <w:p w14:paraId="60132D2A" w14:textId="77777777" w:rsidR="00D21D84" w:rsidRDefault="00D21D84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13" w:type="dxa"/>
            <w:gridSpan w:val="4"/>
            <w:vAlign w:val="center"/>
          </w:tcPr>
          <w:p w14:paraId="5AB8806B" w14:textId="77777777" w:rsidR="00D21D84" w:rsidRDefault="00D21D84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D21D84" w:rsidRPr="009947BA" w14:paraId="29232840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31F5D61D" w14:textId="77777777" w:rsidR="00D21D84" w:rsidRPr="009947BA" w:rsidRDefault="00D21D84" w:rsidP="00D21D8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Opis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 kolegija</w:t>
            </w:r>
          </w:p>
        </w:tc>
        <w:tc>
          <w:tcPr>
            <w:tcW w:w="7487" w:type="dxa"/>
            <w:gridSpan w:val="22"/>
          </w:tcPr>
          <w:p w14:paraId="3F23F060" w14:textId="0B9A7FD9" w:rsidR="00D21D84" w:rsidRDefault="00D21D84" w:rsidP="00D21D8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 xml:space="preserve">Temeljni cilj </w:t>
            </w:r>
            <w:r w:rsidR="009F1678">
              <w:rPr>
                <w:rFonts w:ascii="Times New Roman" w:eastAsia="MS Gothic" w:hAnsi="Times New Roman" w:cs="Times New Roman"/>
                <w:sz w:val="18"/>
              </w:rPr>
              <w:t xml:space="preserve">vezanih 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kolegija iz skupine Svjetska knj</w:t>
            </w:r>
            <w:r>
              <w:rPr>
                <w:rFonts w:ascii="Times New Roman" w:eastAsia="MS Gothic" w:hAnsi="Times New Roman" w:cs="Times New Roman"/>
                <w:sz w:val="18"/>
              </w:rPr>
              <w:t>iž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evnost (</w:t>
            </w:r>
            <w:r>
              <w:rPr>
                <w:rFonts w:ascii="Times New Roman" w:eastAsia="MS Gothic" w:hAnsi="Times New Roman" w:cs="Times New Roman"/>
                <w:sz w:val="18"/>
              </w:rPr>
              <w:t>I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-</w:t>
            </w:r>
            <w:r>
              <w:rPr>
                <w:rFonts w:ascii="Times New Roman" w:eastAsia="MS Gothic" w:hAnsi="Times New Roman" w:cs="Times New Roman"/>
                <w:sz w:val="18"/>
              </w:rPr>
              <w:t>II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-</w:t>
            </w:r>
            <w:r>
              <w:rPr>
                <w:rFonts w:ascii="Times New Roman" w:eastAsia="MS Gothic" w:hAnsi="Times New Roman" w:cs="Times New Roman"/>
                <w:sz w:val="18"/>
              </w:rPr>
              <w:t>III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) jest razvijanje općih i specifičnih kompetencija (znanja i vještina). Na</w:t>
            </w:r>
            <w:r>
              <w:rPr>
                <w:rFonts w:ascii="Times New Roman" w:eastAsia="MS Gothic" w:hAnsi="Times New Roman" w:cs="Times New Roman"/>
                <w:sz w:val="18"/>
              </w:rPr>
              <w:t>stava iz tih triju kolegija pruž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a</w:t>
            </w:r>
            <w:r w:rsidR="009F1678">
              <w:rPr>
                <w:rFonts w:ascii="Times New Roman" w:eastAsia="MS Gothic" w:hAnsi="Times New Roman" w:cs="Times New Roman"/>
                <w:sz w:val="18"/>
              </w:rPr>
              <w:t xml:space="preserve"> sukcesivni,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 xml:space="preserve"> globalni - komparatistički aspektirani </w:t>
            </w:r>
            <w:r w:rsidR="009F1678">
              <w:rPr>
                <w:rFonts w:ascii="Times New Roman" w:eastAsia="MS Gothic" w:hAnsi="Times New Roman" w:cs="Times New Roman"/>
                <w:sz w:val="18"/>
              </w:rPr>
              <w:t>–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 xml:space="preserve"> uvid u najznač</w:t>
            </w:r>
            <w:r>
              <w:rPr>
                <w:rFonts w:ascii="Times New Roman" w:eastAsia="MS Gothic" w:hAnsi="Times New Roman" w:cs="Times New Roman"/>
                <w:sz w:val="18"/>
              </w:rPr>
              <w:t>ajnije svjetske nacionalne knjiž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evnosti i djela koja su odredila epohe i stilske formacije, te u</w:t>
            </w:r>
            <w:r>
              <w:rPr>
                <w:rFonts w:ascii="Times New Roman" w:eastAsia="MS Gothic" w:hAnsi="Times New Roman" w:cs="Times New Roman"/>
                <w:sz w:val="18"/>
              </w:rPr>
              <w:t>pućuje studente u razvitak knjiž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evnosti tzv. zapadnoga civilizacijskog kruga u razdoblju od njezinih korijena u egipatskoj, mezopotamskoj i staroh</w:t>
            </w:r>
            <w:r>
              <w:rPr>
                <w:rFonts w:ascii="Times New Roman" w:eastAsia="MS Gothic" w:hAnsi="Times New Roman" w:cs="Times New Roman"/>
                <w:sz w:val="18"/>
              </w:rPr>
              <w:t>ebrejskoj knjiž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evnosti do suvremenos</w:t>
            </w:r>
            <w:r>
              <w:rPr>
                <w:rFonts w:ascii="Times New Roman" w:eastAsia="MS Gothic" w:hAnsi="Times New Roman" w:cs="Times New Roman"/>
                <w:sz w:val="18"/>
              </w:rPr>
              <w:t>ti (s uvidom u oblikovanje knjiž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evnih vrsta i poetika), kako bi dobivene spoznaje mogli primijeniti (i) na izučavanje, razumijev</w:t>
            </w:r>
            <w:r>
              <w:rPr>
                <w:rFonts w:ascii="Times New Roman" w:eastAsia="MS Gothic" w:hAnsi="Times New Roman" w:cs="Times New Roman"/>
                <w:sz w:val="18"/>
              </w:rPr>
              <w:t>anje i kontekstualiziranje knjiž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evnopov</w:t>
            </w:r>
            <w:r>
              <w:rPr>
                <w:rFonts w:ascii="Times New Roman" w:eastAsia="MS Gothic" w:hAnsi="Times New Roman" w:cs="Times New Roman"/>
                <w:sz w:val="18"/>
              </w:rPr>
              <w:t>ijesnih pojava u hrvatskoj knjiž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evnosti a koje su vrlo često neodvojiv</w:t>
            </w:r>
            <w:r>
              <w:rPr>
                <w:rFonts w:ascii="Times New Roman" w:eastAsia="MS Gothic" w:hAnsi="Times New Roman" w:cs="Times New Roman"/>
                <w:sz w:val="18"/>
              </w:rPr>
              <w:t>e od europskih i svjetskih knjiž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evnih pojava i pojavnosti.</w:t>
            </w:r>
          </w:p>
          <w:p w14:paraId="60C9648C" w14:textId="04AE6F07" w:rsidR="00D21D84" w:rsidRPr="009947BA" w:rsidRDefault="00D21D84" w:rsidP="00D21D8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FE284C">
              <w:rPr>
                <w:rFonts w:ascii="Times New Roman" w:eastAsia="MS Gothic" w:hAnsi="Times New Roman" w:cs="Times New Roman"/>
                <w:sz w:val="18"/>
              </w:rPr>
              <w:t xml:space="preserve">Kolegij Svjetska književnost </w:t>
            </w:r>
            <w:r>
              <w:rPr>
                <w:rFonts w:ascii="Times New Roman" w:eastAsia="MS Gothic" w:hAnsi="Times New Roman" w:cs="Times New Roman"/>
                <w:sz w:val="18"/>
              </w:rPr>
              <w:t>II</w:t>
            </w:r>
            <w:r w:rsidR="009F1678">
              <w:rPr>
                <w:rFonts w:ascii="Times New Roman" w:eastAsia="MS Gothic" w:hAnsi="Times New Roman" w:cs="Times New Roman"/>
                <w:sz w:val="18"/>
              </w:rPr>
              <w:t xml:space="preserve"> nastavlja se na građu kolegija Svjetska književnost I (a prethodi građi kolegija Svjetska književnost III) i</w:t>
            </w:r>
            <w:r w:rsidRPr="00FE284C">
              <w:rPr>
                <w:rFonts w:ascii="Times New Roman" w:eastAsia="MS Gothic" w:hAnsi="Times New Roman" w:cs="Times New Roman"/>
                <w:sz w:val="18"/>
              </w:rPr>
              <w:t xml:space="preserve"> nudi pregled svjetske književnosti od </w:t>
            </w:r>
            <w:r w:rsidR="00523A31">
              <w:rPr>
                <w:rFonts w:ascii="Times New Roman" w:eastAsia="MS Gothic" w:hAnsi="Times New Roman" w:cs="Times New Roman"/>
                <w:sz w:val="18"/>
              </w:rPr>
              <w:t>kasnoga srednjeg vijeka</w:t>
            </w:r>
            <w:r w:rsidRPr="00FE284C">
              <w:rPr>
                <w:rFonts w:ascii="Times New Roman" w:eastAsia="MS Gothic" w:hAnsi="Times New Roman" w:cs="Times New Roman"/>
                <w:sz w:val="18"/>
              </w:rPr>
              <w:t xml:space="preserve"> do </w:t>
            </w:r>
            <w:r w:rsidR="00523A31">
              <w:rPr>
                <w:rFonts w:ascii="Times New Roman" w:eastAsia="MS Gothic" w:hAnsi="Times New Roman" w:cs="Times New Roman"/>
                <w:sz w:val="18"/>
              </w:rPr>
              <w:t>uključno romantizma</w:t>
            </w:r>
            <w:r w:rsidRPr="00FE284C">
              <w:rPr>
                <w:rFonts w:ascii="Times New Roman" w:eastAsia="MS Gothic" w:hAnsi="Times New Roman" w:cs="Times New Roman"/>
                <w:sz w:val="18"/>
              </w:rPr>
              <w:t>: Europe</w:t>
            </w:r>
            <w:r w:rsidR="00E700DA">
              <w:rPr>
                <w:rFonts w:ascii="Times New Roman" w:eastAsia="MS Gothic" w:hAnsi="Times New Roman" w:cs="Times New Roman"/>
                <w:sz w:val="18"/>
              </w:rPr>
              <w:t xml:space="preserve"> i</w:t>
            </w:r>
            <w:r w:rsidRPr="00FE284C">
              <w:rPr>
                <w:rFonts w:ascii="Times New Roman" w:eastAsia="MS Gothic" w:hAnsi="Times New Roman" w:cs="Times New Roman"/>
                <w:sz w:val="18"/>
              </w:rPr>
              <w:t xml:space="preserve"> Sjeverne </w:t>
            </w:r>
            <w:r w:rsidR="00E700DA">
              <w:rPr>
                <w:rFonts w:ascii="Times New Roman" w:eastAsia="MS Gothic" w:hAnsi="Times New Roman" w:cs="Times New Roman"/>
                <w:sz w:val="18"/>
              </w:rPr>
              <w:t>Amerike</w:t>
            </w:r>
            <w:r w:rsidRPr="00FE284C">
              <w:rPr>
                <w:rFonts w:ascii="Times New Roman" w:eastAsia="MS Gothic" w:hAnsi="Times New Roman" w:cs="Times New Roman"/>
                <w:sz w:val="18"/>
              </w:rPr>
              <w:t xml:space="preserve">, te književnosti koje su imale znatnoga utjecaja na modernu književnost tzv. zapadnoga kruga (npr. japanska). Od studenata se očekuje </w:t>
            </w:r>
            <w:r w:rsidRPr="00FE284C">
              <w:rPr>
                <w:rFonts w:ascii="Times New Roman" w:eastAsia="MS Gothic" w:hAnsi="Times New Roman" w:cs="Times New Roman"/>
                <w:sz w:val="18"/>
              </w:rPr>
              <w:lastRenderedPageBreak/>
              <w:t xml:space="preserve">temeljno znanje povijesti (svjetske) književnosti, </w:t>
            </w:r>
            <w:r w:rsidR="00E700DA">
              <w:rPr>
                <w:rFonts w:ascii="Times New Roman" w:eastAsia="MS Gothic" w:hAnsi="Times New Roman" w:cs="Times New Roman"/>
                <w:sz w:val="18"/>
              </w:rPr>
              <w:t xml:space="preserve">zemljopisa, </w:t>
            </w:r>
            <w:r w:rsidRPr="00FE284C">
              <w:rPr>
                <w:rFonts w:ascii="Times New Roman" w:eastAsia="MS Gothic" w:hAnsi="Times New Roman" w:cs="Times New Roman"/>
                <w:sz w:val="18"/>
              </w:rPr>
              <w:t>primjereno znanje teorije književnosti, te za potrebe praćenja nastave odgovarajuće znanje o hrvatskoj književnosti kao i obaviještenost o povijesti civilizacije u predmetnom razdoblju (</w:t>
            </w:r>
            <w:r w:rsidR="00523A31">
              <w:rPr>
                <w:rFonts w:ascii="Times New Roman" w:eastAsia="MS Gothic" w:hAnsi="Times New Roman" w:cs="Times New Roman"/>
                <w:sz w:val="18"/>
              </w:rPr>
              <w:t>XIII do XIX</w:t>
            </w:r>
            <w:r w:rsidRPr="00FE284C">
              <w:rPr>
                <w:rFonts w:ascii="Times New Roman" w:eastAsia="MS Gothic" w:hAnsi="Times New Roman" w:cs="Times New Roman"/>
                <w:sz w:val="18"/>
              </w:rPr>
              <w:t xml:space="preserve"> st.). </w:t>
            </w:r>
            <w:r w:rsidR="009F1678">
              <w:rPr>
                <w:rFonts w:ascii="Times New Roman" w:eastAsia="MS Gothic" w:hAnsi="Times New Roman" w:cs="Times New Roman"/>
                <w:sz w:val="18"/>
              </w:rPr>
              <w:t>U  realizaciji zadaća na kolegiju nužno je i poznavanje</w:t>
            </w:r>
            <w:r w:rsidR="00523A31">
              <w:rPr>
                <w:rFonts w:ascii="Times New Roman" w:eastAsia="MS Gothic" w:hAnsi="Times New Roman" w:cs="Times New Roman"/>
                <w:sz w:val="18"/>
              </w:rPr>
              <w:t xml:space="preserve"> akademsko</w:t>
            </w:r>
            <w:r w:rsidR="009F1678">
              <w:rPr>
                <w:rFonts w:ascii="Times New Roman" w:eastAsia="MS Gothic" w:hAnsi="Times New Roman" w:cs="Times New Roman"/>
                <w:sz w:val="18"/>
              </w:rPr>
              <w:t>g</w:t>
            </w:r>
            <w:r w:rsidR="00523A31">
              <w:rPr>
                <w:rFonts w:ascii="Times New Roman" w:eastAsia="MS Gothic" w:hAnsi="Times New Roman" w:cs="Times New Roman"/>
                <w:sz w:val="18"/>
              </w:rPr>
              <w:t xml:space="preserve"> pism</w:t>
            </w:r>
            <w:r w:rsidR="009F1678">
              <w:rPr>
                <w:rFonts w:ascii="Times New Roman" w:eastAsia="MS Gothic" w:hAnsi="Times New Roman" w:cs="Times New Roman"/>
                <w:sz w:val="18"/>
              </w:rPr>
              <w:t>a</w:t>
            </w:r>
            <w:r w:rsidR="00E700DA">
              <w:rPr>
                <w:rFonts w:ascii="Times New Roman" w:eastAsia="MS Gothic" w:hAnsi="Times New Roman" w:cs="Times New Roman"/>
                <w:sz w:val="18"/>
              </w:rPr>
              <w:t xml:space="preserve"> te poznavanje barem jednoga stranog jezika</w:t>
            </w:r>
            <w:r w:rsidR="00523A31"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FE284C">
              <w:rPr>
                <w:rFonts w:ascii="Times New Roman" w:eastAsia="MS Gothic" w:hAnsi="Times New Roman" w:cs="Times New Roman"/>
                <w:sz w:val="18"/>
              </w:rPr>
              <w:t xml:space="preserve">Posebna se pozornost u ovom kolegiju pridaje piscima iz predmetnoga razdoblja čije se stvaralaštvo značajno odrazilo u hrvatskoj književnosti.       </w:t>
            </w:r>
          </w:p>
        </w:tc>
      </w:tr>
      <w:tr w:rsidR="00D21D84" w:rsidRPr="009947BA" w14:paraId="7767FDE0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44CBED7A" w14:textId="77777777" w:rsidR="00D21D84" w:rsidRPr="009947BA" w:rsidRDefault="00D21D84" w:rsidP="00D21D8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lastRenderedPageBreak/>
              <w:t>Sadržaj kolegija (n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>astavne teme</w:t>
            </w:r>
            <w:r>
              <w:rPr>
                <w:rFonts w:ascii="Times New Roman" w:hAnsi="Times New Roman" w:cs="Times New Roman"/>
                <w:b/>
                <w:sz w:val="18"/>
              </w:rPr>
              <w:t>)</w:t>
            </w:r>
          </w:p>
        </w:tc>
        <w:tc>
          <w:tcPr>
            <w:tcW w:w="7487" w:type="dxa"/>
            <w:gridSpan w:val="22"/>
          </w:tcPr>
          <w:p w14:paraId="5E622D12" w14:textId="77777777" w:rsidR="00D21D84" w:rsidRPr="00DE6D53" w:rsidRDefault="00D21D84" w:rsidP="00D21D8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/>
                <w:sz w:val="18"/>
              </w:rPr>
            </w:pPr>
          </w:p>
        </w:tc>
      </w:tr>
    </w:tbl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7"/>
        <w:gridCol w:w="1701"/>
        <w:gridCol w:w="567"/>
      </w:tblGrid>
      <w:tr w:rsidR="00FE284C" w:rsidRPr="00F31796" w14:paraId="2F10855B" w14:textId="77777777" w:rsidTr="005713CD">
        <w:trPr>
          <w:trHeight w:val="390"/>
        </w:trPr>
        <w:tc>
          <w:tcPr>
            <w:tcW w:w="9889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B83819E" w14:textId="77777777" w:rsidR="00FE284C" w:rsidRPr="00F31796" w:rsidRDefault="00FE284C" w:rsidP="005713C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31796">
              <w:rPr>
                <w:rFonts w:cs="Calibri"/>
                <w:b/>
                <w:sz w:val="20"/>
                <w:szCs w:val="20"/>
              </w:rPr>
              <w:t>Izvođenje sadržaja predmeta po tjednima</w:t>
            </w:r>
          </w:p>
        </w:tc>
      </w:tr>
      <w:tr w:rsidR="00FE284C" w:rsidRPr="00F31796" w14:paraId="2A1EBC4E" w14:textId="77777777" w:rsidTr="005713CD">
        <w:trPr>
          <w:gridAfter w:val="1"/>
          <w:wAfter w:w="567" w:type="dxa"/>
        </w:trPr>
        <w:tc>
          <w:tcPr>
            <w:tcW w:w="534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  <w:textDirection w:val="btLr"/>
            <w:vAlign w:val="center"/>
          </w:tcPr>
          <w:p w14:paraId="27D8D0BF" w14:textId="77777777" w:rsidR="00FE284C" w:rsidRPr="00F31796" w:rsidRDefault="00FE284C" w:rsidP="005713CD">
            <w:pPr>
              <w:ind w:left="113" w:right="113"/>
              <w:jc w:val="center"/>
              <w:rPr>
                <w:rFonts w:cs="Calibri"/>
                <w:b/>
                <w:sz w:val="20"/>
                <w:szCs w:val="20"/>
              </w:rPr>
            </w:pPr>
            <w:r w:rsidRPr="00F31796">
              <w:rPr>
                <w:rFonts w:cs="Calibri"/>
                <w:b/>
                <w:sz w:val="20"/>
                <w:szCs w:val="20"/>
              </w:rPr>
              <w:t>Tjedan</w:t>
            </w:r>
          </w:p>
        </w:tc>
        <w:tc>
          <w:tcPr>
            <w:tcW w:w="8788" w:type="dxa"/>
            <w:gridSpan w:val="2"/>
            <w:tcBorders>
              <w:top w:val="single" w:sz="12" w:space="0" w:color="000000"/>
            </w:tcBorders>
            <w:shd w:val="clear" w:color="auto" w:fill="D9D9D9"/>
          </w:tcPr>
          <w:p w14:paraId="43CCFD50" w14:textId="72090FEC" w:rsidR="00FE284C" w:rsidRPr="00F31796" w:rsidRDefault="00FE284C" w:rsidP="005713C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31796">
              <w:rPr>
                <w:rFonts w:cs="Calibri"/>
                <w:b/>
                <w:sz w:val="20"/>
                <w:szCs w:val="20"/>
              </w:rPr>
              <w:t>Predavanja</w:t>
            </w:r>
            <w:r>
              <w:rPr>
                <w:rFonts w:cs="Calibri"/>
                <w:b/>
                <w:sz w:val="20"/>
                <w:szCs w:val="20"/>
              </w:rPr>
              <w:t xml:space="preserve"> (i seminari)</w:t>
            </w:r>
          </w:p>
        </w:tc>
      </w:tr>
      <w:tr w:rsidR="00FE284C" w:rsidRPr="00F31796" w14:paraId="0FC96975" w14:textId="77777777" w:rsidTr="005713CD">
        <w:trPr>
          <w:gridAfter w:val="2"/>
          <w:wAfter w:w="2268" w:type="dxa"/>
          <w:trHeight w:val="690"/>
        </w:trPr>
        <w:tc>
          <w:tcPr>
            <w:tcW w:w="534" w:type="dxa"/>
            <w:vMerge/>
            <w:tcBorders>
              <w:left w:val="single" w:sz="12" w:space="0" w:color="000000"/>
            </w:tcBorders>
            <w:shd w:val="clear" w:color="auto" w:fill="D9D9D9"/>
          </w:tcPr>
          <w:p w14:paraId="782AD8CB" w14:textId="77777777" w:rsidR="00FE284C" w:rsidRPr="00F31796" w:rsidRDefault="00FE284C" w:rsidP="005713C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D9D9D9"/>
            <w:vAlign w:val="center"/>
          </w:tcPr>
          <w:p w14:paraId="1ECBE97F" w14:textId="77777777" w:rsidR="00FE284C" w:rsidRPr="00F31796" w:rsidRDefault="00FE284C" w:rsidP="005713C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31796">
              <w:rPr>
                <w:rFonts w:cs="Calibri"/>
                <w:b/>
                <w:sz w:val="20"/>
                <w:szCs w:val="20"/>
              </w:rPr>
              <w:t>Tema</w:t>
            </w:r>
          </w:p>
        </w:tc>
      </w:tr>
      <w:tr w:rsidR="00FE284C" w:rsidRPr="00F31796" w14:paraId="7B2ABE97" w14:textId="77777777" w:rsidTr="005713CD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3CDF6972" w14:textId="77777777" w:rsidR="00FE284C" w:rsidRPr="00F31796" w:rsidRDefault="00FE284C" w:rsidP="005713CD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087" w:type="dxa"/>
            <w:vAlign w:val="center"/>
          </w:tcPr>
          <w:p w14:paraId="61DD203D" w14:textId="32D9360E" w:rsidR="00FE284C" w:rsidRPr="00043075" w:rsidRDefault="00FE284C" w:rsidP="005713CD">
            <w:pPr>
              <w:rPr>
                <w:sz w:val="20"/>
                <w:szCs w:val="20"/>
              </w:rPr>
            </w:pPr>
            <w:r w:rsidRPr="00043075">
              <w:rPr>
                <w:sz w:val="20"/>
                <w:szCs w:val="20"/>
                <w:lang w:val="it-IT"/>
              </w:rPr>
              <w:t>Uvodno</w:t>
            </w:r>
            <w:r w:rsidRPr="00043075">
              <w:rPr>
                <w:sz w:val="20"/>
                <w:szCs w:val="20"/>
              </w:rPr>
              <w:t xml:space="preserve"> </w:t>
            </w:r>
            <w:r w:rsidRPr="00043075">
              <w:rPr>
                <w:sz w:val="20"/>
                <w:szCs w:val="20"/>
                <w:lang w:val="it-IT"/>
              </w:rPr>
              <w:t>predavanje</w:t>
            </w:r>
            <w:r w:rsidRPr="00043075">
              <w:rPr>
                <w:sz w:val="20"/>
                <w:szCs w:val="20"/>
              </w:rPr>
              <w:t xml:space="preserve">. </w:t>
            </w:r>
            <w:r w:rsidRPr="00043075">
              <w:rPr>
                <w:sz w:val="20"/>
                <w:szCs w:val="20"/>
                <w:lang w:val="it-IT"/>
              </w:rPr>
              <w:t>Upoznavanje</w:t>
            </w:r>
            <w:r w:rsidRPr="00043075">
              <w:rPr>
                <w:sz w:val="20"/>
                <w:szCs w:val="20"/>
              </w:rPr>
              <w:t xml:space="preserve"> </w:t>
            </w:r>
            <w:r w:rsidRPr="00043075">
              <w:rPr>
                <w:sz w:val="20"/>
                <w:szCs w:val="20"/>
                <w:lang w:val="it-IT"/>
              </w:rPr>
              <w:t>sa</w:t>
            </w:r>
            <w:r w:rsidRPr="00043075">
              <w:rPr>
                <w:sz w:val="20"/>
                <w:szCs w:val="20"/>
              </w:rPr>
              <w:t xml:space="preserve"> </w:t>
            </w:r>
            <w:r w:rsidRPr="00043075">
              <w:rPr>
                <w:sz w:val="20"/>
                <w:szCs w:val="20"/>
                <w:lang w:val="it-IT"/>
              </w:rPr>
              <w:t>sadr</w:t>
            </w:r>
            <w:r w:rsidRPr="00043075">
              <w:rPr>
                <w:sz w:val="20"/>
                <w:szCs w:val="20"/>
              </w:rPr>
              <w:t>ž</w:t>
            </w:r>
            <w:r w:rsidRPr="00043075">
              <w:rPr>
                <w:sz w:val="20"/>
                <w:szCs w:val="20"/>
                <w:lang w:val="it-IT"/>
              </w:rPr>
              <w:t>ajem</w:t>
            </w:r>
            <w:r w:rsidRPr="00043075">
              <w:rPr>
                <w:sz w:val="20"/>
                <w:szCs w:val="20"/>
              </w:rPr>
              <w:t xml:space="preserve"> </w:t>
            </w:r>
            <w:r w:rsidRPr="00043075">
              <w:rPr>
                <w:sz w:val="20"/>
                <w:szCs w:val="20"/>
                <w:lang w:val="it-IT"/>
              </w:rPr>
              <w:t>kolegija</w:t>
            </w:r>
            <w:r w:rsidRPr="00043075">
              <w:rPr>
                <w:sz w:val="20"/>
                <w:szCs w:val="20"/>
              </w:rPr>
              <w:t xml:space="preserve"> </w:t>
            </w:r>
            <w:r w:rsidRPr="00043075">
              <w:rPr>
                <w:sz w:val="20"/>
                <w:szCs w:val="20"/>
                <w:lang w:val="it-IT"/>
              </w:rPr>
              <w:t>i</w:t>
            </w:r>
            <w:r w:rsidRPr="00043075">
              <w:rPr>
                <w:sz w:val="20"/>
                <w:szCs w:val="20"/>
              </w:rPr>
              <w:t xml:space="preserve"> </w:t>
            </w:r>
            <w:r w:rsidRPr="00043075">
              <w:rPr>
                <w:sz w:val="20"/>
                <w:szCs w:val="20"/>
                <w:lang w:val="it-IT"/>
              </w:rPr>
              <w:t>temeljnom</w:t>
            </w:r>
            <w:r w:rsidRPr="00043075">
              <w:rPr>
                <w:sz w:val="20"/>
                <w:szCs w:val="20"/>
              </w:rPr>
              <w:t xml:space="preserve"> </w:t>
            </w:r>
            <w:r w:rsidRPr="00043075">
              <w:rPr>
                <w:sz w:val="20"/>
                <w:szCs w:val="20"/>
                <w:lang w:val="it-IT"/>
              </w:rPr>
              <w:t>literaturom</w:t>
            </w:r>
            <w:r w:rsidRPr="00043075">
              <w:rPr>
                <w:sz w:val="20"/>
                <w:szCs w:val="20"/>
              </w:rPr>
              <w:t xml:space="preserve">. </w:t>
            </w:r>
            <w:r w:rsidRPr="00043075">
              <w:rPr>
                <w:sz w:val="20"/>
                <w:szCs w:val="20"/>
                <w:lang w:val="pl-PL"/>
              </w:rPr>
              <w:t xml:space="preserve">Koncepcija povijesti svjetske književnosti. Svjetska, komparativna i nacionalna povijest književnosti. Epohe književnosti europskoga kulturnoga kruga. Rezimiranje spoznaja o na dosadanjim predavanjima upoznatoj književnosti </w:t>
            </w:r>
            <w:r w:rsidR="007A15E8">
              <w:rPr>
                <w:sz w:val="20"/>
                <w:szCs w:val="20"/>
                <w:lang w:val="pl-PL"/>
              </w:rPr>
              <w:t xml:space="preserve">od početaka europske književnosti </w:t>
            </w:r>
            <w:r w:rsidRPr="00043075">
              <w:rPr>
                <w:sz w:val="20"/>
                <w:szCs w:val="20"/>
                <w:lang w:val="pl-PL"/>
              </w:rPr>
              <w:t xml:space="preserve">do razdoblja </w:t>
            </w:r>
            <w:r w:rsidR="007A15E8">
              <w:rPr>
                <w:sz w:val="20"/>
                <w:szCs w:val="20"/>
                <w:lang w:val="pl-PL"/>
              </w:rPr>
              <w:t>(europskoga) srednjeg vijeka</w:t>
            </w:r>
            <w:r w:rsidRPr="00043075">
              <w:rPr>
                <w:sz w:val="20"/>
                <w:szCs w:val="20"/>
                <w:lang w:val="pl-PL"/>
              </w:rPr>
              <w:t xml:space="preserve"> odnosno </w:t>
            </w:r>
            <w:r w:rsidR="007A15E8">
              <w:rPr>
                <w:sz w:val="20"/>
                <w:szCs w:val="20"/>
                <w:lang w:val="pl-PL"/>
              </w:rPr>
              <w:t>XIII</w:t>
            </w:r>
            <w:r w:rsidRPr="00043075">
              <w:rPr>
                <w:sz w:val="20"/>
                <w:szCs w:val="20"/>
                <w:lang w:val="pl-PL"/>
              </w:rPr>
              <w:t xml:space="preserve"> st. Metodologija komparativne književnosti.</w:t>
            </w:r>
            <w:r w:rsidR="00931453">
              <w:rPr>
                <w:lang w:val="it-IT"/>
              </w:rPr>
              <w:t xml:space="preserve"> Uvodno</w:t>
            </w:r>
            <w:r w:rsidR="00931453">
              <w:t xml:space="preserve"> </w:t>
            </w:r>
            <w:r w:rsidR="00931453">
              <w:rPr>
                <w:lang w:val="it-IT"/>
              </w:rPr>
              <w:t>predavanje</w:t>
            </w:r>
            <w:r w:rsidR="00931453">
              <w:t xml:space="preserve">. </w:t>
            </w:r>
            <w:r w:rsidR="00931453">
              <w:rPr>
                <w:lang w:val="it-IT"/>
              </w:rPr>
              <w:t>Upoznavanje</w:t>
            </w:r>
            <w:r w:rsidR="00931453">
              <w:t xml:space="preserve"> </w:t>
            </w:r>
            <w:r w:rsidR="00931453">
              <w:rPr>
                <w:lang w:val="it-IT"/>
              </w:rPr>
              <w:t>sa</w:t>
            </w:r>
            <w:r w:rsidR="00931453">
              <w:t xml:space="preserve"> </w:t>
            </w:r>
            <w:r w:rsidR="00931453">
              <w:rPr>
                <w:lang w:val="it-IT"/>
              </w:rPr>
              <w:t>sadr</w:t>
            </w:r>
            <w:r w:rsidR="00931453">
              <w:t>ž</w:t>
            </w:r>
            <w:r w:rsidR="00931453">
              <w:rPr>
                <w:lang w:val="it-IT"/>
              </w:rPr>
              <w:t>ajem</w:t>
            </w:r>
            <w:r w:rsidR="00931453">
              <w:t xml:space="preserve"> </w:t>
            </w:r>
            <w:r w:rsidR="00931453">
              <w:rPr>
                <w:lang w:val="it-IT"/>
              </w:rPr>
              <w:t>kolegija</w:t>
            </w:r>
            <w:r w:rsidR="00931453">
              <w:t xml:space="preserve"> </w:t>
            </w:r>
            <w:r w:rsidR="00931453">
              <w:rPr>
                <w:lang w:val="it-IT"/>
              </w:rPr>
              <w:t>i</w:t>
            </w:r>
            <w:r w:rsidR="00931453">
              <w:t xml:space="preserve"> </w:t>
            </w:r>
            <w:r w:rsidR="00931453">
              <w:rPr>
                <w:lang w:val="it-IT"/>
              </w:rPr>
              <w:t>temeljnom</w:t>
            </w:r>
            <w:r w:rsidR="00931453">
              <w:t xml:space="preserve"> </w:t>
            </w:r>
            <w:r w:rsidR="00931453">
              <w:rPr>
                <w:lang w:val="it-IT"/>
              </w:rPr>
              <w:t>literaturom</w:t>
            </w:r>
            <w:r w:rsidR="00931453">
              <w:t xml:space="preserve">. </w:t>
            </w:r>
            <w:r w:rsidR="00931453">
              <w:rPr>
                <w:lang w:val="pl-PL"/>
              </w:rPr>
              <w:t xml:space="preserve">Koncepcija povijesti svjetske književnosti. Svjetska,  komparativna i nacionalna povijest književnosti. Epohe književnosti europskoga kulturnoga kruga. Metodologija komparativne književnosti. Rezimiranje spoznaja o na dosadanjim predavanjima upoznatoj književnosti srednjega vijeka (srednjovjekovna epika, trubadurska lirika). </w:t>
            </w:r>
          </w:p>
        </w:tc>
      </w:tr>
      <w:tr w:rsidR="00EB324C" w:rsidRPr="00F31796" w14:paraId="5E2179AC" w14:textId="77777777" w:rsidTr="005713CD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31DE9F6B" w14:textId="77777777" w:rsidR="00EB324C" w:rsidRPr="00F31796" w:rsidRDefault="00EB324C" w:rsidP="00EB324C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7087" w:type="dxa"/>
            <w:vAlign w:val="center"/>
          </w:tcPr>
          <w:p w14:paraId="44968963" w14:textId="51FB8409" w:rsidR="00EB324C" w:rsidRPr="00F31796" w:rsidRDefault="00EB324C" w:rsidP="00EB324C">
            <w:pPr>
              <w:jc w:val="both"/>
              <w:rPr>
                <w:rFonts w:cs="Calibri"/>
                <w:sz w:val="20"/>
                <w:szCs w:val="20"/>
              </w:rPr>
            </w:pPr>
            <w:r>
              <w:t>Nastavak  o srednjovjekovnoj književnosti: Dante (</w:t>
            </w:r>
            <w:r>
              <w:rPr>
                <w:i/>
              </w:rPr>
              <w:t>Novi život, Pakao</w:t>
            </w:r>
            <w:r>
              <w:t xml:space="preserve">).  </w:t>
            </w:r>
            <w:r>
              <w:rPr>
                <w:i/>
              </w:rPr>
              <w:t>Dolce Stil N(u)ovo.</w:t>
            </w:r>
            <w:r>
              <w:t xml:space="preserve"> Čitanje odabranih ulomaka i interpretacija. Moguća terenska nastava: posjet Muzeju crkvene umjetnosti u Zadru u svrhu omogućavanja stjecanja uvida u srednjovjekovnu umjetnost Dalmacije i Sredozemlja.</w:t>
            </w:r>
          </w:p>
        </w:tc>
      </w:tr>
      <w:tr w:rsidR="00EB324C" w:rsidRPr="00F31796" w14:paraId="143FD0CE" w14:textId="77777777" w:rsidTr="005713CD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4545AC1A" w14:textId="77777777" w:rsidR="00EB324C" w:rsidRPr="00F31796" w:rsidRDefault="00EB324C" w:rsidP="00EB324C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7087" w:type="dxa"/>
            <w:vAlign w:val="center"/>
          </w:tcPr>
          <w:p w14:paraId="1CE83B83" w14:textId="39053C04" w:rsidR="00EB324C" w:rsidRPr="00F31796" w:rsidRDefault="00EB324C" w:rsidP="00EB324C">
            <w:pPr>
              <w:jc w:val="both"/>
              <w:rPr>
                <w:rFonts w:cs="Calibri"/>
                <w:sz w:val="20"/>
                <w:szCs w:val="20"/>
              </w:rPr>
            </w:pPr>
            <w:r>
              <w:t xml:space="preserve">Nastavak o srednjovjekovnoj književnosti (lirika: Villon, srednjovjekovna drama i kazalište). Predhumanizam, obilježja. Petrarca i  petrarkizam. Odjeci petrarkizma u hrvatskoj književnosti. </w:t>
            </w:r>
          </w:p>
        </w:tc>
      </w:tr>
      <w:tr w:rsidR="00EB324C" w:rsidRPr="00F31796" w14:paraId="23499A7B" w14:textId="77777777" w:rsidTr="005713CD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6F3A3BDC" w14:textId="77777777" w:rsidR="00EB324C" w:rsidRPr="00F31796" w:rsidRDefault="00EB324C" w:rsidP="00EB324C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7087" w:type="dxa"/>
            <w:vAlign w:val="center"/>
          </w:tcPr>
          <w:p w14:paraId="28175CA3" w14:textId="18DC2AC4" w:rsidR="00EB324C" w:rsidRPr="00F31796" w:rsidRDefault="00EB324C" w:rsidP="00EB324C">
            <w:pPr>
              <w:jc w:val="both"/>
              <w:rPr>
                <w:rFonts w:cs="Calibri"/>
                <w:sz w:val="20"/>
                <w:szCs w:val="20"/>
              </w:rPr>
            </w:pPr>
            <w:r>
              <w:t xml:space="preserve">Nastavak o predhumanizmu i humanizmu u književnosti. G. Boccaccio, </w:t>
            </w:r>
            <w:r>
              <w:rPr>
                <w:i/>
              </w:rPr>
              <w:t xml:space="preserve">Dekameron, </w:t>
            </w:r>
            <w:r>
              <w:t xml:space="preserve">interpretacija odabranih novela; novela kao književni oblik. Renesansa: opća obilježja i duh epohe. Odraz u hrvatskoj starijoj književnosti. </w:t>
            </w:r>
          </w:p>
        </w:tc>
      </w:tr>
      <w:tr w:rsidR="00EB324C" w:rsidRPr="00F31796" w14:paraId="1D43E85E" w14:textId="77777777" w:rsidTr="005713CD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59B81C2D" w14:textId="77777777" w:rsidR="00EB324C" w:rsidRPr="00F31796" w:rsidRDefault="00EB324C" w:rsidP="00EB324C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7087" w:type="dxa"/>
            <w:vAlign w:val="center"/>
          </w:tcPr>
          <w:p w14:paraId="071DCCBB" w14:textId="5161555A" w:rsidR="00EB324C" w:rsidRPr="00F31796" w:rsidRDefault="00EB324C" w:rsidP="00EB324C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lang w:val="it-IT"/>
              </w:rPr>
              <w:t>Renesansa</w:t>
            </w:r>
            <w:r>
              <w:t xml:space="preserve"> </w:t>
            </w:r>
            <w:r>
              <w:rPr>
                <w:lang w:val="it-IT"/>
              </w:rPr>
              <w:t>u</w:t>
            </w:r>
            <w:r>
              <w:t xml:space="preserve"> </w:t>
            </w:r>
            <w:r>
              <w:rPr>
                <w:lang w:val="it-IT"/>
              </w:rPr>
              <w:t>Italiji</w:t>
            </w:r>
            <w:r>
              <w:t xml:space="preserve">. </w:t>
            </w:r>
            <w:r>
              <w:rPr>
                <w:i/>
                <w:lang w:val="it-IT"/>
              </w:rPr>
              <w:t>Commedia</w:t>
            </w:r>
            <w:r>
              <w:rPr>
                <w:i/>
              </w:rPr>
              <w:t xml:space="preserve"> </w:t>
            </w:r>
            <w:r>
              <w:rPr>
                <w:i/>
                <w:lang w:val="it-IT"/>
              </w:rPr>
              <w:t>erudita</w:t>
            </w:r>
            <w:r>
              <w:t xml:space="preserve"> </w:t>
            </w:r>
            <w:r>
              <w:rPr>
                <w:lang w:val="it-IT"/>
              </w:rPr>
              <w:t>i</w:t>
            </w:r>
            <w:r>
              <w:t xml:space="preserve"> </w:t>
            </w:r>
            <w:r>
              <w:rPr>
                <w:i/>
                <w:lang w:val="it-IT"/>
              </w:rPr>
              <w:t>commedia</w:t>
            </w:r>
            <w:r>
              <w:rPr>
                <w:i/>
              </w:rPr>
              <w:t xml:space="preserve"> </w:t>
            </w:r>
            <w:r>
              <w:rPr>
                <w:i/>
                <w:lang w:val="it-IT"/>
              </w:rPr>
              <w:t>dell</w:t>
            </w:r>
            <w:r>
              <w:rPr>
                <w:i/>
              </w:rPr>
              <w:t>'</w:t>
            </w:r>
            <w:r>
              <w:rPr>
                <w:i/>
                <w:lang w:val="it-IT"/>
              </w:rPr>
              <w:t>arte</w:t>
            </w:r>
            <w:r>
              <w:t xml:space="preserve">. </w:t>
            </w:r>
            <w:r>
              <w:rPr>
                <w:lang w:val="it-IT"/>
              </w:rPr>
              <w:t>Talijanska renesansna</w:t>
            </w:r>
            <w:r>
              <w:t xml:space="preserve"> </w:t>
            </w:r>
            <w:r>
              <w:rPr>
                <w:lang w:val="it-IT"/>
              </w:rPr>
              <w:t>i</w:t>
            </w:r>
            <w:r>
              <w:t xml:space="preserve"> </w:t>
            </w:r>
            <w:r>
              <w:rPr>
                <w:lang w:val="it-IT"/>
              </w:rPr>
              <w:t>maniristi</w:t>
            </w:r>
            <w:r>
              <w:t>č</w:t>
            </w:r>
            <w:r>
              <w:rPr>
                <w:lang w:val="it-IT"/>
              </w:rPr>
              <w:t>ka</w:t>
            </w:r>
            <w:r>
              <w:t xml:space="preserve"> </w:t>
            </w:r>
            <w:r>
              <w:rPr>
                <w:lang w:val="it-IT"/>
              </w:rPr>
              <w:t>epika (Ariosto, Tasso</w:t>
            </w:r>
            <w:r>
              <w:t>).</w:t>
            </w:r>
            <w:r>
              <w:rPr>
                <w:lang w:val="it-IT"/>
              </w:rPr>
              <w:t> </w:t>
            </w:r>
            <w:r>
              <w:t xml:space="preserve"> Renesansna lirska poezija i  proza u Francuskoj: P. de Ronsard, F. Rabelais. Portugalska renesansna epika: Camỡes (</w:t>
            </w:r>
            <w:r>
              <w:rPr>
                <w:i/>
              </w:rPr>
              <w:t>Luzitanci</w:t>
            </w:r>
            <w:r>
              <w:t>).</w:t>
            </w:r>
            <w:r w:rsidR="004938F2">
              <w:t xml:space="preserve"> </w:t>
            </w:r>
          </w:p>
        </w:tc>
      </w:tr>
      <w:tr w:rsidR="00EB324C" w:rsidRPr="00F31796" w14:paraId="7B30B1F3" w14:textId="77777777" w:rsidTr="005713CD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51362E19" w14:textId="77777777" w:rsidR="00EB324C" w:rsidRPr="00F31796" w:rsidRDefault="00EB324C" w:rsidP="00EB324C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7087" w:type="dxa"/>
            <w:vAlign w:val="center"/>
          </w:tcPr>
          <w:p w14:paraId="269347A8" w14:textId="1E1447B9" w:rsidR="00EB324C" w:rsidRPr="00E26DFD" w:rsidRDefault="00EB324C" w:rsidP="00EB324C">
            <w:pPr>
              <w:jc w:val="both"/>
              <w:rPr>
                <w:rFonts w:cs="Calibri"/>
                <w:sz w:val="20"/>
                <w:szCs w:val="20"/>
              </w:rPr>
            </w:pPr>
            <w:r>
              <w:t>Viteški, pastoralni i pikarski roman. Primjeri i interpretacija</w:t>
            </w:r>
            <w:r>
              <w:rPr>
                <w:i/>
              </w:rPr>
              <w:t xml:space="preserve">. Lazarillo de Tormes. </w:t>
            </w:r>
            <w:r>
              <w:t>Odrazi u hrvatskoj književnosti.</w:t>
            </w:r>
            <w:r w:rsidR="00973594">
              <w:t xml:space="preserve"> </w:t>
            </w:r>
          </w:p>
        </w:tc>
      </w:tr>
      <w:tr w:rsidR="00EB324C" w:rsidRPr="00F31796" w14:paraId="53E71694" w14:textId="77777777" w:rsidTr="005713CD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1627A0C7" w14:textId="77777777" w:rsidR="00EB324C" w:rsidRPr="00F31796" w:rsidRDefault="00EB324C" w:rsidP="00EB324C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7087" w:type="dxa"/>
            <w:vAlign w:val="center"/>
          </w:tcPr>
          <w:p w14:paraId="094FC28B" w14:textId="0B103883" w:rsidR="00EB324C" w:rsidRPr="00F31796" w:rsidRDefault="00EB324C" w:rsidP="00EB324C">
            <w:pPr>
              <w:jc w:val="both"/>
              <w:rPr>
                <w:rFonts w:cs="Calibri"/>
                <w:sz w:val="20"/>
                <w:szCs w:val="20"/>
              </w:rPr>
            </w:pPr>
            <w:r>
              <w:t>Književnost „zlatnog vijeka“ u španjolskoj prozi i drami (Cervantes, Lope de Vega).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EB324C" w:rsidRPr="00F31796" w14:paraId="4A6FF539" w14:textId="77777777" w:rsidTr="005713CD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6359FB90" w14:textId="77777777" w:rsidR="00EB324C" w:rsidRPr="00F31796" w:rsidRDefault="00EB324C" w:rsidP="00EB324C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lastRenderedPageBreak/>
              <w:t>8</w:t>
            </w:r>
          </w:p>
        </w:tc>
        <w:tc>
          <w:tcPr>
            <w:tcW w:w="7087" w:type="dxa"/>
            <w:vAlign w:val="center"/>
          </w:tcPr>
          <w:p w14:paraId="0E14AE50" w14:textId="7F02C155" w:rsidR="00EB324C" w:rsidRPr="00F31796" w:rsidRDefault="00EB324C" w:rsidP="00EB324C">
            <w:pPr>
              <w:jc w:val="both"/>
              <w:rPr>
                <w:rFonts w:cs="Calibri"/>
                <w:sz w:val="20"/>
                <w:szCs w:val="20"/>
              </w:rPr>
            </w:pPr>
            <w:r>
              <w:t xml:space="preserve">Elizabetinska književnost i kazalište (Marlowe, Jonson, Shakespeare). </w:t>
            </w:r>
          </w:p>
        </w:tc>
      </w:tr>
      <w:tr w:rsidR="00EB324C" w:rsidRPr="00F31796" w14:paraId="38A3F40A" w14:textId="77777777" w:rsidTr="005713CD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441F7475" w14:textId="77777777" w:rsidR="00EB324C" w:rsidRPr="00F31796" w:rsidRDefault="00EB324C" w:rsidP="00EB324C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7087" w:type="dxa"/>
            <w:vAlign w:val="center"/>
          </w:tcPr>
          <w:p w14:paraId="05C383CD" w14:textId="27BFD8BC" w:rsidR="00EB324C" w:rsidRPr="004F386D" w:rsidRDefault="00EB324C" w:rsidP="00EB324C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t xml:space="preserve">Uvod u baroknu književnost. Barokna lirika i drama (Marino, Gongora,  Calderon, Milton). </w:t>
            </w:r>
          </w:p>
        </w:tc>
      </w:tr>
      <w:tr w:rsidR="00EB324C" w:rsidRPr="00F31796" w14:paraId="55A5C9FF" w14:textId="77777777" w:rsidTr="005713CD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04D5EFB0" w14:textId="77777777" w:rsidR="00EB324C" w:rsidRPr="00F31796" w:rsidRDefault="00EB324C" w:rsidP="00EB324C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7087" w:type="dxa"/>
            <w:vAlign w:val="center"/>
          </w:tcPr>
          <w:p w14:paraId="1E58F46D" w14:textId="6D84AC40" w:rsidR="00EB324C" w:rsidRPr="004F386D" w:rsidRDefault="00EB324C" w:rsidP="00EB324C">
            <w:pPr>
              <w:jc w:val="both"/>
              <w:rPr>
                <w:rFonts w:cs="Calibri"/>
                <w:sz w:val="20"/>
                <w:szCs w:val="20"/>
              </w:rPr>
            </w:pPr>
            <w:r>
              <w:t>Književnost francuskoga klasicizma. Teorija i praksa klasicističke tragedije (Boileau, Corneille i Racine); komedija (Molière).</w:t>
            </w:r>
            <w:r w:rsidR="00A07AAC">
              <w:t xml:space="preserve"> </w:t>
            </w:r>
          </w:p>
        </w:tc>
      </w:tr>
      <w:tr w:rsidR="00826E4D" w:rsidRPr="00F31796" w14:paraId="755A633C" w14:textId="77777777" w:rsidTr="005713CD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544311A7" w14:textId="77777777" w:rsidR="00826E4D" w:rsidRPr="00F31796" w:rsidRDefault="00826E4D" w:rsidP="00826E4D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7087" w:type="dxa"/>
            <w:vAlign w:val="center"/>
          </w:tcPr>
          <w:p w14:paraId="2C092197" w14:textId="15D0F868" w:rsidR="00826E4D" w:rsidRPr="004F386D" w:rsidRDefault="006577CE" w:rsidP="00826E4D">
            <w:pPr>
              <w:jc w:val="both"/>
              <w:rPr>
                <w:rFonts w:cs="Calibri"/>
                <w:sz w:val="20"/>
                <w:szCs w:val="20"/>
              </w:rPr>
            </w:pPr>
            <w:r>
              <w:t xml:space="preserve">Enciklopedisti. Književnost prosvjetiteljstva. Filozofski i satirični roman (Voltaire: </w:t>
            </w:r>
            <w:r>
              <w:rPr>
                <w:i/>
              </w:rPr>
              <w:t>Candide</w:t>
            </w:r>
            <w:r>
              <w:t>). Basna: J. de la Fontaine i Krilov.</w:t>
            </w:r>
          </w:p>
        </w:tc>
      </w:tr>
      <w:tr w:rsidR="00826E4D" w:rsidRPr="00F31796" w14:paraId="49CBFA98" w14:textId="77777777" w:rsidTr="005713CD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279DFCA5" w14:textId="77777777" w:rsidR="00826E4D" w:rsidRPr="00F31796" w:rsidRDefault="00826E4D" w:rsidP="00826E4D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12</w:t>
            </w:r>
          </w:p>
        </w:tc>
        <w:tc>
          <w:tcPr>
            <w:tcW w:w="7087" w:type="dxa"/>
            <w:vAlign w:val="center"/>
          </w:tcPr>
          <w:p w14:paraId="72F2058E" w14:textId="0CD669A7" w:rsidR="00826E4D" w:rsidRPr="004F386D" w:rsidRDefault="00826E4D" w:rsidP="00826E4D">
            <w:pPr>
              <w:jc w:val="both"/>
              <w:rPr>
                <w:rFonts w:cs="Calibri"/>
                <w:sz w:val="20"/>
                <w:szCs w:val="20"/>
              </w:rPr>
            </w:pPr>
            <w:r>
              <w:t xml:space="preserve">Sentimentalizam (Defoe, Swift, Fielding). Engleski građanski roman XVIII. i početka XIX st. Gotski roman i utjecaji na kasniju prozu/poeziju. Autorice  engleskog romana s početka XIX. st.: Jane Austen, sestre Brontë, George Eliot. Građanska drama u Njemačkoj (Lessing). </w:t>
            </w:r>
          </w:p>
        </w:tc>
      </w:tr>
      <w:tr w:rsidR="00826E4D" w:rsidRPr="00F31796" w14:paraId="6FE345D4" w14:textId="77777777" w:rsidTr="005713CD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3159632D" w14:textId="77777777" w:rsidR="00826E4D" w:rsidRPr="00F31796" w:rsidRDefault="00826E4D" w:rsidP="00826E4D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13</w:t>
            </w:r>
          </w:p>
        </w:tc>
        <w:tc>
          <w:tcPr>
            <w:tcW w:w="7087" w:type="dxa"/>
            <w:vAlign w:val="center"/>
          </w:tcPr>
          <w:p w14:paraId="7F5C4A6E" w14:textId="77777777" w:rsidR="00826E4D" w:rsidRDefault="00826E4D" w:rsidP="00780FD2">
            <w:pPr>
              <w:spacing w:before="0" w:after="0"/>
              <w:jc w:val="both"/>
            </w:pPr>
            <w:r>
              <w:rPr>
                <w:lang w:val="pl-PL"/>
              </w:rPr>
              <w:t xml:space="preserve">Predromantizam i </w:t>
            </w:r>
            <w:r>
              <w:rPr>
                <w:i/>
                <w:lang w:val="pl-PL"/>
              </w:rPr>
              <w:t>Sturm und Drang</w:t>
            </w:r>
            <w:r>
              <w:rPr>
                <w:lang w:val="pl-PL"/>
              </w:rPr>
              <w:t xml:space="preserve"> (Rousseau, Goethe, Schiller).</w:t>
            </w:r>
          </w:p>
          <w:p w14:paraId="4D3E738A" w14:textId="189FE42B" w:rsidR="00826E4D" w:rsidRPr="00780FD2" w:rsidRDefault="00826E4D" w:rsidP="00780FD2">
            <w:pPr>
              <w:spacing w:before="0" w:after="0"/>
              <w:jc w:val="both"/>
            </w:pPr>
            <w:r>
              <w:t>Primjeri: čitanje i interpretacija.</w:t>
            </w:r>
          </w:p>
        </w:tc>
      </w:tr>
      <w:tr w:rsidR="00826E4D" w:rsidRPr="00F31796" w14:paraId="4C2D15CD" w14:textId="77777777" w:rsidTr="005713CD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7CFAC7E7" w14:textId="77777777" w:rsidR="00826E4D" w:rsidRPr="00F31796" w:rsidRDefault="00826E4D" w:rsidP="00826E4D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14</w:t>
            </w:r>
          </w:p>
        </w:tc>
        <w:tc>
          <w:tcPr>
            <w:tcW w:w="7087" w:type="dxa"/>
            <w:vAlign w:val="center"/>
          </w:tcPr>
          <w:p w14:paraId="3BD3ECB8" w14:textId="4900F773" w:rsidR="00826E4D" w:rsidRPr="00F31796" w:rsidRDefault="00826E4D" w:rsidP="00826E4D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lang w:val="pl-PL"/>
              </w:rPr>
              <w:t>Poetika romantizma (opća obilježja stilske formacije). Romantizam u Njemačkoj i Engleskoj. Jezerska škola u Engleskoj. Bajronizam. Element jezovitog u njemačkoj i engleskoj prozi.</w:t>
            </w:r>
          </w:p>
        </w:tc>
      </w:tr>
      <w:tr w:rsidR="00826E4D" w:rsidRPr="00F31796" w14:paraId="17F5CC00" w14:textId="77777777" w:rsidTr="005713CD">
        <w:trPr>
          <w:gridAfter w:val="2"/>
          <w:wAfter w:w="2268" w:type="dxa"/>
          <w:trHeight w:val="421"/>
        </w:trPr>
        <w:tc>
          <w:tcPr>
            <w:tcW w:w="53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8AA33D5" w14:textId="77777777" w:rsidR="00826E4D" w:rsidRPr="00F31796" w:rsidRDefault="00826E4D" w:rsidP="00826E4D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15</w:t>
            </w:r>
          </w:p>
        </w:tc>
        <w:tc>
          <w:tcPr>
            <w:tcW w:w="7087" w:type="dxa"/>
            <w:tcBorders>
              <w:bottom w:val="single" w:sz="12" w:space="0" w:color="000000"/>
            </w:tcBorders>
            <w:vAlign w:val="center"/>
          </w:tcPr>
          <w:p w14:paraId="349374D5" w14:textId="1B66DED3" w:rsidR="00826E4D" w:rsidRPr="00F31796" w:rsidRDefault="00826E4D" w:rsidP="00826E4D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lang w:val="pl-PL"/>
              </w:rPr>
              <w:t xml:space="preserve">Romantizam u Francuskoj i Italiji (lirsko pjesništvo, drama, proza). Slavenski romantizam (ruska i poljska književnost). Kasni romantizam u SAD (Poe). </w:t>
            </w:r>
            <w:r w:rsidR="004E3415">
              <w:t xml:space="preserve">Zaključivanje </w:t>
            </w:r>
            <w:r w:rsidR="00F17699">
              <w:t xml:space="preserve">ciklusa </w:t>
            </w:r>
            <w:r w:rsidR="004E3415">
              <w:t>predavanja iz kolegija Svjetska književnost</w:t>
            </w:r>
            <w:r w:rsidR="007516B6">
              <w:t>.</w:t>
            </w:r>
          </w:p>
        </w:tc>
      </w:tr>
      <w:tr w:rsidR="00826E4D" w:rsidRPr="00F31796" w14:paraId="3F145A9E" w14:textId="77777777" w:rsidTr="005713CD">
        <w:trPr>
          <w:gridAfter w:val="2"/>
          <w:wAfter w:w="2268" w:type="dxa"/>
          <w:trHeight w:val="690"/>
        </w:trPr>
        <w:tc>
          <w:tcPr>
            <w:tcW w:w="534" w:type="dxa"/>
            <w:tcBorders>
              <w:left w:val="single" w:sz="12" w:space="0" w:color="000000"/>
            </w:tcBorders>
            <w:shd w:val="clear" w:color="auto" w:fill="D9D9D9"/>
          </w:tcPr>
          <w:p w14:paraId="4B9FCD74" w14:textId="77777777" w:rsidR="00826E4D" w:rsidRPr="00F31796" w:rsidRDefault="00826E4D" w:rsidP="00826E4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D9D9D9"/>
            <w:vAlign w:val="center"/>
          </w:tcPr>
          <w:p w14:paraId="4C99B07C" w14:textId="77777777" w:rsidR="00826E4D" w:rsidRPr="00F31796" w:rsidRDefault="00826E4D" w:rsidP="00826E4D">
            <w:pPr>
              <w:rPr>
                <w:rFonts w:cs="Calibri"/>
                <w:b/>
                <w:sz w:val="20"/>
                <w:szCs w:val="20"/>
              </w:rPr>
            </w:pPr>
          </w:p>
        </w:tc>
      </w:tr>
    </w:tbl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1"/>
        <w:gridCol w:w="1097"/>
        <w:gridCol w:w="286"/>
        <w:gridCol w:w="697"/>
        <w:gridCol w:w="708"/>
        <w:gridCol w:w="1154"/>
        <w:gridCol w:w="1233"/>
        <w:gridCol w:w="579"/>
        <w:gridCol w:w="549"/>
        <w:gridCol w:w="1184"/>
      </w:tblGrid>
      <w:tr w:rsidR="00E824E5" w:rsidRPr="009947BA" w14:paraId="2B5A3332" w14:textId="77777777" w:rsidTr="00567FA9">
        <w:tc>
          <w:tcPr>
            <w:tcW w:w="1801" w:type="dxa"/>
            <w:shd w:val="clear" w:color="auto" w:fill="F2F2F2" w:themeFill="background1" w:themeFillShade="F2"/>
          </w:tcPr>
          <w:p w14:paraId="2BE46C3A" w14:textId="77777777" w:rsidR="00E824E5" w:rsidRDefault="00E824E5" w:rsidP="00E824E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Obvezna literatura</w:t>
            </w:r>
          </w:p>
          <w:p w14:paraId="0AE52383" w14:textId="6F811035" w:rsidR="00E824E5" w:rsidRPr="009947BA" w:rsidRDefault="00E824E5" w:rsidP="00E824E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(primarna i sekundarna)</w:t>
            </w:r>
          </w:p>
        </w:tc>
        <w:tc>
          <w:tcPr>
            <w:tcW w:w="7487" w:type="dxa"/>
            <w:gridSpan w:val="9"/>
            <w:vAlign w:val="center"/>
          </w:tcPr>
          <w:p w14:paraId="350E8761" w14:textId="1AAF9C05" w:rsidR="00E824E5" w:rsidRDefault="00E824E5" w:rsidP="00E824E5">
            <w:pPr>
              <w:pStyle w:val="StandardWeb"/>
              <w:spacing w:before="0" w:after="0"/>
              <w:jc w:val="both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I. PISCI I DJELA (primarna literatura)</w:t>
            </w:r>
          </w:p>
          <w:p w14:paraId="096C641E" w14:textId="42F853F0" w:rsidR="00E824E5" w:rsidRDefault="00E824E5" w:rsidP="00E824E5">
            <w:pPr>
              <w:pStyle w:val="StandardWeb"/>
              <w:spacing w:before="0" w:after="0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Dante: </w:t>
            </w:r>
            <w:r>
              <w:rPr>
                <w:bCs/>
                <w:i/>
                <w:sz w:val="20"/>
                <w:szCs w:val="20"/>
                <w:lang w:val="pl-PL"/>
              </w:rPr>
              <w:t>Božanstvena komedija (Pakao</w:t>
            </w:r>
            <w:r w:rsidR="009524A3">
              <w:rPr>
                <w:bCs/>
                <w:i/>
                <w:sz w:val="20"/>
                <w:szCs w:val="20"/>
                <w:lang w:val="pl-PL"/>
              </w:rPr>
              <w:t xml:space="preserve">; </w:t>
            </w:r>
            <w:r w:rsidR="009524A3" w:rsidRPr="009524A3">
              <w:rPr>
                <w:bCs/>
                <w:iCs/>
                <w:sz w:val="20"/>
                <w:szCs w:val="20"/>
                <w:lang w:val="pl-PL"/>
              </w:rPr>
              <w:t>10 pjevanja</w:t>
            </w:r>
            <w:r>
              <w:rPr>
                <w:bCs/>
                <w:i/>
                <w:sz w:val="20"/>
                <w:szCs w:val="20"/>
                <w:lang w:val="pl-PL"/>
              </w:rPr>
              <w:t xml:space="preserve">). </w:t>
            </w:r>
            <w:r w:rsidR="009524A3">
              <w:rPr>
                <w:bCs/>
                <w:sz w:val="20"/>
                <w:szCs w:val="20"/>
                <w:lang w:val="pl-PL"/>
              </w:rPr>
              <w:t>Usto i</w:t>
            </w:r>
            <w:r>
              <w:rPr>
                <w:bCs/>
                <w:sz w:val="20"/>
                <w:szCs w:val="20"/>
                <w:lang w:val="pl-PL"/>
              </w:rPr>
              <w:t>zbor iz</w:t>
            </w:r>
            <w:r>
              <w:rPr>
                <w:bCs/>
                <w:i/>
                <w:sz w:val="20"/>
                <w:szCs w:val="20"/>
                <w:lang w:val="pl-PL"/>
              </w:rPr>
              <w:t xml:space="preserve"> Čitanke 1</w:t>
            </w:r>
          </w:p>
          <w:p w14:paraId="1E497824" w14:textId="77777777" w:rsidR="00E824E5" w:rsidRDefault="00E824E5" w:rsidP="00E824E5">
            <w:pPr>
              <w:pStyle w:val="StandardWeb"/>
              <w:spacing w:before="0" w:after="0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Villon: </w:t>
            </w:r>
            <w:r>
              <w:rPr>
                <w:bCs/>
                <w:sz w:val="20"/>
                <w:szCs w:val="20"/>
                <w:lang w:val="pl-PL"/>
              </w:rPr>
              <w:t xml:space="preserve">Izbor iz </w:t>
            </w:r>
            <w:r>
              <w:rPr>
                <w:bCs/>
                <w:i/>
                <w:sz w:val="20"/>
                <w:szCs w:val="20"/>
                <w:lang w:val="pl-PL"/>
              </w:rPr>
              <w:t>Čitanke 1</w:t>
            </w:r>
          </w:p>
          <w:p w14:paraId="0392BB1F" w14:textId="6473FB31" w:rsidR="00E824E5" w:rsidRDefault="00E824E5" w:rsidP="00E824E5">
            <w:pPr>
              <w:pStyle w:val="StandardWeb"/>
              <w:spacing w:before="0" w:after="0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Petrarca</w:t>
            </w:r>
            <w:r>
              <w:rPr>
                <w:sz w:val="20"/>
                <w:szCs w:val="20"/>
                <w:lang w:val="pl-PL"/>
              </w:rPr>
              <w:t xml:space="preserve">: </w:t>
            </w:r>
            <w:r>
              <w:rPr>
                <w:bCs/>
                <w:i/>
                <w:iCs/>
                <w:sz w:val="20"/>
                <w:szCs w:val="20"/>
                <w:lang w:val="pl-PL"/>
              </w:rPr>
              <w:t xml:space="preserve">Kanconijer </w:t>
            </w:r>
            <w:r>
              <w:rPr>
                <w:sz w:val="20"/>
                <w:szCs w:val="20"/>
                <w:lang w:val="pl-PL"/>
              </w:rPr>
              <w:t xml:space="preserve"> (izbor iz </w:t>
            </w:r>
            <w:r>
              <w:rPr>
                <w:i/>
                <w:sz w:val="20"/>
                <w:szCs w:val="20"/>
                <w:lang w:val="pl-PL"/>
              </w:rPr>
              <w:t>Čitanke 1</w:t>
            </w:r>
            <w:r>
              <w:rPr>
                <w:sz w:val="20"/>
                <w:szCs w:val="20"/>
                <w:lang w:val="pl-PL"/>
              </w:rPr>
              <w:t>, drug</w:t>
            </w:r>
            <w:r w:rsidR="007F624E">
              <w:rPr>
                <w:sz w:val="20"/>
                <w:szCs w:val="20"/>
                <w:lang w:val="pl-PL"/>
              </w:rPr>
              <w:t>i</w:t>
            </w:r>
            <w:r>
              <w:rPr>
                <w:sz w:val="20"/>
                <w:szCs w:val="20"/>
                <w:lang w:val="pl-PL"/>
              </w:rPr>
              <w:t xml:space="preserve"> reprez</w:t>
            </w:r>
            <w:r w:rsidR="009524A3">
              <w:rPr>
                <w:sz w:val="20"/>
                <w:szCs w:val="20"/>
                <w:lang w:val="pl-PL"/>
              </w:rPr>
              <w:t>e</w:t>
            </w:r>
            <w:r>
              <w:rPr>
                <w:sz w:val="20"/>
                <w:szCs w:val="20"/>
                <w:lang w:val="pl-PL"/>
              </w:rPr>
              <w:t>nt</w:t>
            </w:r>
            <w:r w:rsidR="009524A3">
              <w:rPr>
                <w:sz w:val="20"/>
                <w:szCs w:val="20"/>
                <w:lang w:val="pl-PL"/>
              </w:rPr>
              <w:t>at</w:t>
            </w:r>
            <w:r>
              <w:rPr>
                <w:sz w:val="20"/>
                <w:szCs w:val="20"/>
                <w:lang w:val="pl-PL"/>
              </w:rPr>
              <w:t>ivn</w:t>
            </w:r>
            <w:r w:rsidR="007F624E">
              <w:rPr>
                <w:sz w:val="20"/>
                <w:szCs w:val="20"/>
                <w:lang w:val="pl-PL"/>
              </w:rPr>
              <w:t>i</w:t>
            </w:r>
            <w:r>
              <w:rPr>
                <w:sz w:val="20"/>
                <w:szCs w:val="20"/>
                <w:lang w:val="pl-PL"/>
              </w:rPr>
              <w:t xml:space="preserve"> sonet</w:t>
            </w:r>
            <w:r w:rsidR="007F624E">
              <w:rPr>
                <w:sz w:val="20"/>
                <w:szCs w:val="20"/>
                <w:lang w:val="pl-PL"/>
              </w:rPr>
              <w:t>i</w:t>
            </w:r>
            <w:r>
              <w:rPr>
                <w:sz w:val="20"/>
                <w:szCs w:val="20"/>
                <w:lang w:val="pl-PL"/>
              </w:rPr>
              <w:t>)</w:t>
            </w:r>
          </w:p>
          <w:p w14:paraId="2F215706" w14:textId="6D68CE49" w:rsidR="00E824E5" w:rsidRDefault="00E824E5" w:rsidP="00E824E5">
            <w:pPr>
              <w:pStyle w:val="StandardWeb"/>
              <w:spacing w:before="0" w:after="0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Boccaccio</w:t>
            </w:r>
            <w:r>
              <w:rPr>
                <w:sz w:val="20"/>
                <w:szCs w:val="20"/>
                <w:lang w:val="hr-HR"/>
              </w:rPr>
              <w:t xml:space="preserve">: </w:t>
            </w:r>
            <w:r>
              <w:rPr>
                <w:bCs/>
                <w:i/>
                <w:iCs/>
                <w:sz w:val="20"/>
                <w:szCs w:val="20"/>
                <w:lang w:val="it-IT"/>
              </w:rPr>
              <w:t>Decameron</w:t>
            </w:r>
            <w:r>
              <w:rPr>
                <w:sz w:val="20"/>
                <w:szCs w:val="20"/>
                <w:lang w:val="hr-HR"/>
              </w:rPr>
              <w:t xml:space="preserve"> (</w:t>
            </w:r>
            <w:r w:rsidR="009524A3">
              <w:rPr>
                <w:sz w:val="20"/>
                <w:szCs w:val="20"/>
                <w:lang w:val="hr-HR"/>
              </w:rPr>
              <w:t>3</w:t>
            </w:r>
            <w:r>
              <w:rPr>
                <w:sz w:val="20"/>
                <w:szCs w:val="20"/>
                <w:lang w:val="hr-HR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>novel</w:t>
            </w:r>
            <w:r w:rsidR="009524A3">
              <w:rPr>
                <w:sz w:val="20"/>
                <w:szCs w:val="20"/>
                <w:lang w:val="it-IT"/>
              </w:rPr>
              <w:t>3</w:t>
            </w:r>
            <w:r>
              <w:rPr>
                <w:sz w:val="20"/>
                <w:szCs w:val="20"/>
                <w:lang w:val="hr-H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it-IT"/>
              </w:rPr>
              <w:t>iz</w:t>
            </w:r>
            <w:proofErr w:type="spellEnd"/>
            <w:r>
              <w:rPr>
                <w:sz w:val="20"/>
                <w:szCs w:val="20"/>
                <w:lang w:val="hr-HR"/>
              </w:rPr>
              <w:t xml:space="preserve"> </w:t>
            </w:r>
            <w:r w:rsidR="009524A3">
              <w:rPr>
                <w:sz w:val="20"/>
                <w:szCs w:val="20"/>
                <w:lang w:val="it-IT"/>
              </w:rPr>
              <w:t xml:space="preserve">tri </w:t>
            </w:r>
            <w:proofErr w:type="spellStart"/>
            <w:r>
              <w:rPr>
                <w:sz w:val="20"/>
                <w:szCs w:val="20"/>
                <w:lang w:val="it-IT"/>
              </w:rPr>
              <w:t>različit</w:t>
            </w:r>
            <w:r w:rsidR="009524A3">
              <w:rPr>
                <w:sz w:val="20"/>
                <w:szCs w:val="20"/>
                <w:lang w:val="it-IT"/>
              </w:rPr>
              <w:t>a</w:t>
            </w:r>
            <w:proofErr w:type="spellEnd"/>
            <w:r>
              <w:rPr>
                <w:sz w:val="20"/>
                <w:szCs w:val="20"/>
                <w:lang w:val="hr-HR"/>
              </w:rPr>
              <w:t xml:space="preserve"> „</w:t>
            </w:r>
            <w:proofErr w:type="spellStart"/>
            <w:r>
              <w:rPr>
                <w:sz w:val="20"/>
                <w:szCs w:val="20"/>
                <w:lang w:val="it-IT"/>
              </w:rPr>
              <w:t>dana</w:t>
            </w:r>
            <w:proofErr w:type="spellEnd"/>
            <w:r>
              <w:rPr>
                <w:sz w:val="20"/>
                <w:szCs w:val="20"/>
                <w:lang w:val="it-IT"/>
              </w:rPr>
              <w:t>”</w:t>
            </w:r>
            <w:r>
              <w:rPr>
                <w:sz w:val="20"/>
                <w:szCs w:val="20"/>
                <w:lang w:val="hr-HR"/>
              </w:rPr>
              <w:t xml:space="preserve"> – </w:t>
            </w:r>
            <w:proofErr w:type="spellStart"/>
            <w:r>
              <w:rPr>
                <w:sz w:val="20"/>
                <w:szCs w:val="20"/>
                <w:lang w:val="it-IT"/>
              </w:rPr>
              <w:t>uz</w:t>
            </w:r>
            <w:proofErr w:type="spellEnd"/>
            <w:r>
              <w:rPr>
                <w:sz w:val="20"/>
                <w:szCs w:val="20"/>
                <w:lang w:val="hr-H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it-IT"/>
              </w:rPr>
              <w:t>novelu</w:t>
            </w:r>
            <w:proofErr w:type="spellEnd"/>
            <w:r>
              <w:rPr>
                <w:sz w:val="20"/>
                <w:szCs w:val="20"/>
                <w:lang w:val="hr-H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it-IT"/>
              </w:rPr>
              <w:t>iz</w:t>
            </w:r>
            <w:proofErr w:type="spellEnd"/>
            <w:r>
              <w:rPr>
                <w:sz w:val="20"/>
                <w:szCs w:val="20"/>
                <w:lang w:val="hr-HR"/>
              </w:rPr>
              <w:t xml:space="preserve"> </w:t>
            </w:r>
            <w:r>
              <w:rPr>
                <w:i/>
                <w:sz w:val="20"/>
                <w:szCs w:val="20"/>
                <w:lang w:val="hr-HR"/>
              </w:rPr>
              <w:t>Č</w:t>
            </w:r>
            <w:proofErr w:type="spellStart"/>
            <w:r>
              <w:rPr>
                <w:i/>
                <w:sz w:val="20"/>
                <w:szCs w:val="20"/>
                <w:lang w:val="it-IT"/>
              </w:rPr>
              <w:t>itanke</w:t>
            </w:r>
            <w:proofErr w:type="spellEnd"/>
            <w:r>
              <w:rPr>
                <w:i/>
                <w:sz w:val="20"/>
                <w:szCs w:val="20"/>
                <w:lang w:val="hr-HR"/>
              </w:rPr>
              <w:t xml:space="preserve"> 1</w:t>
            </w:r>
            <w:r>
              <w:rPr>
                <w:sz w:val="20"/>
                <w:szCs w:val="20"/>
                <w:lang w:val="hr-HR"/>
              </w:rPr>
              <w:t>!)</w:t>
            </w:r>
          </w:p>
          <w:p w14:paraId="2D1454F3" w14:textId="6A380696" w:rsidR="00E824E5" w:rsidRDefault="00E824E5" w:rsidP="00E824E5">
            <w:pPr>
              <w:pStyle w:val="StandardWeb"/>
              <w:spacing w:before="0" w:after="0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Ariosto</w:t>
            </w:r>
            <w:r>
              <w:rPr>
                <w:sz w:val="20"/>
                <w:szCs w:val="20"/>
                <w:lang w:val="hr-HR"/>
              </w:rPr>
              <w:t xml:space="preserve">: </w:t>
            </w:r>
            <w:r>
              <w:rPr>
                <w:bCs/>
                <w:i/>
                <w:iCs/>
                <w:sz w:val="20"/>
                <w:szCs w:val="20"/>
                <w:lang w:val="it-IT"/>
              </w:rPr>
              <w:t>Mahniti</w:t>
            </w:r>
            <w:r>
              <w:rPr>
                <w:bCs/>
                <w:i/>
                <w:iCs/>
                <w:sz w:val="20"/>
                <w:szCs w:val="20"/>
                <w:lang w:val="hr-HR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  <w:lang w:val="it-IT"/>
              </w:rPr>
              <w:t>Orlando</w:t>
            </w:r>
            <w:r>
              <w:rPr>
                <w:sz w:val="20"/>
                <w:szCs w:val="20"/>
                <w:lang w:val="hr-HR"/>
              </w:rPr>
              <w:t xml:space="preserve"> (</w:t>
            </w:r>
            <w:r>
              <w:rPr>
                <w:sz w:val="20"/>
                <w:szCs w:val="20"/>
                <w:lang w:val="it-IT"/>
              </w:rPr>
              <w:t>XIX</w:t>
            </w:r>
            <w:r>
              <w:rPr>
                <w:sz w:val="20"/>
                <w:szCs w:val="20"/>
                <w:lang w:val="hr-HR"/>
              </w:rPr>
              <w:t xml:space="preserve">., </w:t>
            </w:r>
            <w:r>
              <w:rPr>
                <w:sz w:val="20"/>
                <w:szCs w:val="20"/>
                <w:lang w:val="it-IT"/>
              </w:rPr>
              <w:t>XXIII</w:t>
            </w:r>
            <w:r>
              <w:rPr>
                <w:sz w:val="20"/>
                <w:szCs w:val="20"/>
                <w:lang w:val="hr-HR"/>
              </w:rPr>
              <w:t xml:space="preserve">., </w:t>
            </w:r>
            <w:r>
              <w:rPr>
                <w:sz w:val="20"/>
                <w:szCs w:val="20"/>
                <w:lang w:val="it-IT"/>
              </w:rPr>
              <w:t>XXXIV. pj.)</w:t>
            </w:r>
          </w:p>
          <w:p w14:paraId="000BCAF8" w14:textId="77777777" w:rsidR="00E824E5" w:rsidRDefault="00E824E5" w:rsidP="00E824E5">
            <w:pPr>
              <w:pStyle w:val="StandardWeb"/>
              <w:spacing w:before="0" w:after="0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Rabelais: </w:t>
            </w:r>
            <w:r>
              <w:rPr>
                <w:bCs/>
                <w:i/>
                <w:sz w:val="20"/>
                <w:szCs w:val="20"/>
                <w:lang w:val="it-IT"/>
              </w:rPr>
              <w:t>Gargantua i Pantagruel</w:t>
            </w:r>
            <w:r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r>
              <w:rPr>
                <w:bCs/>
                <w:sz w:val="20"/>
                <w:szCs w:val="20"/>
                <w:lang w:val="it-IT"/>
              </w:rPr>
              <w:t>(5 poglavlja sa seminara)</w:t>
            </w:r>
            <w:r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</w:p>
          <w:p w14:paraId="5F7633A8" w14:textId="77777777" w:rsidR="00E824E5" w:rsidRDefault="00E824E5" w:rsidP="00E824E5">
            <w:pPr>
              <w:pStyle w:val="StandardWeb"/>
              <w:spacing w:before="0" w:after="0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Pikarski roman </w:t>
            </w:r>
            <w:r>
              <w:rPr>
                <w:bCs/>
                <w:sz w:val="20"/>
                <w:szCs w:val="20"/>
                <w:lang w:val="it-IT"/>
              </w:rPr>
              <w:t>(</w:t>
            </w:r>
            <w:r>
              <w:rPr>
                <w:bCs/>
                <w:i/>
                <w:sz w:val="20"/>
                <w:szCs w:val="20"/>
                <w:lang w:val="it-IT"/>
              </w:rPr>
              <w:t>Lazarillo de Tormes</w:t>
            </w:r>
            <w:r>
              <w:rPr>
                <w:bCs/>
                <w:sz w:val="20"/>
                <w:szCs w:val="20"/>
                <w:lang w:val="it-IT"/>
              </w:rPr>
              <w:t xml:space="preserve">, ulomak iz </w:t>
            </w:r>
            <w:r>
              <w:rPr>
                <w:bCs/>
                <w:i/>
                <w:sz w:val="20"/>
                <w:szCs w:val="20"/>
                <w:lang w:val="it-IT"/>
              </w:rPr>
              <w:t>Čitanke 1</w:t>
            </w:r>
            <w:r>
              <w:rPr>
                <w:bCs/>
                <w:sz w:val="20"/>
                <w:szCs w:val="20"/>
                <w:lang w:val="it-IT"/>
              </w:rPr>
              <w:t>)</w:t>
            </w:r>
          </w:p>
          <w:p w14:paraId="54A88A46" w14:textId="02937C80" w:rsidR="00E824E5" w:rsidRDefault="00E824E5" w:rsidP="00E824E5">
            <w:pPr>
              <w:pStyle w:val="StandardWeb"/>
              <w:spacing w:before="0" w:after="0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Cervantes</w:t>
            </w:r>
            <w:r>
              <w:rPr>
                <w:sz w:val="20"/>
                <w:szCs w:val="20"/>
                <w:lang w:val="it-IT"/>
              </w:rPr>
              <w:t xml:space="preserve">: </w:t>
            </w:r>
            <w:r>
              <w:rPr>
                <w:bCs/>
                <w:i/>
                <w:iCs/>
                <w:sz w:val="20"/>
                <w:szCs w:val="20"/>
                <w:lang w:val="it-IT"/>
              </w:rPr>
              <w:t>Don Quijote</w:t>
            </w:r>
            <w:r>
              <w:rPr>
                <w:sz w:val="20"/>
                <w:szCs w:val="20"/>
                <w:lang w:val="it-IT"/>
              </w:rPr>
              <w:t xml:space="preserve"> (prvih deset </w:t>
            </w:r>
            <w:r w:rsidR="002C2D0F">
              <w:rPr>
                <w:sz w:val="20"/>
                <w:szCs w:val="20"/>
                <w:lang w:val="it-IT"/>
              </w:rPr>
              <w:t>poglavnja iz prvog te</w:t>
            </w:r>
            <w:r>
              <w:rPr>
                <w:sz w:val="20"/>
                <w:szCs w:val="20"/>
                <w:lang w:val="it-IT"/>
              </w:rPr>
              <w:t xml:space="preserve"> posljednjih deset poglavlja</w:t>
            </w:r>
            <w:r w:rsidR="002C2D0F">
              <w:rPr>
                <w:sz w:val="20"/>
                <w:szCs w:val="20"/>
                <w:lang w:val="it-IT"/>
              </w:rPr>
              <w:t xml:space="preserve"> iz drugog dijela romana</w:t>
            </w:r>
            <w:r>
              <w:rPr>
                <w:sz w:val="20"/>
                <w:szCs w:val="20"/>
                <w:lang w:val="it-IT"/>
              </w:rPr>
              <w:t>)</w:t>
            </w:r>
          </w:p>
          <w:p w14:paraId="60CD8987" w14:textId="721824A1" w:rsidR="00E824E5" w:rsidRDefault="00E824E5" w:rsidP="00E824E5">
            <w:pPr>
              <w:pStyle w:val="StandardWeb"/>
              <w:spacing w:before="0" w:after="0"/>
              <w:rPr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Shakespeare</w:t>
            </w:r>
            <w:r>
              <w:rPr>
                <w:sz w:val="20"/>
                <w:szCs w:val="20"/>
                <w:lang w:val="it-IT"/>
              </w:rPr>
              <w:t xml:space="preserve">: </w:t>
            </w:r>
            <w:proofErr w:type="spellStart"/>
            <w:r>
              <w:rPr>
                <w:i/>
                <w:sz w:val="20"/>
                <w:szCs w:val="20"/>
                <w:lang w:val="it-IT"/>
              </w:rPr>
              <w:t>Hamlet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it-IT"/>
              </w:rPr>
              <w:t>soneti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it-IT"/>
              </w:rPr>
              <w:t>iz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it-IT"/>
              </w:rPr>
              <w:t>Čitanke</w:t>
            </w:r>
            <w:proofErr w:type="spellEnd"/>
            <w:r>
              <w:rPr>
                <w:i/>
                <w:iCs/>
                <w:sz w:val="20"/>
                <w:szCs w:val="20"/>
                <w:lang w:val="it-IT"/>
              </w:rPr>
              <w:t xml:space="preserve"> 1</w:t>
            </w:r>
          </w:p>
          <w:p w14:paraId="4821E1AD" w14:textId="6F1BECC7" w:rsidR="00E824E5" w:rsidRDefault="00E824E5" w:rsidP="00E824E5">
            <w:pPr>
              <w:pStyle w:val="StandardWeb"/>
              <w:spacing w:before="0" w:after="0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Izbor iz lirike: </w:t>
            </w:r>
            <w:r>
              <w:rPr>
                <w:b/>
                <w:sz w:val="20"/>
                <w:szCs w:val="20"/>
                <w:lang w:val="it-IT"/>
              </w:rPr>
              <w:t xml:space="preserve">Ronsard, </w:t>
            </w:r>
            <w:r>
              <w:rPr>
                <w:b/>
                <w:bCs/>
                <w:sz w:val="20"/>
                <w:szCs w:val="20"/>
                <w:lang w:val="it-IT"/>
              </w:rPr>
              <w:t xml:space="preserve">Marino, Gongora, </w:t>
            </w:r>
            <w:r>
              <w:rPr>
                <w:sz w:val="20"/>
                <w:szCs w:val="20"/>
                <w:lang w:val="it-IT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it-IT"/>
              </w:rPr>
              <w:t>Milton</w:t>
            </w:r>
            <w:r>
              <w:rPr>
                <w:sz w:val="20"/>
                <w:szCs w:val="20"/>
                <w:lang w:val="it-IT"/>
              </w:rPr>
              <w:t xml:space="preserve"> (</w:t>
            </w:r>
            <w:r>
              <w:rPr>
                <w:i/>
                <w:sz w:val="20"/>
                <w:szCs w:val="20"/>
                <w:lang w:val="it-IT"/>
              </w:rPr>
              <w:t>Čitanka 1</w:t>
            </w:r>
            <w:r>
              <w:rPr>
                <w:sz w:val="20"/>
                <w:szCs w:val="20"/>
                <w:lang w:val="it-IT"/>
              </w:rPr>
              <w:t>)</w:t>
            </w:r>
          </w:p>
          <w:p w14:paraId="56DB7753" w14:textId="77777777" w:rsidR="00E824E5" w:rsidRDefault="00E824E5" w:rsidP="00E824E5">
            <w:pPr>
              <w:pStyle w:val="StandardWeb"/>
              <w:spacing w:before="0" w:after="0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Tasso</w:t>
            </w:r>
            <w:r>
              <w:rPr>
                <w:sz w:val="20"/>
                <w:szCs w:val="20"/>
                <w:lang w:val="it-IT"/>
              </w:rPr>
              <w:t xml:space="preserve">: </w:t>
            </w:r>
            <w:r>
              <w:rPr>
                <w:bCs/>
                <w:i/>
                <w:iCs/>
                <w:sz w:val="20"/>
                <w:szCs w:val="20"/>
                <w:lang w:val="it-IT"/>
              </w:rPr>
              <w:t>Oslobođeni Jeruzalem</w:t>
            </w:r>
            <w:r>
              <w:rPr>
                <w:sz w:val="20"/>
                <w:szCs w:val="20"/>
                <w:lang w:val="it-IT"/>
              </w:rPr>
              <w:t xml:space="preserve"> (III. i VII. pjevanje)</w:t>
            </w:r>
          </w:p>
          <w:p w14:paraId="3C7D7DF3" w14:textId="77777777" w:rsidR="00E824E5" w:rsidRDefault="00E824E5" w:rsidP="00E824E5">
            <w:pPr>
              <w:pStyle w:val="StandardWeb"/>
              <w:spacing w:before="0" w:after="0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Camỡes: </w:t>
            </w:r>
            <w:r>
              <w:rPr>
                <w:bCs/>
                <w:i/>
                <w:sz w:val="20"/>
                <w:szCs w:val="20"/>
                <w:lang w:val="it-IT"/>
              </w:rPr>
              <w:t xml:space="preserve">Luzitanci </w:t>
            </w:r>
            <w:r>
              <w:rPr>
                <w:bCs/>
                <w:sz w:val="20"/>
                <w:szCs w:val="20"/>
                <w:lang w:val="it-IT"/>
              </w:rPr>
              <w:t>(ulomci iz</w:t>
            </w:r>
            <w:r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r>
              <w:rPr>
                <w:bCs/>
                <w:i/>
                <w:sz w:val="20"/>
                <w:szCs w:val="20"/>
                <w:lang w:val="it-IT"/>
              </w:rPr>
              <w:t>Čitanke 1</w:t>
            </w:r>
            <w:r>
              <w:rPr>
                <w:b/>
                <w:bCs/>
                <w:sz w:val="20"/>
                <w:szCs w:val="20"/>
                <w:lang w:val="it-IT"/>
              </w:rPr>
              <w:t xml:space="preserve">) </w:t>
            </w:r>
          </w:p>
          <w:p w14:paraId="3555A21A" w14:textId="77777777" w:rsidR="00E824E5" w:rsidRDefault="00E824E5" w:rsidP="00E824E5">
            <w:pPr>
              <w:pStyle w:val="StandardWeb"/>
              <w:spacing w:before="0" w:after="0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Calderon</w:t>
            </w:r>
            <w:r>
              <w:rPr>
                <w:sz w:val="20"/>
                <w:szCs w:val="20"/>
                <w:lang w:val="it-IT"/>
              </w:rPr>
              <w:t xml:space="preserve">: </w:t>
            </w:r>
            <w:r>
              <w:rPr>
                <w:bCs/>
                <w:i/>
                <w:iCs/>
                <w:sz w:val="20"/>
                <w:szCs w:val="20"/>
                <w:lang w:val="it-IT"/>
              </w:rPr>
              <w:t>Život je san</w:t>
            </w:r>
          </w:p>
          <w:p w14:paraId="31389C95" w14:textId="4005A447" w:rsidR="00E824E5" w:rsidRDefault="00E824E5" w:rsidP="00E824E5">
            <w:pPr>
              <w:pStyle w:val="StandardWeb"/>
              <w:spacing w:before="0" w:after="0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Corneille</w:t>
            </w:r>
            <w:r>
              <w:rPr>
                <w:sz w:val="20"/>
                <w:szCs w:val="20"/>
                <w:lang w:val="it-IT"/>
              </w:rPr>
              <w:t xml:space="preserve">: </w:t>
            </w:r>
            <w:r>
              <w:rPr>
                <w:bCs/>
                <w:i/>
                <w:iCs/>
                <w:sz w:val="20"/>
                <w:szCs w:val="20"/>
                <w:lang w:val="it-IT"/>
              </w:rPr>
              <w:t>Cid</w:t>
            </w:r>
            <w:r>
              <w:rPr>
                <w:i/>
                <w:sz w:val="20"/>
                <w:szCs w:val="20"/>
                <w:lang w:val="it-IT"/>
              </w:rPr>
              <w:t xml:space="preserve"> </w:t>
            </w:r>
          </w:p>
          <w:p w14:paraId="63DBD180" w14:textId="77777777" w:rsidR="00E824E5" w:rsidRDefault="00E824E5" w:rsidP="00E824E5">
            <w:pPr>
              <w:pStyle w:val="StandardWeb"/>
              <w:spacing w:before="0" w:after="0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Racine</w:t>
            </w:r>
            <w:r>
              <w:rPr>
                <w:sz w:val="20"/>
                <w:szCs w:val="20"/>
                <w:lang w:val="it-IT"/>
              </w:rPr>
              <w:t xml:space="preserve">: </w:t>
            </w:r>
            <w:r>
              <w:rPr>
                <w:bCs/>
                <w:i/>
                <w:iCs/>
                <w:sz w:val="20"/>
                <w:szCs w:val="20"/>
                <w:lang w:val="it-IT"/>
              </w:rPr>
              <w:t>Fedra</w:t>
            </w:r>
          </w:p>
          <w:p w14:paraId="0300FF62" w14:textId="77777777" w:rsidR="00E824E5" w:rsidRDefault="00E824E5" w:rsidP="00E824E5">
            <w:pPr>
              <w:pStyle w:val="StandardWeb"/>
              <w:spacing w:before="0" w:after="0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Molière</w:t>
            </w:r>
            <w:r>
              <w:rPr>
                <w:sz w:val="20"/>
                <w:szCs w:val="20"/>
                <w:lang w:val="it-IT"/>
              </w:rPr>
              <w:t xml:space="preserve">: </w:t>
            </w:r>
            <w:r>
              <w:rPr>
                <w:i/>
                <w:sz w:val="20"/>
                <w:szCs w:val="20"/>
                <w:lang w:val="it-IT"/>
              </w:rPr>
              <w:t>Mizantrop</w:t>
            </w:r>
            <w:r>
              <w:rPr>
                <w:sz w:val="20"/>
                <w:szCs w:val="20"/>
                <w:lang w:val="it-IT"/>
              </w:rPr>
              <w:t xml:space="preserve"> ili </w:t>
            </w:r>
            <w:r>
              <w:rPr>
                <w:i/>
                <w:sz w:val="20"/>
                <w:szCs w:val="20"/>
                <w:lang w:val="it-IT"/>
              </w:rPr>
              <w:t>Tartuffe</w:t>
            </w:r>
          </w:p>
          <w:p w14:paraId="58520AF2" w14:textId="77777777" w:rsidR="00E824E5" w:rsidRDefault="00E824E5" w:rsidP="00E824E5">
            <w:pPr>
              <w:pStyle w:val="StandardWeb"/>
              <w:spacing w:before="0" w:after="0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Voltaire</w:t>
            </w:r>
            <w:r>
              <w:rPr>
                <w:sz w:val="20"/>
                <w:szCs w:val="20"/>
                <w:lang w:val="it-IT"/>
              </w:rPr>
              <w:t xml:space="preserve">: </w:t>
            </w:r>
            <w:r>
              <w:rPr>
                <w:bCs/>
                <w:i/>
                <w:iCs/>
                <w:sz w:val="20"/>
                <w:szCs w:val="20"/>
                <w:lang w:val="it-IT"/>
              </w:rPr>
              <w:t xml:space="preserve">Candide </w:t>
            </w:r>
          </w:p>
          <w:p w14:paraId="5E7AD688" w14:textId="77777777" w:rsidR="00E824E5" w:rsidRDefault="00E824E5" w:rsidP="00E824E5">
            <w:pPr>
              <w:pStyle w:val="StandardWeb"/>
              <w:spacing w:before="0" w:after="0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Goethe</w:t>
            </w:r>
            <w:r>
              <w:rPr>
                <w:sz w:val="20"/>
                <w:szCs w:val="20"/>
                <w:lang w:val="it-IT"/>
              </w:rPr>
              <w:t xml:space="preserve">: </w:t>
            </w:r>
            <w:r>
              <w:rPr>
                <w:bCs/>
                <w:i/>
                <w:iCs/>
                <w:sz w:val="20"/>
                <w:szCs w:val="20"/>
                <w:lang w:val="it-IT"/>
              </w:rPr>
              <w:t>Faust</w:t>
            </w:r>
            <w:r>
              <w:rPr>
                <w:sz w:val="20"/>
                <w:szCs w:val="20"/>
                <w:lang w:val="it-IT"/>
              </w:rPr>
              <w:t xml:space="preserve"> (I. dio)</w:t>
            </w:r>
          </w:p>
          <w:p w14:paraId="2985107A" w14:textId="77777777" w:rsidR="00E824E5" w:rsidRDefault="00E824E5" w:rsidP="00E824E5">
            <w:pPr>
              <w:pStyle w:val="StandardWeb"/>
              <w:spacing w:before="0" w:after="0"/>
              <w:jc w:val="both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Schiller</w:t>
            </w:r>
            <w:r>
              <w:rPr>
                <w:sz w:val="20"/>
                <w:szCs w:val="20"/>
                <w:lang w:val="it-IT"/>
              </w:rPr>
              <w:t xml:space="preserve">: </w:t>
            </w:r>
            <w:r>
              <w:rPr>
                <w:bCs/>
                <w:i/>
                <w:iCs/>
                <w:sz w:val="20"/>
                <w:szCs w:val="20"/>
                <w:lang w:val="it-IT"/>
              </w:rPr>
              <w:t>Razbojnici</w:t>
            </w:r>
          </w:p>
          <w:p w14:paraId="70D5CF77" w14:textId="77777777" w:rsidR="00E824E5" w:rsidRDefault="00E824E5" w:rsidP="00E824E5">
            <w:pPr>
              <w:pStyle w:val="StandardWeb"/>
              <w:spacing w:before="0" w:after="0"/>
              <w:jc w:val="both"/>
              <w:rPr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Poe:</w:t>
            </w:r>
            <w:r>
              <w:rPr>
                <w:sz w:val="20"/>
                <w:szCs w:val="20"/>
                <w:lang w:val="it-IT"/>
              </w:rPr>
              <w:t xml:space="preserve"> dvije novele po izboru studenta</w:t>
            </w:r>
          </w:p>
          <w:p w14:paraId="5584FC71" w14:textId="26A12278" w:rsidR="00E824E5" w:rsidRDefault="00E824E5" w:rsidP="00E824E5">
            <w:pPr>
              <w:pStyle w:val="StandardWeb"/>
              <w:spacing w:before="0" w:after="0"/>
              <w:jc w:val="both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Izbor iz pjesništva iz razdoblja romantizma: </w:t>
            </w:r>
            <w:r>
              <w:rPr>
                <w:b/>
                <w:sz w:val="20"/>
                <w:szCs w:val="20"/>
                <w:lang w:val="it-IT"/>
              </w:rPr>
              <w:t>Heine,</w:t>
            </w:r>
            <w:r>
              <w:rPr>
                <w:sz w:val="20"/>
                <w:szCs w:val="20"/>
                <w:lang w:val="it-IT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it-IT"/>
              </w:rPr>
              <w:t xml:space="preserve">Byron </w:t>
            </w:r>
            <w:r>
              <w:rPr>
                <w:bCs/>
                <w:i/>
                <w:sz w:val="20"/>
                <w:szCs w:val="20"/>
                <w:lang w:val="it-IT"/>
              </w:rPr>
              <w:t>(Hodočašće Childea Harolda,</w:t>
            </w:r>
            <w:r>
              <w:rPr>
                <w:bCs/>
                <w:sz w:val="20"/>
                <w:szCs w:val="20"/>
                <w:lang w:val="it-IT"/>
              </w:rPr>
              <w:t xml:space="preserve"> I. pjevanje</w:t>
            </w:r>
            <w:r>
              <w:rPr>
                <w:bCs/>
                <w:i/>
                <w:sz w:val="20"/>
                <w:szCs w:val="20"/>
                <w:lang w:val="it-IT"/>
              </w:rPr>
              <w:t xml:space="preserve">), </w:t>
            </w:r>
            <w:r>
              <w:rPr>
                <w:b/>
                <w:bCs/>
                <w:sz w:val="20"/>
                <w:szCs w:val="20"/>
                <w:lang w:val="it-IT"/>
              </w:rPr>
              <w:t xml:space="preserve">Wordsworth, Coleridge, Lamartine, de Vigny, Hugo, Leopardi, Puškin </w:t>
            </w:r>
            <w:r>
              <w:rPr>
                <w:b/>
                <w:bCs/>
                <w:sz w:val="20"/>
                <w:szCs w:val="20"/>
                <w:lang w:val="it-IT"/>
              </w:rPr>
              <w:lastRenderedPageBreak/>
              <w:t>(</w:t>
            </w:r>
            <w:r>
              <w:rPr>
                <w:bCs/>
                <w:i/>
                <w:sz w:val="20"/>
                <w:szCs w:val="20"/>
                <w:lang w:val="it-IT"/>
              </w:rPr>
              <w:t>Evgenij Onjegin</w:t>
            </w:r>
            <w:r>
              <w:rPr>
                <w:b/>
                <w:bCs/>
                <w:sz w:val="20"/>
                <w:szCs w:val="20"/>
                <w:lang w:val="it-IT"/>
              </w:rPr>
              <w:t xml:space="preserve">, </w:t>
            </w:r>
            <w:r>
              <w:rPr>
                <w:bCs/>
                <w:sz w:val="20"/>
                <w:szCs w:val="20"/>
                <w:lang w:val="it-IT"/>
              </w:rPr>
              <w:t>ulomak iz seminara</w:t>
            </w:r>
            <w:r>
              <w:rPr>
                <w:b/>
                <w:bCs/>
                <w:sz w:val="20"/>
                <w:szCs w:val="20"/>
                <w:lang w:val="it-IT"/>
              </w:rPr>
              <w:t>), Ljermontov, Mickiewicz,</w:t>
            </w:r>
            <w:r>
              <w:rPr>
                <w:sz w:val="20"/>
                <w:szCs w:val="20"/>
                <w:lang w:val="it-IT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it-IT"/>
              </w:rPr>
              <w:t>Poe</w:t>
            </w:r>
            <w:r>
              <w:rPr>
                <w:sz w:val="20"/>
                <w:szCs w:val="20"/>
                <w:lang w:val="it-IT"/>
              </w:rPr>
              <w:t xml:space="preserve"> i drugi pjesnici romantizma (izbor iz </w:t>
            </w:r>
            <w:r>
              <w:rPr>
                <w:i/>
                <w:sz w:val="20"/>
                <w:szCs w:val="20"/>
                <w:lang w:val="it-IT"/>
              </w:rPr>
              <w:t>Čitanke 2</w:t>
            </w:r>
            <w:r>
              <w:rPr>
                <w:sz w:val="20"/>
                <w:szCs w:val="20"/>
                <w:lang w:val="it-IT"/>
              </w:rPr>
              <w:t>)</w:t>
            </w:r>
          </w:p>
          <w:p w14:paraId="3C53D064" w14:textId="3263AC73" w:rsidR="00E824E5" w:rsidRDefault="00E824E5" w:rsidP="007602F5">
            <w:pPr>
              <w:pStyle w:val="StandardWeb"/>
              <w:spacing w:before="0" w:after="0"/>
              <w:jc w:val="both"/>
              <w:rPr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Ljermontov</w:t>
            </w:r>
            <w:r>
              <w:rPr>
                <w:sz w:val="20"/>
                <w:szCs w:val="20"/>
                <w:lang w:val="it-IT"/>
              </w:rPr>
              <w:t xml:space="preserve">: </w:t>
            </w:r>
            <w:r>
              <w:rPr>
                <w:bCs/>
                <w:i/>
                <w:iCs/>
                <w:sz w:val="20"/>
                <w:szCs w:val="20"/>
                <w:lang w:val="it-IT"/>
              </w:rPr>
              <w:t>Junak našeg doba</w:t>
            </w:r>
            <w:r>
              <w:rPr>
                <w:sz w:val="20"/>
                <w:szCs w:val="20"/>
                <w:lang w:val="it-IT"/>
              </w:rPr>
              <w:t xml:space="preserve">  </w:t>
            </w:r>
          </w:p>
          <w:p w14:paraId="4A9B7FCC" w14:textId="0AF709F2" w:rsidR="009871E9" w:rsidRPr="00DE15A5" w:rsidRDefault="00E824E5" w:rsidP="00E824E5">
            <w:pPr>
              <w:pStyle w:val="StandardWeb"/>
              <w:spacing w:after="0"/>
              <w:rPr>
                <w:sz w:val="20"/>
                <w:szCs w:val="20"/>
                <w:lang w:val="it-IT"/>
              </w:rPr>
            </w:pPr>
            <w:r>
              <w:rPr>
                <w:b/>
                <w:bCs/>
                <w:sz w:val="22"/>
                <w:szCs w:val="22"/>
                <w:lang w:val="it-IT"/>
              </w:rPr>
              <w:t>II. Obvezna sekundarna literatura</w:t>
            </w:r>
            <w:r>
              <w:rPr>
                <w:sz w:val="20"/>
                <w:szCs w:val="20"/>
                <w:lang w:val="it-IT"/>
              </w:rPr>
              <w:t xml:space="preserve">: </w:t>
            </w:r>
          </w:p>
          <w:p w14:paraId="05717FB9" w14:textId="77777777" w:rsidR="009871E9" w:rsidRPr="002366AF" w:rsidRDefault="009871E9" w:rsidP="007B07A9">
            <w:pPr>
              <w:tabs>
                <w:tab w:val="left" w:pos="1218"/>
              </w:tabs>
              <w:rPr>
                <w:rFonts w:ascii="Times New Roman" w:eastAsia="MS Gothic" w:hAnsi="Times New Roman" w:cs="Times New Roman"/>
                <w:sz w:val="18"/>
              </w:rPr>
            </w:pPr>
            <w:r w:rsidRPr="002366AF">
              <w:rPr>
                <w:rFonts w:ascii="Times New Roman" w:eastAsia="MS Gothic" w:hAnsi="Times New Roman" w:cs="Times New Roman"/>
                <w:sz w:val="18"/>
              </w:rPr>
              <w:t>Beker, M. (1995). Uvod u komparativnu književnost. Zagreb: SNL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(poglavlja „Utjecaj i intertekstualnost“ i „Tematologija“)</w:t>
            </w:r>
            <w:r w:rsidRPr="002366AF">
              <w:rPr>
                <w:rFonts w:ascii="Times New Roman" w:eastAsia="MS Gothic" w:hAnsi="Times New Roman" w:cs="Times New Roman"/>
                <w:sz w:val="18"/>
              </w:rPr>
              <w:t xml:space="preserve">  </w:t>
            </w:r>
          </w:p>
          <w:p w14:paraId="047A8F7D" w14:textId="28FE9293" w:rsidR="00E824E5" w:rsidRDefault="00E824E5" w:rsidP="007B07A9">
            <w:pPr>
              <w:pStyle w:val="StandardWeb"/>
              <w:spacing w:before="0" w:after="0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Košutić-Brozović, N. (1994.-). </w:t>
            </w:r>
            <w:r>
              <w:rPr>
                <w:i/>
                <w:sz w:val="20"/>
                <w:szCs w:val="20"/>
                <w:lang w:val="pl-PL"/>
              </w:rPr>
              <w:t>Čitanka iz stranih književnosti 1 i 2</w:t>
            </w:r>
            <w:r>
              <w:rPr>
                <w:sz w:val="20"/>
                <w:szCs w:val="20"/>
                <w:lang w:val="pl-PL"/>
              </w:rPr>
              <w:t>, Zagreb: Školska knjiga.</w:t>
            </w:r>
          </w:p>
          <w:p w14:paraId="6CDF4E1A" w14:textId="3CA43359" w:rsidR="00E824E5" w:rsidRDefault="00E824E5" w:rsidP="007B07A9">
            <w:pPr>
              <w:pStyle w:val="StandardWeb"/>
              <w:spacing w:before="0" w:after="0"/>
              <w:rPr>
                <w:sz w:val="20"/>
                <w:szCs w:val="20"/>
                <w:lang w:val="pl-PL"/>
              </w:rPr>
            </w:pPr>
            <w:r>
              <w:rPr>
                <w:i/>
                <w:sz w:val="20"/>
                <w:szCs w:val="20"/>
                <w:lang w:val="pl-PL"/>
              </w:rPr>
              <w:t xml:space="preserve">Leksikon svjetske književnosti. Djela. </w:t>
            </w:r>
            <w:r>
              <w:rPr>
                <w:sz w:val="20"/>
                <w:szCs w:val="20"/>
                <w:lang w:val="pl-PL"/>
              </w:rPr>
              <w:t>(2004).  Gl. ur. Dunja Detoni-Dujmić. Zagreb: Školska knjiga.</w:t>
            </w:r>
            <w:r w:rsidR="005957F5">
              <w:rPr>
                <w:sz w:val="20"/>
                <w:szCs w:val="20"/>
                <w:lang w:val="pl-PL"/>
              </w:rPr>
              <w:t xml:space="preserve">  (odabrane natuknice vezane za predmetne autore)</w:t>
            </w:r>
          </w:p>
          <w:p w14:paraId="4DC43547" w14:textId="3B50E17C" w:rsidR="00E824E5" w:rsidRDefault="00E824E5" w:rsidP="007B07A9">
            <w:pPr>
              <w:pStyle w:val="StandardWeb"/>
              <w:spacing w:before="0" w:after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i/>
                <w:sz w:val="20"/>
                <w:szCs w:val="20"/>
                <w:lang w:val="pl-PL"/>
              </w:rPr>
              <w:t xml:space="preserve">Leksikon svjetske književnsti. Pisci. </w:t>
            </w:r>
            <w:r>
              <w:rPr>
                <w:sz w:val="20"/>
                <w:szCs w:val="20"/>
                <w:lang w:val="pl-PL"/>
              </w:rPr>
              <w:t xml:space="preserve"> (2005). Gl. ur. Dunja Detoni-Dujmić. Zagreb: Školska knjiga.</w:t>
            </w:r>
            <w:r w:rsidR="005957F5">
              <w:rPr>
                <w:sz w:val="20"/>
                <w:szCs w:val="20"/>
                <w:lang w:val="pl-PL"/>
              </w:rPr>
              <w:t xml:space="preserve"> (odabrane natuknice vezane za predmetne autore)</w:t>
            </w:r>
          </w:p>
          <w:p w14:paraId="7B3CCC1E" w14:textId="77777777" w:rsidR="00E824E5" w:rsidRDefault="00E824E5" w:rsidP="007B07A9">
            <w:pPr>
              <w:pStyle w:val="StandardWeb"/>
              <w:spacing w:before="0" w:after="0"/>
              <w:jc w:val="both"/>
              <w:rPr>
                <w:rFonts w:cs="Calibri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Solar, M. (2003). </w:t>
            </w:r>
            <w:r>
              <w:rPr>
                <w:i/>
                <w:sz w:val="20"/>
                <w:szCs w:val="20"/>
                <w:lang w:val="pl-PL"/>
              </w:rPr>
              <w:t>Povijest svjetske književnosti</w:t>
            </w:r>
            <w:r>
              <w:rPr>
                <w:sz w:val="20"/>
                <w:szCs w:val="20"/>
                <w:lang w:val="pl-PL"/>
              </w:rPr>
              <w:t>, Zagreb: Golden marketing. </w:t>
            </w:r>
          </w:p>
          <w:p w14:paraId="63757018" w14:textId="4EC6A0AA" w:rsidR="00E824E5" w:rsidRPr="009947BA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E824E5" w:rsidRPr="009947BA" w14:paraId="2810F491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3E6ABCE9" w14:textId="77777777" w:rsidR="00E824E5" w:rsidRPr="009947BA" w:rsidRDefault="00E824E5" w:rsidP="00E824E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lastRenderedPageBreak/>
              <w:t xml:space="preserve">Dodatna literatura </w:t>
            </w:r>
          </w:p>
        </w:tc>
        <w:tc>
          <w:tcPr>
            <w:tcW w:w="7487" w:type="dxa"/>
            <w:gridSpan w:val="9"/>
          </w:tcPr>
          <w:p w14:paraId="34296F7A" w14:textId="4EE4627F" w:rsidR="00E824E5" w:rsidRPr="00FE3994" w:rsidRDefault="009871E9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b/>
                <w:bCs/>
                <w:sz w:val="18"/>
              </w:rPr>
            </w:pPr>
            <w:r>
              <w:rPr>
                <w:rFonts w:ascii="Times New Roman" w:eastAsia="MS Gothic" w:hAnsi="Times New Roman" w:cs="Times New Roman"/>
                <w:b/>
                <w:bCs/>
                <w:sz w:val="18"/>
              </w:rPr>
              <w:t>(S</w:t>
            </w:r>
            <w:r w:rsidR="00E824E5" w:rsidRPr="00FE3994">
              <w:rPr>
                <w:rFonts w:ascii="Times New Roman" w:eastAsia="MS Gothic" w:hAnsi="Times New Roman" w:cs="Times New Roman"/>
                <w:b/>
                <w:bCs/>
                <w:sz w:val="18"/>
              </w:rPr>
              <w:t>ekundarna literatura</w:t>
            </w:r>
            <w:r>
              <w:rPr>
                <w:rFonts w:ascii="Times New Roman" w:eastAsia="MS Gothic" w:hAnsi="Times New Roman" w:cs="Times New Roman"/>
                <w:b/>
                <w:bCs/>
                <w:sz w:val="18"/>
              </w:rPr>
              <w:t>)</w:t>
            </w:r>
          </w:p>
          <w:p w14:paraId="34A66E1E" w14:textId="77777777" w:rsidR="00E824E5" w:rsidRPr="002366AF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2366AF">
              <w:rPr>
                <w:rFonts w:ascii="Times New Roman" w:eastAsia="MS Gothic" w:hAnsi="Times New Roman" w:cs="Times New Roman"/>
                <w:sz w:val="18"/>
              </w:rPr>
              <w:t>Auerbach, E. (1979). Mimesis. Beograd: Nolit.</w:t>
            </w:r>
          </w:p>
          <w:p w14:paraId="6FDB43B8" w14:textId="77777777" w:rsidR="00E824E5" w:rsidRPr="002366AF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2366AF">
              <w:rPr>
                <w:rFonts w:ascii="Times New Roman" w:eastAsia="MS Gothic" w:hAnsi="Times New Roman" w:cs="Times New Roman"/>
                <w:sz w:val="18"/>
              </w:rPr>
              <w:t>Bahtin, M. (1979).  Problemi poetike Dostojevskog. Beograd: Nolit.</w:t>
            </w:r>
          </w:p>
          <w:p w14:paraId="2FBB1A6B" w14:textId="77777777" w:rsidR="00E824E5" w:rsidRPr="002366AF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2366AF">
              <w:rPr>
                <w:rFonts w:ascii="Times New Roman" w:eastAsia="MS Gothic" w:hAnsi="Times New Roman" w:cs="Times New Roman"/>
                <w:sz w:val="18"/>
              </w:rPr>
              <w:t>Čale, F. et al. (od 1971. i dalje).  Povijest svjetske književnosti,  sv. 3-7. Zagreb: Mladost.</w:t>
            </w:r>
          </w:p>
          <w:p w14:paraId="37F13F5B" w14:textId="77777777" w:rsidR="00E824E5" w:rsidRPr="002366AF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2366AF">
              <w:rPr>
                <w:rFonts w:ascii="Times New Roman" w:eastAsia="MS Gothic" w:hAnsi="Times New Roman" w:cs="Times New Roman"/>
                <w:sz w:val="18"/>
              </w:rPr>
              <w:t>D'Amico, S. (1972). Povijest dramskog teatra. Zagreb: Nakladni zavod MH.</w:t>
            </w:r>
          </w:p>
          <w:p w14:paraId="3D1860A6" w14:textId="77777777" w:rsidR="00E824E5" w:rsidRPr="002366AF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2366AF">
              <w:rPr>
                <w:rFonts w:ascii="Times New Roman" w:eastAsia="MS Gothic" w:hAnsi="Times New Roman" w:cs="Times New Roman"/>
                <w:sz w:val="18"/>
              </w:rPr>
              <w:t>Dukić, D. (prir.) (2009). Kako vidimo strane zemlje: uvod u imagologiju. Zagreb: Srednja Europa.</w:t>
            </w:r>
          </w:p>
          <w:p w14:paraId="6B408AEE" w14:textId="77777777" w:rsidR="00E824E5" w:rsidRPr="002366AF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2366AF">
              <w:rPr>
                <w:rFonts w:ascii="Times New Roman" w:eastAsia="MS Gothic" w:hAnsi="Times New Roman" w:cs="Times New Roman"/>
                <w:sz w:val="18"/>
              </w:rPr>
              <w:t>Flaker, A. (1979). Stilske formacije. Zagreb: Liber.</w:t>
            </w:r>
          </w:p>
          <w:p w14:paraId="261EC95E" w14:textId="77777777" w:rsidR="00E824E5" w:rsidRPr="002366AF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2366AF">
              <w:rPr>
                <w:rFonts w:ascii="Times New Roman" w:eastAsia="MS Gothic" w:hAnsi="Times New Roman" w:cs="Times New Roman"/>
                <w:sz w:val="18"/>
              </w:rPr>
              <w:t xml:space="preserve">Friedrich, H. (1969/1989). Struktura moderne lirike. Zagreb: Stvarnost. </w:t>
            </w:r>
          </w:p>
          <w:p w14:paraId="061FED33" w14:textId="77777777" w:rsidR="00E824E5" w:rsidRPr="002366AF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2366AF">
              <w:rPr>
                <w:rFonts w:ascii="Times New Roman" w:eastAsia="MS Gothic" w:hAnsi="Times New Roman" w:cs="Times New Roman"/>
                <w:sz w:val="18"/>
              </w:rPr>
              <w:t>Peričić, H. (2008). Tekst, izvedba, odjek (Trinaest studija iz hrvatske i inozemne dramske književnosti).  Zagreb: Erasmus naklada.</w:t>
            </w:r>
          </w:p>
          <w:p w14:paraId="11DB6D09" w14:textId="77777777" w:rsidR="00E824E5" w:rsidRPr="002366AF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2366AF">
              <w:rPr>
                <w:rFonts w:ascii="Times New Roman" w:eastAsia="MS Gothic" w:hAnsi="Times New Roman" w:cs="Times New Roman"/>
                <w:sz w:val="18"/>
              </w:rPr>
              <w:t>Peričić, H. (2011). Deset drskih studija (o književnim pitanjima, pojavnostima i sudbinama). Split: Naklada Bošković.</w:t>
            </w:r>
          </w:p>
          <w:p w14:paraId="29F2ABE4" w14:textId="77777777" w:rsidR="00E824E5" w:rsidRPr="002366AF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2366AF">
              <w:rPr>
                <w:rFonts w:ascii="Times New Roman" w:eastAsia="MS Gothic" w:hAnsi="Times New Roman" w:cs="Times New Roman"/>
                <w:sz w:val="18"/>
              </w:rPr>
              <w:t xml:space="preserve">Shipley, J. T.  (ed.) (1972). Dictionary of World Literature. Totowa, New Jersey: Littlefield, Adams &amp; Co. </w:t>
            </w:r>
          </w:p>
          <w:p w14:paraId="5DB91774" w14:textId="77777777" w:rsidR="00E824E5" w:rsidRPr="002366AF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2366AF">
              <w:rPr>
                <w:rFonts w:ascii="Times New Roman" w:eastAsia="MS Gothic" w:hAnsi="Times New Roman" w:cs="Times New Roman"/>
                <w:sz w:val="18"/>
              </w:rPr>
              <w:t xml:space="preserve">Slamnig, I .(1999). Svjetska književnost zapadnoga kruga. Zagreb: Školska knjiga. </w:t>
            </w:r>
          </w:p>
          <w:p w14:paraId="20C59DE0" w14:textId="77777777" w:rsidR="00E824E5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2366AF">
              <w:rPr>
                <w:rFonts w:ascii="Times New Roman" w:eastAsia="MS Gothic" w:hAnsi="Times New Roman" w:cs="Times New Roman"/>
                <w:sz w:val="18"/>
              </w:rPr>
              <w:t>Solar, M.(1980). Ideja i priča. Zagreb: Znanje.</w:t>
            </w:r>
          </w:p>
          <w:p w14:paraId="584660F5" w14:textId="77777777" w:rsidR="00E824E5" w:rsidRPr="002366AF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2366AF">
              <w:rPr>
                <w:rFonts w:ascii="Times New Roman" w:eastAsia="MS Gothic" w:hAnsi="Times New Roman" w:cs="Times New Roman"/>
                <w:sz w:val="18"/>
              </w:rPr>
              <w:t>Šoljan A. (1980). Sto najvećih djela svjetske književnosti. Zagreb: Matica hrvatska.</w:t>
            </w:r>
          </w:p>
          <w:p w14:paraId="1F0274E4" w14:textId="77777777" w:rsidR="00E824E5" w:rsidRPr="002366AF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2366AF">
              <w:rPr>
                <w:rFonts w:ascii="Times New Roman" w:eastAsia="MS Gothic" w:hAnsi="Times New Roman" w:cs="Times New Roman"/>
                <w:sz w:val="18"/>
              </w:rPr>
              <w:t xml:space="preserve">Žmegač, V. et al. (ur.) (1968). Strani pisci. Književni leksikon. Zagreb: Školska knjiga. </w:t>
            </w:r>
          </w:p>
          <w:p w14:paraId="3C4B1928" w14:textId="77777777" w:rsidR="00E824E5" w:rsidRPr="009947BA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2366AF">
              <w:rPr>
                <w:rFonts w:ascii="Times New Roman" w:eastAsia="MS Gothic" w:hAnsi="Times New Roman" w:cs="Times New Roman"/>
                <w:sz w:val="18"/>
              </w:rPr>
              <w:t>Književna smotra (časopis). Zagreb</w:t>
            </w:r>
          </w:p>
        </w:tc>
      </w:tr>
      <w:tr w:rsidR="00E824E5" w:rsidRPr="009947BA" w14:paraId="2DDF29EC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2D831AC5" w14:textId="77777777" w:rsidR="00E824E5" w:rsidRPr="009947BA" w:rsidRDefault="00E824E5" w:rsidP="00E824E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7" w:type="dxa"/>
            <w:gridSpan w:val="9"/>
          </w:tcPr>
          <w:p w14:paraId="19A6C4F8" w14:textId="634CA9AB" w:rsidR="00E824E5" w:rsidRPr="009947BA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da</w:t>
            </w:r>
          </w:p>
        </w:tc>
      </w:tr>
      <w:tr w:rsidR="00E824E5" w:rsidRPr="009947BA" w14:paraId="68F4CFE4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655815AE" w14:textId="77777777" w:rsidR="00E824E5" w:rsidRPr="00C02454" w:rsidRDefault="00E824E5" w:rsidP="00E824E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7"/>
          </w:tcPr>
          <w:p w14:paraId="7F4490F8" w14:textId="77777777" w:rsidR="00E824E5" w:rsidRPr="00C02454" w:rsidRDefault="00E824E5" w:rsidP="00E824E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3" w:type="dxa"/>
            <w:gridSpan w:val="2"/>
          </w:tcPr>
          <w:p w14:paraId="047A755B" w14:textId="77777777" w:rsidR="00E824E5" w:rsidRPr="00C02454" w:rsidRDefault="00E824E5" w:rsidP="00E824E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E824E5" w:rsidRPr="009947BA" w14:paraId="59CBAA7B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12D841A3" w14:textId="77777777" w:rsidR="00E824E5" w:rsidRPr="00C02454" w:rsidRDefault="00E824E5" w:rsidP="00E824E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80" w:type="dxa"/>
            <w:gridSpan w:val="3"/>
            <w:vAlign w:val="center"/>
          </w:tcPr>
          <w:p w14:paraId="0D5ABB99" w14:textId="77777777" w:rsidR="00E824E5" w:rsidRPr="00C02454" w:rsidRDefault="00000000" w:rsidP="00E824E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4E5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E824E5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E824E5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14:paraId="6CDB8497" w14:textId="77777777" w:rsidR="00E824E5" w:rsidRPr="00C02454" w:rsidRDefault="00E824E5" w:rsidP="00E824E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ispit</w:t>
            </w:r>
          </w:p>
        </w:tc>
        <w:tc>
          <w:tcPr>
            <w:tcW w:w="1862" w:type="dxa"/>
            <w:gridSpan w:val="2"/>
            <w:vAlign w:val="center"/>
          </w:tcPr>
          <w:p w14:paraId="3C7A94E9" w14:textId="77777777" w:rsidR="00E824E5" w:rsidRPr="00C02454" w:rsidRDefault="00000000" w:rsidP="00E824E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4E5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E824E5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E824E5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14:paraId="45AF7274" w14:textId="77777777" w:rsidR="00E824E5" w:rsidRPr="00C02454" w:rsidRDefault="00E824E5" w:rsidP="00E824E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usmeni ispit</w:t>
            </w:r>
          </w:p>
        </w:tc>
        <w:tc>
          <w:tcPr>
            <w:tcW w:w="1812" w:type="dxa"/>
            <w:gridSpan w:val="2"/>
            <w:vAlign w:val="center"/>
          </w:tcPr>
          <w:p w14:paraId="76C6B4BD" w14:textId="7E051A97" w:rsidR="00E824E5" w:rsidRPr="00C02454" w:rsidRDefault="00000000" w:rsidP="00E824E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4E5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E824E5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E824E5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 usmeni završni ispit</w:t>
            </w:r>
          </w:p>
        </w:tc>
        <w:tc>
          <w:tcPr>
            <w:tcW w:w="1733" w:type="dxa"/>
            <w:gridSpan w:val="2"/>
            <w:vAlign w:val="center"/>
          </w:tcPr>
          <w:p w14:paraId="4010A661" w14:textId="5DCC7423" w:rsidR="00E824E5" w:rsidRPr="00C02454" w:rsidRDefault="00000000" w:rsidP="00E824E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4E5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E824E5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E824E5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 i završni ispit</w:t>
            </w:r>
          </w:p>
        </w:tc>
      </w:tr>
      <w:tr w:rsidR="00E824E5" w:rsidRPr="009947BA" w14:paraId="4B8DFC6C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75582951" w14:textId="77777777" w:rsidR="00E824E5" w:rsidRPr="00C02454" w:rsidRDefault="00E824E5" w:rsidP="00E824E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5235F333" w14:textId="0C46D6D4" w:rsidR="00E824E5" w:rsidRPr="00C02454" w:rsidRDefault="00000000" w:rsidP="00E824E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4E5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E824E5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E824E5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2"/>
            <w:vAlign w:val="center"/>
          </w:tcPr>
          <w:p w14:paraId="7ABFBF38" w14:textId="0DBCDA92" w:rsidR="00E824E5" w:rsidRPr="00C02454" w:rsidRDefault="00000000" w:rsidP="00E824E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C06E2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E824E5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E824E5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kolokvij / zadaća i završni ispit</w:t>
            </w:r>
          </w:p>
        </w:tc>
        <w:tc>
          <w:tcPr>
            <w:tcW w:w="1154" w:type="dxa"/>
            <w:vAlign w:val="center"/>
          </w:tcPr>
          <w:p w14:paraId="2917C36D" w14:textId="5A19D8A2" w:rsidR="00E824E5" w:rsidRPr="00C02454" w:rsidRDefault="00000000" w:rsidP="00E824E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4E5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E824E5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E824E5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14:paraId="0FB0FEA6" w14:textId="77777777" w:rsidR="00E824E5" w:rsidRPr="00C02454" w:rsidRDefault="00E824E5" w:rsidP="00E824E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</w:t>
            </w:r>
          </w:p>
        </w:tc>
        <w:tc>
          <w:tcPr>
            <w:tcW w:w="1233" w:type="dxa"/>
            <w:vAlign w:val="center"/>
          </w:tcPr>
          <w:p w14:paraId="1425D5D0" w14:textId="6FE53F1A" w:rsidR="00E824E5" w:rsidRPr="00C02454" w:rsidRDefault="00000000" w:rsidP="00E824E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06E2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E824E5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E824E5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14:paraId="0A884630" w14:textId="77777777" w:rsidR="00E824E5" w:rsidRPr="00C02454" w:rsidRDefault="00E824E5" w:rsidP="00E824E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2"/>
            <w:vAlign w:val="center"/>
          </w:tcPr>
          <w:p w14:paraId="28F946B4" w14:textId="0DD48636" w:rsidR="00E824E5" w:rsidRPr="00C02454" w:rsidRDefault="00000000" w:rsidP="00E824E5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4484351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824E5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E824E5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E824E5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</w:t>
            </w:r>
          </w:p>
        </w:tc>
        <w:tc>
          <w:tcPr>
            <w:tcW w:w="1184" w:type="dxa"/>
            <w:vAlign w:val="center"/>
          </w:tcPr>
          <w:p w14:paraId="7E1A21C2" w14:textId="466E127A" w:rsidR="00E824E5" w:rsidRPr="00C02454" w:rsidRDefault="00000000" w:rsidP="00E824E5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888651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824E5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E824E5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E824E5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drugi oblici</w:t>
            </w:r>
          </w:p>
        </w:tc>
      </w:tr>
      <w:tr w:rsidR="00E824E5" w:rsidRPr="009947BA" w14:paraId="59A88885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21199946" w14:textId="77777777" w:rsidR="00E824E5" w:rsidRPr="009947BA" w:rsidRDefault="00E824E5" w:rsidP="00E824E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Način formiranja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 završne ocjene (%)</w:t>
            </w:r>
          </w:p>
        </w:tc>
        <w:tc>
          <w:tcPr>
            <w:tcW w:w="7487" w:type="dxa"/>
            <w:gridSpan w:val="9"/>
            <w:vAlign w:val="center"/>
          </w:tcPr>
          <w:p w14:paraId="6E19C454" w14:textId="051FA317" w:rsidR="00E824E5" w:rsidRPr="00172DE4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172DE4">
              <w:rPr>
                <w:rFonts w:ascii="Times New Roman" w:eastAsia="MS Gothic" w:hAnsi="Times New Roman" w:cs="Times New Roman"/>
                <w:sz w:val="18"/>
              </w:rPr>
              <w:t xml:space="preserve">Aktivnost na nastavi – </w:t>
            </w:r>
            <w:r w:rsidR="00DE15A5">
              <w:rPr>
                <w:rFonts w:ascii="Times New Roman" w:eastAsia="MS Gothic" w:hAnsi="Times New Roman" w:cs="Times New Roman"/>
                <w:sz w:val="18"/>
              </w:rPr>
              <w:t>25</w:t>
            </w:r>
            <w:r w:rsidRPr="00172DE4">
              <w:rPr>
                <w:rFonts w:ascii="Times New Roman" w:eastAsia="MS Gothic" w:hAnsi="Times New Roman" w:cs="Times New Roman"/>
                <w:sz w:val="18"/>
              </w:rPr>
              <w:t>%</w:t>
            </w:r>
          </w:p>
          <w:p w14:paraId="6D8DC9AB" w14:textId="359E3930" w:rsidR="00E824E5" w:rsidRPr="00172DE4" w:rsidRDefault="009524A3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P</w:t>
            </w:r>
            <w:r w:rsidR="00E824E5" w:rsidRPr="00172DE4">
              <w:rPr>
                <w:rFonts w:ascii="Times New Roman" w:eastAsia="MS Gothic" w:hAnsi="Times New Roman" w:cs="Times New Roman"/>
                <w:sz w:val="18"/>
              </w:rPr>
              <w:t>is</w:t>
            </w:r>
            <w:r w:rsidR="00E824E5">
              <w:rPr>
                <w:rFonts w:ascii="Times New Roman" w:eastAsia="MS Gothic" w:hAnsi="Times New Roman" w:cs="Times New Roman"/>
                <w:sz w:val="18"/>
              </w:rPr>
              <w:t xml:space="preserve">ane zadaće </w:t>
            </w:r>
            <w:r w:rsidR="00E824E5" w:rsidRPr="00172DE4">
              <w:rPr>
                <w:rFonts w:ascii="Times New Roman" w:eastAsia="MS Gothic" w:hAnsi="Times New Roman" w:cs="Times New Roman"/>
                <w:sz w:val="18"/>
              </w:rPr>
              <w:t xml:space="preserve">– </w:t>
            </w:r>
            <w:r w:rsidR="00DE15A5">
              <w:rPr>
                <w:rFonts w:ascii="Times New Roman" w:eastAsia="MS Gothic" w:hAnsi="Times New Roman" w:cs="Times New Roman"/>
                <w:sz w:val="18"/>
              </w:rPr>
              <w:t>8</w:t>
            </w:r>
            <w:r w:rsidR="00E824E5" w:rsidRPr="00172DE4">
              <w:rPr>
                <w:rFonts w:ascii="Times New Roman" w:eastAsia="MS Gothic" w:hAnsi="Times New Roman" w:cs="Times New Roman"/>
                <w:sz w:val="18"/>
              </w:rPr>
              <w:t>%</w:t>
            </w:r>
          </w:p>
          <w:p w14:paraId="737E8866" w14:textId="56484FF5" w:rsidR="00E824E5" w:rsidRPr="00172DE4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172DE4">
              <w:rPr>
                <w:rFonts w:ascii="Times New Roman" w:eastAsia="MS Gothic" w:hAnsi="Times New Roman" w:cs="Times New Roman"/>
                <w:sz w:val="18"/>
              </w:rPr>
              <w:t xml:space="preserve">Usmeni ispit – </w:t>
            </w:r>
            <w:r w:rsidR="00DE15A5">
              <w:rPr>
                <w:rFonts w:ascii="Times New Roman" w:eastAsia="MS Gothic" w:hAnsi="Times New Roman" w:cs="Times New Roman"/>
                <w:sz w:val="18"/>
              </w:rPr>
              <w:t>67</w:t>
            </w:r>
            <w:r w:rsidRPr="00172DE4">
              <w:rPr>
                <w:rFonts w:ascii="Times New Roman" w:eastAsia="MS Gothic" w:hAnsi="Times New Roman" w:cs="Times New Roman"/>
                <w:sz w:val="18"/>
              </w:rPr>
              <w:t>%</w:t>
            </w:r>
          </w:p>
          <w:p w14:paraId="5843A4D1" w14:textId="77777777" w:rsidR="00E824E5" w:rsidRPr="00172DE4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  <w:p w14:paraId="3616D831" w14:textId="74B1DF6E" w:rsidR="00E824E5" w:rsidRPr="00172DE4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172DE4">
              <w:rPr>
                <w:rFonts w:ascii="Times New Roman" w:eastAsia="MS Gothic" w:hAnsi="Times New Roman" w:cs="Times New Roman"/>
                <w:sz w:val="18"/>
              </w:rPr>
              <w:t>Raspored ECTS:</w:t>
            </w:r>
            <w:r w:rsidR="00DE15A5">
              <w:rPr>
                <w:rFonts w:ascii="Times New Roman" w:eastAsia="MS Gothic" w:hAnsi="Times New Roman" w:cs="Times New Roman"/>
                <w:sz w:val="18"/>
              </w:rPr>
              <w:t xml:space="preserve"> 3</w:t>
            </w:r>
          </w:p>
          <w:p w14:paraId="3BF6A53C" w14:textId="661965B0" w:rsidR="00E824E5" w:rsidRPr="00172DE4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172DE4">
              <w:rPr>
                <w:rFonts w:ascii="Times New Roman" w:eastAsia="MS Gothic" w:hAnsi="Times New Roman" w:cs="Times New Roman"/>
                <w:sz w:val="18"/>
              </w:rPr>
              <w:t xml:space="preserve">Nazočnost i sudjelovanje u nastavi – </w:t>
            </w:r>
            <w:r w:rsidR="00DE15A5">
              <w:rPr>
                <w:rFonts w:ascii="Times New Roman" w:eastAsia="MS Gothic" w:hAnsi="Times New Roman" w:cs="Times New Roman"/>
                <w:sz w:val="18"/>
              </w:rPr>
              <w:t>0,8</w:t>
            </w:r>
          </w:p>
          <w:p w14:paraId="7662F34D" w14:textId="4DAC9A14" w:rsidR="00E824E5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Domaće zadaće/praktični rad</w:t>
            </w:r>
            <w:r w:rsidRPr="00172DE4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ili pismeni ispit/kolokviji – </w:t>
            </w:r>
            <w:r w:rsidR="00DE15A5">
              <w:rPr>
                <w:rFonts w:ascii="Times New Roman" w:eastAsia="MS Gothic" w:hAnsi="Times New Roman" w:cs="Times New Roman"/>
                <w:sz w:val="18"/>
              </w:rPr>
              <w:t>0,2</w:t>
            </w:r>
          </w:p>
          <w:p w14:paraId="4D1CB65A" w14:textId="790EA2AD" w:rsidR="00E824E5" w:rsidRPr="00172DE4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U</w:t>
            </w:r>
            <w:r w:rsidRPr="00172DE4">
              <w:rPr>
                <w:rFonts w:ascii="Times New Roman" w:eastAsia="MS Gothic" w:hAnsi="Times New Roman" w:cs="Times New Roman"/>
                <w:sz w:val="18"/>
              </w:rPr>
              <w:t xml:space="preserve">smeni ispit – </w:t>
            </w:r>
            <w:r w:rsidR="009524A3">
              <w:rPr>
                <w:rFonts w:ascii="Times New Roman" w:eastAsia="MS Gothic" w:hAnsi="Times New Roman" w:cs="Times New Roman"/>
                <w:sz w:val="18"/>
              </w:rPr>
              <w:t>2</w:t>
            </w:r>
          </w:p>
          <w:p w14:paraId="72B660B2" w14:textId="77777777" w:rsidR="00E824E5" w:rsidRPr="00B7307A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E824E5" w:rsidRPr="009947BA" w14:paraId="62331579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</w:tcPr>
          <w:p w14:paraId="318A39E6" w14:textId="77777777" w:rsidR="00E824E5" w:rsidRPr="00B4202A" w:rsidRDefault="00E824E5" w:rsidP="00E824E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 xml:space="preserve">Ocjenjivanje </w:t>
            </w:r>
          </w:p>
          <w:p w14:paraId="1EDBEF65" w14:textId="77777777" w:rsidR="00E824E5" w:rsidRPr="009947BA" w:rsidRDefault="00E824E5" w:rsidP="00E824E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sz w:val="18"/>
              </w:rPr>
              <w:t>/upisati postotak ili broj bodova za elemente koji se ocjenjuju/</w:t>
            </w:r>
          </w:p>
        </w:tc>
        <w:tc>
          <w:tcPr>
            <w:tcW w:w="1097" w:type="dxa"/>
            <w:vAlign w:val="center"/>
          </w:tcPr>
          <w:p w14:paraId="767BAA10" w14:textId="77777777" w:rsidR="00E824E5" w:rsidRPr="00B7307A" w:rsidRDefault="00E824E5" w:rsidP="00E824E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 w:rsidRPr="00172DE4">
              <w:rPr>
                <w:rFonts w:ascii="Times New Roman" w:hAnsi="Times New Roman" w:cs="Times New Roman"/>
                <w:sz w:val="18"/>
              </w:rPr>
              <w:t>Do 59 %</w:t>
            </w:r>
          </w:p>
        </w:tc>
        <w:tc>
          <w:tcPr>
            <w:tcW w:w="6390" w:type="dxa"/>
            <w:gridSpan w:val="8"/>
            <w:vAlign w:val="center"/>
          </w:tcPr>
          <w:p w14:paraId="013826BF" w14:textId="77777777" w:rsidR="00E824E5" w:rsidRPr="009947BA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nedovoljan (1)</w:t>
            </w:r>
          </w:p>
        </w:tc>
      </w:tr>
      <w:tr w:rsidR="00E824E5" w:rsidRPr="009947BA" w14:paraId="1900774F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5CCBA39D" w14:textId="77777777" w:rsidR="00E824E5" w:rsidRDefault="00E824E5" w:rsidP="00E824E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vAlign w:val="center"/>
          </w:tcPr>
          <w:p w14:paraId="0B50AF7B" w14:textId="77777777" w:rsidR="00E824E5" w:rsidRPr="00B7307A" w:rsidRDefault="00E824E5" w:rsidP="00E824E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60-70 %</w:t>
            </w:r>
          </w:p>
        </w:tc>
        <w:tc>
          <w:tcPr>
            <w:tcW w:w="6390" w:type="dxa"/>
            <w:gridSpan w:val="8"/>
            <w:vAlign w:val="center"/>
          </w:tcPr>
          <w:p w14:paraId="3168B54F" w14:textId="77777777" w:rsidR="00E824E5" w:rsidRPr="009947BA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dovoljan (2)</w:t>
            </w:r>
          </w:p>
        </w:tc>
      </w:tr>
      <w:tr w:rsidR="00E824E5" w:rsidRPr="009947BA" w14:paraId="1C004DC7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41EDE2D9" w14:textId="77777777" w:rsidR="00E824E5" w:rsidRDefault="00E824E5" w:rsidP="00E824E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vAlign w:val="center"/>
          </w:tcPr>
          <w:p w14:paraId="5E246DCE" w14:textId="77777777" w:rsidR="00E824E5" w:rsidRPr="00B7307A" w:rsidRDefault="00E824E5" w:rsidP="00E824E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71-80%</w:t>
            </w:r>
          </w:p>
        </w:tc>
        <w:tc>
          <w:tcPr>
            <w:tcW w:w="6390" w:type="dxa"/>
            <w:gridSpan w:val="8"/>
            <w:vAlign w:val="center"/>
          </w:tcPr>
          <w:p w14:paraId="369562E9" w14:textId="77777777" w:rsidR="00E824E5" w:rsidRPr="009947BA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dobar (3)</w:t>
            </w:r>
          </w:p>
        </w:tc>
      </w:tr>
      <w:tr w:rsidR="00E824E5" w:rsidRPr="009947BA" w14:paraId="0A09BABA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52B4898F" w14:textId="77777777" w:rsidR="00E824E5" w:rsidRDefault="00E824E5" w:rsidP="00E824E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vAlign w:val="center"/>
          </w:tcPr>
          <w:p w14:paraId="730E0A9D" w14:textId="77777777" w:rsidR="00E824E5" w:rsidRPr="00B7307A" w:rsidRDefault="00E824E5" w:rsidP="00E824E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81-90 %</w:t>
            </w:r>
          </w:p>
        </w:tc>
        <w:tc>
          <w:tcPr>
            <w:tcW w:w="6390" w:type="dxa"/>
            <w:gridSpan w:val="8"/>
            <w:vAlign w:val="center"/>
          </w:tcPr>
          <w:p w14:paraId="7CBA16CD" w14:textId="77777777" w:rsidR="00E824E5" w:rsidRPr="009947BA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vrlo dobar (4)</w:t>
            </w:r>
          </w:p>
        </w:tc>
      </w:tr>
      <w:tr w:rsidR="00E824E5" w:rsidRPr="009947BA" w14:paraId="081BCB12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324D159D" w14:textId="77777777" w:rsidR="00E824E5" w:rsidRDefault="00E824E5" w:rsidP="00E824E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vAlign w:val="center"/>
          </w:tcPr>
          <w:p w14:paraId="5242E9AC" w14:textId="77777777" w:rsidR="00E824E5" w:rsidRPr="00B7307A" w:rsidRDefault="00E824E5" w:rsidP="00E824E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91-100 %</w:t>
            </w:r>
          </w:p>
        </w:tc>
        <w:tc>
          <w:tcPr>
            <w:tcW w:w="6390" w:type="dxa"/>
            <w:gridSpan w:val="8"/>
            <w:vAlign w:val="center"/>
          </w:tcPr>
          <w:p w14:paraId="6C0B49D1" w14:textId="77777777" w:rsidR="00E824E5" w:rsidRPr="009947BA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izvrstan (5)</w:t>
            </w:r>
          </w:p>
        </w:tc>
      </w:tr>
      <w:tr w:rsidR="00E824E5" w:rsidRPr="009947BA" w14:paraId="3669C1F4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2D4A13A2" w14:textId="77777777" w:rsidR="00E824E5" w:rsidRPr="009947BA" w:rsidRDefault="00E824E5" w:rsidP="00E824E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Način praćenja kvalitete</w:t>
            </w:r>
          </w:p>
        </w:tc>
        <w:tc>
          <w:tcPr>
            <w:tcW w:w="7487" w:type="dxa"/>
            <w:gridSpan w:val="9"/>
            <w:vAlign w:val="center"/>
          </w:tcPr>
          <w:p w14:paraId="0DDFFA22" w14:textId="77777777" w:rsidR="00E824E5" w:rsidRDefault="00000000" w:rsidP="00E824E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824E5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E824E5">
              <w:rPr>
                <w:rFonts w:ascii="Times New Roman" w:hAnsi="Times New Roman" w:cs="Times New Roman"/>
                <w:sz w:val="18"/>
              </w:rPr>
              <w:t xml:space="preserve"> studentska evaluacija nastave na razini Sveučilišta</w:t>
            </w:r>
            <w:r w:rsidR="00E824E5" w:rsidRPr="009947BA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14:paraId="648B9A61" w14:textId="77777777" w:rsidR="00E824E5" w:rsidRDefault="00000000" w:rsidP="00E824E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4E5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E824E5">
              <w:rPr>
                <w:rFonts w:ascii="Times New Roman" w:hAnsi="Times New Roman" w:cs="Times New Roman"/>
                <w:sz w:val="18"/>
              </w:rPr>
              <w:t xml:space="preserve"> studentska evaluacija nastave na razini sastavnice</w:t>
            </w:r>
          </w:p>
          <w:p w14:paraId="5AAE65A3" w14:textId="77777777" w:rsidR="00E824E5" w:rsidRDefault="00000000" w:rsidP="00E824E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4E5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E824E5">
              <w:rPr>
                <w:rFonts w:ascii="Times New Roman" w:hAnsi="Times New Roman" w:cs="Times New Roman"/>
                <w:sz w:val="18"/>
              </w:rPr>
              <w:t xml:space="preserve"> interna evaluacija nastave </w:t>
            </w:r>
          </w:p>
          <w:p w14:paraId="6F7DF55B" w14:textId="77777777" w:rsidR="00E824E5" w:rsidRDefault="00000000" w:rsidP="00E824E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824E5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E824E5">
              <w:rPr>
                <w:rFonts w:ascii="Times New Roman" w:hAnsi="Times New Roman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4E3A876A" w14:textId="77777777" w:rsidR="00E824E5" w:rsidRPr="009947BA" w:rsidRDefault="00000000" w:rsidP="00E824E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4E5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E824E5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E824E5" w:rsidRPr="009947BA" w14:paraId="133F44DC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12427C52" w14:textId="77777777" w:rsidR="00E824E5" w:rsidRPr="009947BA" w:rsidRDefault="00E824E5" w:rsidP="00E824E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lastRenderedPageBreak/>
              <w:t>Napomena</w:t>
            </w:r>
            <w:r>
              <w:rPr>
                <w:rFonts w:ascii="Times New Roman" w:hAnsi="Times New Roman" w:cs="Times New Roman"/>
                <w:b/>
                <w:sz w:val="18"/>
              </w:rPr>
              <w:t> / Ostalo</w:t>
            </w:r>
          </w:p>
        </w:tc>
        <w:tc>
          <w:tcPr>
            <w:tcW w:w="7487" w:type="dxa"/>
            <w:gridSpan w:val="9"/>
          </w:tcPr>
          <w:p w14:paraId="1BA7FEA1" w14:textId="42B370C6" w:rsidR="00E824E5" w:rsidRDefault="00E824E5" w:rsidP="00E824E5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Od studenta se očekuje da se u kolegij </w:t>
            </w:r>
            <w:r w:rsidRPr="00975459">
              <w:rPr>
                <w:rFonts w:ascii="Times New Roman" w:eastAsia="MS Gothic" w:hAnsi="Times New Roman" w:cs="Times New Roman"/>
                <w:sz w:val="18"/>
                <w:u w:val="single"/>
              </w:rPr>
              <w:t xml:space="preserve">uključi s (pred)znanjem iz teorije književnosti, hrvatske povijesti i opće povijesti civilizacije, </w:t>
            </w:r>
            <w:r>
              <w:rPr>
                <w:rFonts w:ascii="Times New Roman" w:eastAsia="MS Gothic" w:hAnsi="Times New Roman" w:cs="Times New Roman"/>
                <w:sz w:val="18"/>
                <w:u w:val="single"/>
              </w:rPr>
              <w:t xml:space="preserve">povijesti umjetnosti, </w:t>
            </w:r>
            <w:r w:rsidRPr="00975459">
              <w:rPr>
                <w:rFonts w:ascii="Times New Roman" w:eastAsia="MS Gothic" w:hAnsi="Times New Roman" w:cs="Times New Roman"/>
                <w:sz w:val="18"/>
                <w:u w:val="single"/>
              </w:rPr>
              <w:t>povijesti hrvatske i svjetske književnosti te akademskog pisma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Sukladno čl. 6.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Odbora za etiku u znanosti i visokom obrazovanju, „od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 studenta se očekuje da pošteno i etično ispunjava svoje obveze, da mu je temeljni cilj akademska izvrsnost, da se ponaša civilizirano, s poštovanjem i bez predrasuda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“. </w:t>
            </w:r>
          </w:p>
          <w:p w14:paraId="16E019BE" w14:textId="77777777" w:rsidR="00E824E5" w:rsidRDefault="00E824E5" w:rsidP="00E824E5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Prema čl. 14.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Sveučilišta u Zadru, od studenata se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 očekuje </w:t>
            </w:r>
            <w:r>
              <w:rPr>
                <w:rFonts w:ascii="Times New Roman" w:eastAsia="MS Gothic" w:hAnsi="Times New Roman" w:cs="Times New Roman"/>
                <w:sz w:val="18"/>
              </w:rPr>
              <w:t>„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odgovorno i savjesno ispunjavanje obveza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[</w:t>
            </w:r>
            <w:r>
              <w:rPr>
                <w:rFonts w:ascii="Times New Roman" w:eastAsia="MS Gothic" w:hAnsi="Times New Roman" w:cs="Times New Roman"/>
                <w:sz w:val="18"/>
              </w:rPr>
              <w:t>…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]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Dužnost je studenata/studentica čuvati ugled i dostojanstvo svih članova/članica sveučilišne zajednice i Sveučilišta u Zadru u cjelini, promovirati moralne i akademske vrijednosti i načela.</w:t>
            </w:r>
            <w:r w:rsidRPr="00197510">
              <w:rPr>
                <w:rFonts w:ascii="Times New Roman" w:hAnsi="Times New Roman" w:cs="Times New Roman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[</w:t>
            </w:r>
            <w:r>
              <w:rPr>
                <w:rFonts w:ascii="Times New Roman" w:eastAsia="MS Gothic" w:hAnsi="Times New Roman" w:cs="Times New Roman"/>
                <w:sz w:val="18"/>
              </w:rPr>
              <w:t>…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]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</w:p>
          <w:p w14:paraId="2E484ACB" w14:textId="77777777" w:rsidR="00E824E5" w:rsidRPr="00684BBC" w:rsidRDefault="00E824E5" w:rsidP="00E824E5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266A0D23" w14:textId="77777777" w:rsidR="00E824E5" w:rsidRPr="00684BBC" w:rsidRDefault="00E824E5" w:rsidP="00E824E5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razne oblike prijevare kao što su uporaba ili posjedovanje knjiga, bilježaka, podataka, elektroničkih naprava ili drugih pomagala za vrijeme ispita, osim u slučajevima kada je to izrijekom dopušteno; </w:t>
            </w:r>
          </w:p>
          <w:p w14:paraId="4D86C4D1" w14:textId="30610FDC" w:rsidR="00E824E5" w:rsidRDefault="00E824E5" w:rsidP="00E824E5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razne oblike krivotvorenja kao što su uporaba ili posjedovanje </w:t>
            </w:r>
            <w:r w:rsidRPr="0028545A">
              <w:rPr>
                <w:rFonts w:ascii="Times New Roman" w:eastAsia="MS Gothic" w:hAnsi="Times New Roman" w:cs="Times New Roman"/>
                <w:sz w:val="18"/>
              </w:rPr>
              <w:t>neautorizirana m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aterijala tijekom ispita; lažno predstavljanje i nazočnost ispitima u ime drugih studenata; lažiranje dokumenata u vezi sa studijima; falsificiranje potpisa i ocjena; krivotvorenje rezultata ispita</w:t>
            </w:r>
            <w:r>
              <w:rPr>
                <w:rFonts w:ascii="Times New Roman" w:eastAsia="MS Gothic" w:hAnsi="Times New Roman" w:cs="Times New Roman"/>
                <w:sz w:val="18"/>
              </w:rPr>
              <w:t>“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.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U skladu s tim od studenata se očekuje samostalno pisanje zadaća i seminarskih radova.</w:t>
            </w:r>
          </w:p>
          <w:p w14:paraId="46395C3E" w14:textId="77777777" w:rsidR="00E824E5" w:rsidRPr="00684BBC" w:rsidRDefault="00E824E5" w:rsidP="00E824E5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Svi oblici neetičnog ponašanja rezultirat će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negativnom ocjenom u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kolegiju bez mogućnosti nadoknade ili popravka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U slučaju težih povreda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primjenjuje se </w:t>
            </w:r>
            <w:hyperlink r:id="rId10" w:history="1">
              <w:r w:rsidRPr="00197510">
                <w:rPr>
                  <w:rStyle w:val="Hiperveza"/>
                  <w:rFonts w:ascii="Times New Roman" w:eastAsia="MS Gothic" w:hAnsi="Times New Roman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684BBC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219499F5" w14:textId="77777777" w:rsidR="00E824E5" w:rsidRPr="00684BBC" w:rsidRDefault="00E824E5" w:rsidP="00E824E5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5CE300E7" w14:textId="39BAC752" w:rsidR="00E824E5" w:rsidRPr="00684BBC" w:rsidRDefault="00E824E5" w:rsidP="00E824E5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U elektronskoj komunikaciji </w:t>
            </w:r>
            <w:r w:rsidR="008C06E2">
              <w:rPr>
                <w:rFonts w:ascii="Times New Roman" w:eastAsia="MS Gothic" w:hAnsi="Times New Roman" w:cs="Times New Roman"/>
                <w:sz w:val="18"/>
              </w:rPr>
              <w:t>nastavnik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 će odgovara</w:t>
            </w:r>
            <w:r w:rsidR="008C06E2">
              <w:rPr>
                <w:rFonts w:ascii="Times New Roman" w:eastAsia="MS Gothic" w:hAnsi="Times New Roman" w:cs="Times New Roman"/>
                <w:sz w:val="18"/>
              </w:rPr>
              <w:t>ti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 samo na poruke koje dolaze s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poznatih </w:t>
            </w:r>
            <w:r w:rsidR="008C06E2">
              <w:rPr>
                <w:rFonts w:ascii="Times New Roman" w:eastAsia="MS Gothic" w:hAnsi="Times New Roman" w:cs="Times New Roman"/>
                <w:sz w:val="18"/>
              </w:rPr>
              <w:t>e-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adresa</w:t>
            </w:r>
            <w:r w:rsidR="00893CDB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="00893CDB" w:rsidRPr="00684BBC">
              <w:rPr>
                <w:rFonts w:ascii="Times New Roman" w:eastAsia="MS Gothic" w:hAnsi="Times New Roman" w:cs="Times New Roman"/>
                <w:sz w:val="18"/>
              </w:rPr>
              <w:t>s imenom i prezimenom</w:t>
            </w:r>
            <w:r w:rsidR="00893CDB">
              <w:rPr>
                <w:rFonts w:ascii="Times New Roman" w:eastAsia="MS Gothic" w:hAnsi="Times New Roman" w:cs="Times New Roman"/>
                <w:sz w:val="18"/>
              </w:rPr>
              <w:t xml:space="preserve"> (nositelju kolegija svoju ispravnu i aktualnu e-mail adresu </w:t>
            </w:r>
            <w:r w:rsidR="00893CDB" w:rsidRPr="00893CDB">
              <w:rPr>
                <w:rFonts w:ascii="Times New Roman" w:eastAsia="MS Gothic" w:hAnsi="Times New Roman" w:cs="Times New Roman"/>
                <w:sz w:val="18"/>
                <w:u w:val="single"/>
              </w:rPr>
              <w:t>pravodobno</w:t>
            </w:r>
            <w:r w:rsidR="00893CDB">
              <w:rPr>
                <w:rFonts w:ascii="Times New Roman" w:eastAsia="MS Gothic" w:hAnsi="Times New Roman" w:cs="Times New Roman"/>
                <w:sz w:val="18"/>
              </w:rPr>
              <w:t xml:space="preserve"> dostavlja sam/a student/ica)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 te </w:t>
            </w:r>
            <w:r w:rsidR="008C06E2">
              <w:rPr>
                <w:rFonts w:ascii="Times New Roman" w:eastAsia="MS Gothic" w:hAnsi="Times New Roman" w:cs="Times New Roman"/>
                <w:sz w:val="18"/>
              </w:rPr>
              <w:t xml:space="preserve">na poruke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koje su </w:t>
            </w:r>
            <w:r w:rsidR="00893CDB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napisane hrvatskim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standardom i primjerenim stilom</w:t>
            </w:r>
            <w:r w:rsidR="00092ADA">
              <w:rPr>
                <w:rFonts w:ascii="Times New Roman" w:eastAsia="MS Gothic" w:hAnsi="Times New Roman" w:cs="Times New Roman"/>
                <w:sz w:val="18"/>
              </w:rPr>
              <w:t xml:space="preserve"> akademske komunikacije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0BA680E7" w14:textId="77777777" w:rsidR="00E824E5" w:rsidRPr="00684BBC" w:rsidRDefault="00E824E5" w:rsidP="00E824E5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0DABCF60" w14:textId="77777777" w:rsidR="00E824E5" w:rsidRPr="009947BA" w:rsidRDefault="00E824E5" w:rsidP="00E824E5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</w:tbl>
    <w:p w14:paraId="7D415B20" w14:textId="77777777" w:rsidR="00794496" w:rsidRPr="00386E9C" w:rsidRDefault="00794496">
      <w:pPr>
        <w:rPr>
          <w:rFonts w:ascii="Georgia" w:hAnsi="Georgia" w:cs="Times New Roman"/>
          <w:sz w:val="24"/>
        </w:rPr>
      </w:pPr>
    </w:p>
    <w:sectPr w:rsidR="00794496" w:rsidRPr="00386E9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0327A" w14:textId="77777777" w:rsidR="00827835" w:rsidRDefault="00827835" w:rsidP="009947BA">
      <w:pPr>
        <w:spacing w:before="0" w:after="0"/>
      </w:pPr>
      <w:r>
        <w:separator/>
      </w:r>
    </w:p>
  </w:endnote>
  <w:endnote w:type="continuationSeparator" w:id="0">
    <w:p w14:paraId="4159AD77" w14:textId="77777777" w:rsidR="00827835" w:rsidRDefault="00827835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1E9F1" w14:textId="77777777" w:rsidR="00827835" w:rsidRDefault="00827835" w:rsidP="009947BA">
      <w:pPr>
        <w:spacing w:before="0" w:after="0"/>
      </w:pPr>
      <w:r>
        <w:separator/>
      </w:r>
    </w:p>
  </w:footnote>
  <w:footnote w:type="continuationSeparator" w:id="0">
    <w:p w14:paraId="5B82F44F" w14:textId="77777777" w:rsidR="00827835" w:rsidRDefault="00827835" w:rsidP="009947BA">
      <w:pPr>
        <w:spacing w:before="0" w:after="0"/>
      </w:pPr>
      <w:r>
        <w:continuationSeparator/>
      </w:r>
    </w:p>
  </w:footnote>
  <w:footnote w:id="1">
    <w:p w14:paraId="30E16EB5" w14:textId="77777777" w:rsidR="005713CD" w:rsidRDefault="005713CD" w:rsidP="008A3541">
      <w:pPr>
        <w:pStyle w:val="Tekstfusnote"/>
        <w:jc w:val="both"/>
      </w:pPr>
      <w:r>
        <w:rPr>
          <w:rStyle w:val="Referencafusnote"/>
        </w:rPr>
        <w:t>*</w:t>
      </w:r>
      <w:r>
        <w:t xml:space="preserve"> </w:t>
      </w:r>
      <w:r w:rsidRPr="008A3541">
        <w:rPr>
          <w:rFonts w:ascii="Times New Roman" w:hAnsi="Times New Roman" w:cs="Times New Roman"/>
          <w:i/>
          <w:color w:val="404040" w:themeColor="text1" w:themeTint="BF"/>
          <w:sz w:val="18"/>
          <w:szCs w:val="18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8E911" w14:textId="77777777" w:rsidR="005713CD" w:rsidRPr="001B3A0D" w:rsidRDefault="005713CD" w:rsidP="0079745E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Georgia" w:hAnsi="Georgia"/>
        <w:b w:val="0"/>
        <w:bCs w:val="0"/>
        <w:sz w:val="22"/>
      </w:rPr>
    </w:pPr>
    <w:r>
      <w:rPr>
        <w:rFonts w:ascii="Georgia" w:hAnsi="Georgia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E95E1B" wp14:editId="0BCC1F82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142B93" w14:textId="77777777" w:rsidR="005713CD" w:rsidRDefault="005713CD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59EFF463" wp14:editId="657F5CA5">
                                <wp:extent cx="971550" cy="807865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0" cy="8078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E95E1B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46142B93" w14:textId="77777777" w:rsidR="005713CD" w:rsidRDefault="005713CD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59EFF463" wp14:editId="657F5CA5">
                          <wp:extent cx="971550" cy="807865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1550" cy="807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Pr="001B3A0D">
      <w:rPr>
        <w:rFonts w:ascii="Georgia" w:hAnsi="Georgia"/>
        <w:sz w:val="22"/>
      </w:rPr>
      <w:t>SVEUČILIŠTE U ZADRU</w:t>
    </w:r>
    <w:r w:rsidRPr="001B3A0D">
      <w:rPr>
        <w:rFonts w:ascii="Georgia" w:hAnsi="Georgia"/>
        <w:sz w:val="22"/>
      </w:rPr>
      <w:tab/>
    </w:r>
    <w:r w:rsidRPr="001B3A0D">
      <w:rPr>
        <w:rFonts w:ascii="Georgia" w:hAnsi="Georgia"/>
        <w:sz w:val="22"/>
      </w:rPr>
      <w:tab/>
    </w:r>
  </w:p>
  <w:p w14:paraId="28120C37" w14:textId="77777777" w:rsidR="005713CD" w:rsidRPr="001B3A0D" w:rsidRDefault="005713CD" w:rsidP="0079745E">
    <w:pPr>
      <w:pStyle w:val="Naslov2"/>
      <w:tabs>
        <w:tab w:val="left" w:pos="1418"/>
      </w:tabs>
      <w:spacing w:before="0" w:beforeAutospacing="0" w:after="0" w:afterAutospacing="0"/>
      <w:ind w:left="1559" w:right="-142"/>
      <w:rPr>
        <w:rFonts w:ascii="Georgia" w:hAnsi="Georgia"/>
        <w:b w:val="0"/>
        <w:bCs w:val="0"/>
        <w:sz w:val="22"/>
      </w:rPr>
    </w:pPr>
    <w:r w:rsidRPr="001B3A0D">
      <w:rPr>
        <w:rFonts w:ascii="Georgia" w:hAnsi="Georgia"/>
        <w:sz w:val="22"/>
      </w:rPr>
      <w:t xml:space="preserve">UNIVERSITAS STUDIORUM IADERTINA </w:t>
    </w:r>
  </w:p>
  <w:p w14:paraId="576B680E" w14:textId="77777777" w:rsidR="005713CD" w:rsidRPr="001B3A0D" w:rsidRDefault="005713CD" w:rsidP="0079745E">
    <w:pPr>
      <w:pBdr>
        <w:bottom w:val="single" w:sz="4" w:space="1" w:color="auto"/>
      </w:pBdr>
      <w:tabs>
        <w:tab w:val="left" w:pos="1418"/>
      </w:tabs>
      <w:spacing w:before="0" w:after="0"/>
      <w:ind w:left="1560"/>
      <w:rPr>
        <w:rFonts w:ascii="Georgia" w:hAnsi="Georgia"/>
        <w:sz w:val="18"/>
        <w:szCs w:val="20"/>
      </w:rPr>
    </w:pPr>
    <w:r>
      <w:rPr>
        <w:rFonts w:ascii="Georgia" w:hAnsi="Georgia"/>
        <w:sz w:val="18"/>
        <w:szCs w:val="20"/>
      </w:rPr>
      <w:t>Obrazac 1.3.2. Izvedbeni plan nastave (</w:t>
    </w:r>
    <w:proofErr w:type="spellStart"/>
    <w:r w:rsidRPr="00CA543A">
      <w:rPr>
        <w:rFonts w:ascii="Georgia" w:hAnsi="Georgia"/>
        <w:i/>
        <w:sz w:val="18"/>
        <w:szCs w:val="20"/>
      </w:rPr>
      <w:t>syllabus</w:t>
    </w:r>
    <w:proofErr w:type="spellEnd"/>
    <w:r>
      <w:rPr>
        <w:rFonts w:ascii="Georgia" w:hAnsi="Georgia"/>
        <w:sz w:val="18"/>
        <w:szCs w:val="20"/>
      </w:rPr>
      <w:t>)</w:t>
    </w:r>
  </w:p>
  <w:p w14:paraId="4E83C544" w14:textId="77777777" w:rsidR="005713CD" w:rsidRDefault="005713CD" w:rsidP="0079745E">
    <w:pPr>
      <w:pStyle w:val="Zaglavlje"/>
    </w:pPr>
  </w:p>
  <w:p w14:paraId="303395EC" w14:textId="77777777" w:rsidR="005713CD" w:rsidRDefault="005713C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A3E51"/>
    <w:multiLevelType w:val="hybridMultilevel"/>
    <w:tmpl w:val="C472F98E"/>
    <w:lvl w:ilvl="0" w:tplc="DD800E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308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1045D"/>
    <w:rsid w:val="00017E47"/>
    <w:rsid w:val="00063FC0"/>
    <w:rsid w:val="00075F18"/>
    <w:rsid w:val="00087C6F"/>
    <w:rsid w:val="000901E5"/>
    <w:rsid w:val="00092ADA"/>
    <w:rsid w:val="000A790E"/>
    <w:rsid w:val="000B2CB5"/>
    <w:rsid w:val="000B36BB"/>
    <w:rsid w:val="000B657E"/>
    <w:rsid w:val="000C0578"/>
    <w:rsid w:val="000C2921"/>
    <w:rsid w:val="000F6E95"/>
    <w:rsid w:val="0010332B"/>
    <w:rsid w:val="00132A3E"/>
    <w:rsid w:val="001443A2"/>
    <w:rsid w:val="00150B32"/>
    <w:rsid w:val="00153074"/>
    <w:rsid w:val="00163886"/>
    <w:rsid w:val="00172DE4"/>
    <w:rsid w:val="00172E3F"/>
    <w:rsid w:val="00191668"/>
    <w:rsid w:val="00197510"/>
    <w:rsid w:val="001B5369"/>
    <w:rsid w:val="001D66A7"/>
    <w:rsid w:val="0022722C"/>
    <w:rsid w:val="00234276"/>
    <w:rsid w:val="0023524D"/>
    <w:rsid w:val="002366AF"/>
    <w:rsid w:val="00247918"/>
    <w:rsid w:val="00266DD2"/>
    <w:rsid w:val="00273970"/>
    <w:rsid w:val="0028545A"/>
    <w:rsid w:val="002904C8"/>
    <w:rsid w:val="002A0BF7"/>
    <w:rsid w:val="002C2D0F"/>
    <w:rsid w:val="002E1CE6"/>
    <w:rsid w:val="002F2D22"/>
    <w:rsid w:val="00326091"/>
    <w:rsid w:val="00345DF5"/>
    <w:rsid w:val="00346469"/>
    <w:rsid w:val="0035565A"/>
    <w:rsid w:val="00357643"/>
    <w:rsid w:val="00371634"/>
    <w:rsid w:val="00386E9C"/>
    <w:rsid w:val="00393964"/>
    <w:rsid w:val="003A3E41"/>
    <w:rsid w:val="003A3FA8"/>
    <w:rsid w:val="003C32F7"/>
    <w:rsid w:val="003F11B6"/>
    <w:rsid w:val="003F17B8"/>
    <w:rsid w:val="003F68A8"/>
    <w:rsid w:val="00431AF8"/>
    <w:rsid w:val="00436805"/>
    <w:rsid w:val="00453362"/>
    <w:rsid w:val="004544A7"/>
    <w:rsid w:val="00461219"/>
    <w:rsid w:val="00461DF6"/>
    <w:rsid w:val="00470F6D"/>
    <w:rsid w:val="00483BC3"/>
    <w:rsid w:val="004923F4"/>
    <w:rsid w:val="004938F2"/>
    <w:rsid w:val="004B553E"/>
    <w:rsid w:val="004C4FAD"/>
    <w:rsid w:val="004E12F0"/>
    <w:rsid w:val="004E3415"/>
    <w:rsid w:val="00512971"/>
    <w:rsid w:val="00523058"/>
    <w:rsid w:val="00523A31"/>
    <w:rsid w:val="005353ED"/>
    <w:rsid w:val="00535DD4"/>
    <w:rsid w:val="005514C3"/>
    <w:rsid w:val="00561D8E"/>
    <w:rsid w:val="00561E8E"/>
    <w:rsid w:val="005713CD"/>
    <w:rsid w:val="005957F5"/>
    <w:rsid w:val="005B3FE4"/>
    <w:rsid w:val="005B55A4"/>
    <w:rsid w:val="005B7750"/>
    <w:rsid w:val="005D3518"/>
    <w:rsid w:val="005E1668"/>
    <w:rsid w:val="005E4329"/>
    <w:rsid w:val="005F6E0B"/>
    <w:rsid w:val="0062328F"/>
    <w:rsid w:val="006577CE"/>
    <w:rsid w:val="0066075B"/>
    <w:rsid w:val="006716E1"/>
    <w:rsid w:val="00674C03"/>
    <w:rsid w:val="00684BBC"/>
    <w:rsid w:val="006B4920"/>
    <w:rsid w:val="006C4BB8"/>
    <w:rsid w:val="006F4AC1"/>
    <w:rsid w:val="006F7E23"/>
    <w:rsid w:val="00700D7A"/>
    <w:rsid w:val="00707579"/>
    <w:rsid w:val="007318E5"/>
    <w:rsid w:val="007361E7"/>
    <w:rsid w:val="007368EB"/>
    <w:rsid w:val="007516B6"/>
    <w:rsid w:val="007576BE"/>
    <w:rsid w:val="007602F5"/>
    <w:rsid w:val="00764F56"/>
    <w:rsid w:val="00780FD2"/>
    <w:rsid w:val="0078125F"/>
    <w:rsid w:val="00785CAA"/>
    <w:rsid w:val="00794496"/>
    <w:rsid w:val="007967CC"/>
    <w:rsid w:val="0079745E"/>
    <w:rsid w:val="00797B40"/>
    <w:rsid w:val="007A15E8"/>
    <w:rsid w:val="007B07A9"/>
    <w:rsid w:val="007B5067"/>
    <w:rsid w:val="007C43A4"/>
    <w:rsid w:val="007D4D2D"/>
    <w:rsid w:val="007F3ECA"/>
    <w:rsid w:val="007F624E"/>
    <w:rsid w:val="00826E4D"/>
    <w:rsid w:val="00827835"/>
    <w:rsid w:val="00865776"/>
    <w:rsid w:val="00874D5D"/>
    <w:rsid w:val="00875C57"/>
    <w:rsid w:val="00891C60"/>
    <w:rsid w:val="00893CDB"/>
    <w:rsid w:val="008942F0"/>
    <w:rsid w:val="008A1AF5"/>
    <w:rsid w:val="008A3541"/>
    <w:rsid w:val="008C06E2"/>
    <w:rsid w:val="008D45DB"/>
    <w:rsid w:val="0090214F"/>
    <w:rsid w:val="009163E6"/>
    <w:rsid w:val="00917809"/>
    <w:rsid w:val="00931453"/>
    <w:rsid w:val="009524A3"/>
    <w:rsid w:val="00973594"/>
    <w:rsid w:val="00973D76"/>
    <w:rsid w:val="00975459"/>
    <w:rsid w:val="009760E8"/>
    <w:rsid w:val="009871E9"/>
    <w:rsid w:val="009947BA"/>
    <w:rsid w:val="00997F41"/>
    <w:rsid w:val="009A284F"/>
    <w:rsid w:val="009C56B1"/>
    <w:rsid w:val="009D5226"/>
    <w:rsid w:val="009E2FD4"/>
    <w:rsid w:val="009F1678"/>
    <w:rsid w:val="00A06485"/>
    <w:rsid w:val="00A07AAC"/>
    <w:rsid w:val="00A74F4E"/>
    <w:rsid w:val="00A9132B"/>
    <w:rsid w:val="00AA1A5A"/>
    <w:rsid w:val="00AD23FB"/>
    <w:rsid w:val="00AD27AC"/>
    <w:rsid w:val="00B4202A"/>
    <w:rsid w:val="00B612F8"/>
    <w:rsid w:val="00B64B26"/>
    <w:rsid w:val="00B71A57"/>
    <w:rsid w:val="00B7307A"/>
    <w:rsid w:val="00B90C89"/>
    <w:rsid w:val="00B92588"/>
    <w:rsid w:val="00BE1EF3"/>
    <w:rsid w:val="00BE77B2"/>
    <w:rsid w:val="00BF2F8F"/>
    <w:rsid w:val="00C02454"/>
    <w:rsid w:val="00C23F6D"/>
    <w:rsid w:val="00C3477B"/>
    <w:rsid w:val="00C56986"/>
    <w:rsid w:val="00C60D2D"/>
    <w:rsid w:val="00C61922"/>
    <w:rsid w:val="00C67FE2"/>
    <w:rsid w:val="00C70C61"/>
    <w:rsid w:val="00C76D67"/>
    <w:rsid w:val="00C85956"/>
    <w:rsid w:val="00C95F7B"/>
    <w:rsid w:val="00C9733D"/>
    <w:rsid w:val="00CA3783"/>
    <w:rsid w:val="00CB23F4"/>
    <w:rsid w:val="00CC3998"/>
    <w:rsid w:val="00CC5D28"/>
    <w:rsid w:val="00CF5EFB"/>
    <w:rsid w:val="00D03486"/>
    <w:rsid w:val="00D12218"/>
    <w:rsid w:val="00D136E4"/>
    <w:rsid w:val="00D21D84"/>
    <w:rsid w:val="00D5334D"/>
    <w:rsid w:val="00D5523D"/>
    <w:rsid w:val="00D60D7B"/>
    <w:rsid w:val="00D64366"/>
    <w:rsid w:val="00D64CF2"/>
    <w:rsid w:val="00D73758"/>
    <w:rsid w:val="00D944DF"/>
    <w:rsid w:val="00DB310F"/>
    <w:rsid w:val="00DD110C"/>
    <w:rsid w:val="00DE15A5"/>
    <w:rsid w:val="00DE6D53"/>
    <w:rsid w:val="00E0573D"/>
    <w:rsid w:val="00E06E39"/>
    <w:rsid w:val="00E07D73"/>
    <w:rsid w:val="00E17D18"/>
    <w:rsid w:val="00E3038D"/>
    <w:rsid w:val="00E30E67"/>
    <w:rsid w:val="00E34038"/>
    <w:rsid w:val="00E700DA"/>
    <w:rsid w:val="00E824E5"/>
    <w:rsid w:val="00EB324C"/>
    <w:rsid w:val="00EE1019"/>
    <w:rsid w:val="00EF3D66"/>
    <w:rsid w:val="00F02A8F"/>
    <w:rsid w:val="00F168E2"/>
    <w:rsid w:val="00F17699"/>
    <w:rsid w:val="00F47A6F"/>
    <w:rsid w:val="00F513E0"/>
    <w:rsid w:val="00F566DA"/>
    <w:rsid w:val="00F84F5E"/>
    <w:rsid w:val="00F87C7D"/>
    <w:rsid w:val="00FA19F6"/>
    <w:rsid w:val="00FB68EC"/>
    <w:rsid w:val="00FC2198"/>
    <w:rsid w:val="00FC283E"/>
    <w:rsid w:val="00FE284C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33EB6"/>
  <w15:docId w15:val="{AD7D3537-F5E0-44B3-BFEC-F889C632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923F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923F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923F4"/>
    <w:rPr>
      <w:vertAlign w:val="superscript"/>
    </w:rPr>
  </w:style>
  <w:style w:type="paragraph" w:styleId="StandardWeb">
    <w:name w:val="Normal (Web)"/>
    <w:basedOn w:val="Normal"/>
    <w:rsid w:val="00E824E5"/>
    <w:pPr>
      <w:spacing w:before="280" w:after="280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styleId="Nerijeenospominjanje">
    <w:name w:val="Unresolved Mention"/>
    <w:basedOn w:val="Zadanifontodlomka"/>
    <w:uiPriority w:val="99"/>
    <w:semiHidden/>
    <w:unhideWhenUsed/>
    <w:rsid w:val="00DE1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pericic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nizd.hr/Portals/0/doc/doc_pdf_dokumenti/pravilnici/pravilnik_o_stegovnoj_odgovornosti_studenata_20150917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pericic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AA22C-0589-4446-A155-32C8E133F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2528</Words>
  <Characters>14415</Characters>
  <Application>Microsoft Office Word</Application>
  <DocSecurity>0</DocSecurity>
  <Lines>120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ILončar</dc:creator>
  <cp:lastModifiedBy>Hp</cp:lastModifiedBy>
  <cp:revision>2</cp:revision>
  <cp:lastPrinted>2020-02-20T13:56:00Z</cp:lastPrinted>
  <dcterms:created xsi:type="dcterms:W3CDTF">2025-09-23T17:55:00Z</dcterms:created>
  <dcterms:modified xsi:type="dcterms:W3CDTF">2025-09-23T17:55:00Z</dcterms:modified>
</cp:coreProperties>
</file>