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356B1" w14:textId="77777777" w:rsidR="00693F1A" w:rsidRDefault="00B360C4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Izvedbeni plan nastave (</w:t>
      </w:r>
      <w:proofErr w:type="spellStart"/>
      <w:r>
        <w:rPr>
          <w:rFonts w:ascii="Merriweather" w:eastAsia="Merriweather" w:hAnsi="Merriweather" w:cs="Merriweather"/>
          <w:b/>
          <w:i/>
          <w:sz w:val="24"/>
          <w:szCs w:val="24"/>
        </w:rPr>
        <w:t>syllabus</w:t>
      </w:r>
      <w:proofErr w:type="spellEnd"/>
      <w:r>
        <w:rPr>
          <w:rFonts w:ascii="Merriweather" w:eastAsia="Merriweather" w:hAnsi="Merriweather" w:cs="Merriweather"/>
          <w:sz w:val="24"/>
          <w:szCs w:val="24"/>
          <w:vertAlign w:val="superscript"/>
        </w:rPr>
        <w:footnoteReference w:id="1"/>
      </w:r>
      <w:r>
        <w:rPr>
          <w:rFonts w:ascii="Merriweather" w:eastAsia="Merriweather" w:hAnsi="Merriweather" w:cs="Merriweather"/>
          <w:b/>
          <w:sz w:val="24"/>
          <w:szCs w:val="24"/>
        </w:rPr>
        <w:t>)</w:t>
      </w:r>
    </w:p>
    <w:tbl>
      <w:tblPr>
        <w:tblStyle w:val="1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693F1A" w14:paraId="1AFA721D" w14:textId="77777777">
        <w:tc>
          <w:tcPr>
            <w:tcW w:w="1802" w:type="dxa"/>
            <w:shd w:val="clear" w:color="auto" w:fill="F2F2F2"/>
            <w:vAlign w:val="center"/>
          </w:tcPr>
          <w:p w14:paraId="7831BD3B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7358715" w14:textId="73B524AA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4B8BF3D7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akad</w:t>
            </w:r>
            <w:proofErr w:type="spellEnd"/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53165652" w14:textId="631994E1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Merriweather" w:eastAsia="Merriweather" w:hAnsi="Merriweather" w:cs="Merriweather"/>
                <w:sz w:val="20"/>
                <w:szCs w:val="20"/>
              </w:rPr>
              <w:t>202</w:t>
            </w:r>
            <w:r w:rsidR="006C0F1A"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./202</w:t>
            </w:r>
            <w:r w:rsidR="006C0F1A"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</w:p>
        </w:tc>
      </w:tr>
      <w:tr w:rsidR="00693F1A" w14:paraId="2B2A1279" w14:textId="77777777">
        <w:trPr>
          <w:trHeight w:val="178"/>
        </w:trPr>
        <w:tc>
          <w:tcPr>
            <w:tcW w:w="1802" w:type="dxa"/>
            <w:shd w:val="clear" w:color="auto" w:fill="F2F2F2"/>
          </w:tcPr>
          <w:p w14:paraId="14F892B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1F21113B" w14:textId="042B307F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Hrvatska </w:t>
            </w:r>
            <w:r w:rsidR="00FC35F5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frazeologija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529ED85A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32DEDF52" w14:textId="7CF7A296" w:rsidR="00693F1A" w:rsidRDefault="0040363C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2</w:t>
            </w:r>
          </w:p>
        </w:tc>
      </w:tr>
      <w:tr w:rsidR="00693F1A" w14:paraId="07B07E34" w14:textId="77777777">
        <w:tc>
          <w:tcPr>
            <w:tcW w:w="1802" w:type="dxa"/>
            <w:shd w:val="clear" w:color="auto" w:fill="F2F2F2"/>
          </w:tcPr>
          <w:p w14:paraId="081382F4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/>
            <w:vAlign w:val="center"/>
          </w:tcPr>
          <w:p w14:paraId="6F9379B1" w14:textId="5272E254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Hrvatski jezik i književnost (</w:t>
            </w:r>
            <w:r w:rsidR="00FC35F5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dvopredmetni</w:t>
            </w: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preddiplomski studij)</w:t>
            </w:r>
          </w:p>
        </w:tc>
      </w:tr>
      <w:tr w:rsidR="00693F1A" w14:paraId="5DBE304F" w14:textId="77777777">
        <w:tc>
          <w:tcPr>
            <w:tcW w:w="1802" w:type="dxa"/>
            <w:shd w:val="clear" w:color="auto" w:fill="F2F2F2"/>
            <w:vAlign w:val="center"/>
          </w:tcPr>
          <w:p w14:paraId="18E650F5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6BC8618" w14:textId="69401DFE" w:rsidR="00693F1A" w:rsidRDefault="006F36C6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9711E50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3A4A381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/>
          </w:tcPr>
          <w:p w14:paraId="7E21476E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poslijediplomski</w:t>
            </w:r>
          </w:p>
        </w:tc>
      </w:tr>
      <w:tr w:rsidR="00693F1A" w14:paraId="1D4AC4D2" w14:textId="77777777">
        <w:tc>
          <w:tcPr>
            <w:tcW w:w="1802" w:type="dxa"/>
            <w:shd w:val="clear" w:color="auto" w:fill="F2F2F2"/>
            <w:vAlign w:val="center"/>
          </w:tcPr>
          <w:p w14:paraId="64502F8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/>
            <w:vAlign w:val="center"/>
          </w:tcPr>
          <w:p w14:paraId="733C05F0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/>
            <w:vAlign w:val="center"/>
          </w:tcPr>
          <w:p w14:paraId="60BCB55B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/>
            <w:vAlign w:val="center"/>
          </w:tcPr>
          <w:p w14:paraId="428656ED" w14:textId="70825F48" w:rsidR="00693F1A" w:rsidRDefault="00F92D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/>
            <w:vAlign w:val="center"/>
          </w:tcPr>
          <w:p w14:paraId="36C18708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 w14:paraId="39661BF1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5.</w:t>
            </w:r>
          </w:p>
        </w:tc>
      </w:tr>
      <w:tr w:rsidR="00693F1A" w14:paraId="731FB79D" w14:textId="77777777">
        <w:tc>
          <w:tcPr>
            <w:tcW w:w="1802" w:type="dxa"/>
            <w:shd w:val="clear" w:color="auto" w:fill="F2F2F2"/>
            <w:vAlign w:val="center"/>
          </w:tcPr>
          <w:p w14:paraId="586D5EB7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6D775AF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zimski</w:t>
            </w:r>
          </w:p>
          <w:p w14:paraId="42CAA74C" w14:textId="29A3F356" w:rsidR="00693F1A" w:rsidRDefault="006F36C6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380D7A9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0DE726B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0D84ECE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6554302A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69C8BAB5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54AFB0D5" w14:textId="5C2F7154" w:rsidR="00693F1A" w:rsidRDefault="00F92D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VI.</w:t>
            </w:r>
          </w:p>
        </w:tc>
      </w:tr>
      <w:tr w:rsidR="00693F1A" w14:paraId="6021367B" w14:textId="77777777">
        <w:tc>
          <w:tcPr>
            <w:tcW w:w="1802" w:type="dxa"/>
            <w:shd w:val="clear" w:color="auto" w:fill="F2F2F2"/>
            <w:vAlign w:val="center"/>
          </w:tcPr>
          <w:p w14:paraId="22D3F2E1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8196A7F" w14:textId="20D34CDC" w:rsidR="00693F1A" w:rsidRDefault="00990F4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42174BED" w14:textId="4A1FFD28" w:rsidR="00693F1A" w:rsidRDefault="00990F41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12C88902" w14:textId="63C8F77D" w:rsidR="00693F1A" w:rsidRDefault="0080524F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/>
            <w:vAlign w:val="center"/>
          </w:tcPr>
          <w:p w14:paraId="323CD743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631AEE65" w14:textId="79454729" w:rsidR="00693F1A" w:rsidRDefault="00F92DDC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</w:t>
            </w:r>
          </w:p>
          <w:p w14:paraId="1B38765B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NE</w:t>
            </w:r>
          </w:p>
        </w:tc>
      </w:tr>
      <w:tr w:rsidR="00693F1A" w14:paraId="35BE991D" w14:textId="77777777">
        <w:tc>
          <w:tcPr>
            <w:tcW w:w="1802" w:type="dxa"/>
            <w:shd w:val="clear" w:color="auto" w:fill="F2F2F2"/>
          </w:tcPr>
          <w:p w14:paraId="7533FA13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Opterećenje </w:t>
            </w:r>
          </w:p>
        </w:tc>
        <w:tc>
          <w:tcPr>
            <w:tcW w:w="413" w:type="dxa"/>
          </w:tcPr>
          <w:p w14:paraId="660DB298" w14:textId="6F2BA019" w:rsidR="00693F1A" w:rsidRDefault="00180672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36896FA0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518C1102" w14:textId="11C28914" w:rsidR="00693F1A" w:rsidRDefault="00FC35F5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0575694C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04554DD9" w14:textId="4960D6DB" w:rsidR="00693F1A" w:rsidRDefault="00693F1A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57982B03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/>
          </w:tcPr>
          <w:p w14:paraId="03B7003D" w14:textId="77777777" w:rsidR="00693F1A" w:rsidRDefault="00B360C4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1E90D816" w14:textId="0E2EF85E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 </w:t>
            </w:r>
            <w:r w:rsidR="00F92DDC"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NE</w:t>
            </w:r>
          </w:p>
        </w:tc>
      </w:tr>
      <w:tr w:rsidR="0057562B" w14:paraId="01E4DBE0" w14:textId="77777777">
        <w:tc>
          <w:tcPr>
            <w:tcW w:w="1802" w:type="dxa"/>
            <w:shd w:val="clear" w:color="auto" w:fill="F2F2F2"/>
          </w:tcPr>
          <w:p w14:paraId="6C04AE32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0D93CB61" w14:textId="77777777" w:rsidR="0057562B" w:rsidRPr="00EB593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</w:pPr>
            <w:r w:rsidRPr="00EB593B"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  <w:t xml:space="preserve">PREDAVANJE: dv. 232 utorkom 13 – 15 h </w:t>
            </w:r>
          </w:p>
          <w:p w14:paraId="0A9BAB01" w14:textId="249E0115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EB593B"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  <w:t>SEMINAR: dv. 232 utorkom 15 – 1</w:t>
            </w:r>
            <w:r w:rsidR="00EB61FC" w:rsidRPr="00EB593B"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  <w:t>6</w:t>
            </w:r>
            <w:r w:rsidRPr="00EB593B">
              <w:rPr>
                <w:rFonts w:ascii="Merriweather" w:eastAsia="Merriweather" w:hAnsi="Merriweather" w:cs="Merriweather"/>
                <w:b/>
                <w:bCs/>
                <w:sz w:val="18"/>
                <w:szCs w:val="18"/>
              </w:rPr>
              <w:t xml:space="preserve"> h</w:t>
            </w:r>
          </w:p>
        </w:tc>
        <w:tc>
          <w:tcPr>
            <w:tcW w:w="2471" w:type="dxa"/>
            <w:gridSpan w:val="10"/>
            <w:shd w:val="clear" w:color="auto" w:fill="F2F2F2"/>
            <w:vAlign w:val="center"/>
          </w:tcPr>
          <w:p w14:paraId="10FBFC24" w14:textId="77777777" w:rsidR="0057562B" w:rsidRDefault="0057562B" w:rsidP="0057562B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E049C17" w14:textId="4C831490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hrvatski</w:t>
            </w:r>
          </w:p>
        </w:tc>
      </w:tr>
      <w:tr w:rsidR="0057562B" w14:paraId="0008A519" w14:textId="77777777">
        <w:tc>
          <w:tcPr>
            <w:tcW w:w="1802" w:type="dxa"/>
            <w:shd w:val="clear" w:color="auto" w:fill="F2F2F2"/>
            <w:vAlign w:val="center"/>
          </w:tcPr>
          <w:p w14:paraId="43D3D8B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12DFB77" w14:textId="594559EA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2</w:t>
            </w:r>
            <w:r w:rsidR="0040363C">
              <w:rPr>
                <w:rFonts w:ascii="Merriweather" w:eastAsia="Merriweather" w:hAnsi="Merriweather" w:cs="Merriweather"/>
                <w:sz w:val="18"/>
                <w:szCs w:val="18"/>
              </w:rPr>
              <w:t>7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 veljače 202</w:t>
            </w:r>
            <w:r w:rsidR="0040363C">
              <w:rPr>
                <w:rFonts w:ascii="Merriweather" w:eastAsia="Merriweather" w:hAnsi="Merriweather" w:cs="Merriweather"/>
                <w:sz w:val="18"/>
                <w:szCs w:val="18"/>
              </w:rPr>
              <w:t>3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/>
          </w:tcPr>
          <w:p w14:paraId="4C14CE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5538455" w14:textId="5632FF69" w:rsidR="0057562B" w:rsidRDefault="0040363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9</w:t>
            </w:r>
            <w:r w:rsidR="00180672">
              <w:rPr>
                <w:rFonts w:ascii="Merriweather" w:eastAsia="Merriweather" w:hAnsi="Merriweather" w:cs="Merriweather"/>
                <w:sz w:val="18"/>
                <w:szCs w:val="18"/>
              </w:rPr>
              <w:t>. lipnja 202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3</w:t>
            </w:r>
            <w:r w:rsidR="00180672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</w:tc>
      </w:tr>
      <w:tr w:rsidR="0057562B" w14:paraId="014E0635" w14:textId="77777777">
        <w:tc>
          <w:tcPr>
            <w:tcW w:w="1802" w:type="dxa"/>
            <w:shd w:val="clear" w:color="auto" w:fill="F2F2F2"/>
          </w:tcPr>
          <w:p w14:paraId="66B258F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30CE8DB" w14:textId="19290E31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Nema preduvjeta.</w:t>
            </w:r>
          </w:p>
        </w:tc>
      </w:tr>
      <w:tr w:rsidR="0057562B" w14:paraId="1EDEC885" w14:textId="77777777">
        <w:tc>
          <w:tcPr>
            <w:tcW w:w="9288" w:type="dxa"/>
            <w:gridSpan w:val="34"/>
            <w:shd w:val="clear" w:color="auto" w:fill="D9D9D9"/>
          </w:tcPr>
          <w:p w14:paraId="2950E14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42154A21" w14:textId="77777777">
        <w:tc>
          <w:tcPr>
            <w:tcW w:w="1802" w:type="dxa"/>
            <w:shd w:val="clear" w:color="auto" w:fill="F2F2F2"/>
          </w:tcPr>
          <w:p w14:paraId="63BF5AF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3F1274BD" w14:textId="62F908A7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doc. dr. sc. </w:t>
            </w:r>
            <w:r w:rsidR="0040363C">
              <w:rPr>
                <w:rFonts w:ascii="Merriweather" w:eastAsia="Merriweather" w:hAnsi="Merriweather" w:cs="Merriweather"/>
                <w:sz w:val="18"/>
                <w:szCs w:val="18"/>
              </w:rPr>
              <w:t>Vice Šunjić</w:t>
            </w:r>
          </w:p>
        </w:tc>
      </w:tr>
      <w:tr w:rsidR="0057562B" w14:paraId="5F414475" w14:textId="77777777">
        <w:tc>
          <w:tcPr>
            <w:tcW w:w="1802" w:type="dxa"/>
            <w:shd w:val="clear" w:color="auto" w:fill="F2F2F2"/>
          </w:tcPr>
          <w:p w14:paraId="45C9BB2A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71E18AA" w14:textId="1C5DFFAF" w:rsidR="0057562B" w:rsidRDefault="0040363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</w:t>
            </w:r>
            <w:r w:rsidR="00180672">
              <w:rPr>
                <w:rFonts w:ascii="Merriweather" w:eastAsia="Merriweather" w:hAnsi="Merriweather" w:cs="Merriweather"/>
                <w:sz w:val="18"/>
                <w:szCs w:val="18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08A52CD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3B704D5" w14:textId="222512BB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 w:rsidR="0040363C"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 w:rsidR="0040363C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5F06181B" w14:textId="77777777">
        <w:tc>
          <w:tcPr>
            <w:tcW w:w="1802" w:type="dxa"/>
            <w:shd w:val="clear" w:color="auto" w:fill="F2F2F2"/>
          </w:tcPr>
          <w:p w14:paraId="65EC179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D52DD72" w14:textId="124213D7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doc. dr. sc. Vice Šunjić</w:t>
            </w:r>
          </w:p>
        </w:tc>
      </w:tr>
      <w:tr w:rsidR="0057562B" w14:paraId="51408643" w14:textId="77777777">
        <w:tc>
          <w:tcPr>
            <w:tcW w:w="1802" w:type="dxa"/>
            <w:shd w:val="clear" w:color="auto" w:fill="F2F2F2"/>
          </w:tcPr>
          <w:p w14:paraId="07D7BEC5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ABE41D0" w14:textId="0E27CDF2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6FEFB5E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A21798A" w14:textId="779D677A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14440D9C" w14:textId="77777777">
        <w:tc>
          <w:tcPr>
            <w:tcW w:w="1802" w:type="dxa"/>
            <w:shd w:val="clear" w:color="auto" w:fill="F2F2F2"/>
          </w:tcPr>
          <w:p w14:paraId="336B9E1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29CCBD2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79BC3F4" w14:textId="77777777">
        <w:tc>
          <w:tcPr>
            <w:tcW w:w="1802" w:type="dxa"/>
            <w:shd w:val="clear" w:color="auto" w:fill="F2F2F2"/>
          </w:tcPr>
          <w:p w14:paraId="11CAD6BE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D9CEBE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78139FB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3E3074C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15B831AF" w14:textId="77777777">
        <w:tc>
          <w:tcPr>
            <w:tcW w:w="1802" w:type="dxa"/>
            <w:shd w:val="clear" w:color="auto" w:fill="F2F2F2"/>
          </w:tcPr>
          <w:p w14:paraId="0DB93D36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66E04B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F5A00E1" w14:textId="77777777">
        <w:tc>
          <w:tcPr>
            <w:tcW w:w="1802" w:type="dxa"/>
            <w:shd w:val="clear" w:color="auto" w:fill="F2F2F2"/>
          </w:tcPr>
          <w:p w14:paraId="5656BF72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8FB4D1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3BC9023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9669474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340CCEA3" w14:textId="77777777">
        <w:tc>
          <w:tcPr>
            <w:tcW w:w="9288" w:type="dxa"/>
            <w:gridSpan w:val="34"/>
            <w:shd w:val="clear" w:color="auto" w:fill="D9D9D9"/>
          </w:tcPr>
          <w:p w14:paraId="1AE090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78D4EC5F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6A6015E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0336600C" w14:textId="178BCEE8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80F6740" w14:textId="701498C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>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61F8F99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278CD41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0B0C72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terenska nastava</w:t>
            </w:r>
          </w:p>
        </w:tc>
      </w:tr>
      <w:tr w:rsidR="0057562B" w14:paraId="38E497A4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1B7CE41C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147D9B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C782F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09C7E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505A2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543CBB2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40D0C74B" w14:textId="77777777">
        <w:tc>
          <w:tcPr>
            <w:tcW w:w="3297" w:type="dxa"/>
            <w:gridSpan w:val="8"/>
            <w:shd w:val="clear" w:color="auto" w:fill="F2F2F2"/>
          </w:tcPr>
          <w:p w14:paraId="349A4B9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7572C79" w14:textId="77777777" w:rsidR="00180672" w:rsidRPr="00F92DDC" w:rsidRDefault="00180672" w:rsidP="00180672">
            <w:pPr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Nakon odslušanih predavanja i napravljenih vježbi studenti će moći:</w:t>
            </w:r>
          </w:p>
          <w:p w14:paraId="2651FC12" w14:textId="334D1FA2" w:rsidR="00180672" w:rsidRPr="00F92DDC" w:rsidRDefault="00B84027" w:rsidP="00180672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o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drediti i opisati temeljne pojmove iz područja hrvatske frazeologije;</w:t>
            </w:r>
          </w:p>
          <w:p w14:paraId="323FF769" w14:textId="4EB27E90" w:rsidR="00180672" w:rsidRPr="00F92DDC" w:rsidRDefault="00B84027" w:rsidP="00180672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o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pisati frazeološki sustav hrvatskog standardnog jezika;</w:t>
            </w:r>
          </w:p>
          <w:p w14:paraId="5B034BD0" w14:textId="29102B71" w:rsidR="00180672" w:rsidRPr="00F92DDC" w:rsidRDefault="00B84027" w:rsidP="00180672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o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svrnuti se na otvorena pitanja na području frazeologije u hrvatskom standardnom jeziku;</w:t>
            </w:r>
          </w:p>
          <w:p w14:paraId="28804E25" w14:textId="1FC30E4D" w:rsidR="00180672" w:rsidRPr="00F92DDC" w:rsidRDefault="00B84027" w:rsidP="00180672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p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 xml:space="preserve">rimjereno primijeniti stečena znanja;  </w:t>
            </w:r>
          </w:p>
          <w:p w14:paraId="1E51BD1D" w14:textId="70B825F6" w:rsidR="0057562B" w:rsidRPr="00F92DDC" w:rsidRDefault="00B84027" w:rsidP="00B84027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d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ovoditi frazeologiju u vezu s drugim jezikoslovnim disciplinama.</w:t>
            </w:r>
          </w:p>
        </w:tc>
      </w:tr>
      <w:tr w:rsidR="0057562B" w14:paraId="21E08E23" w14:textId="77777777">
        <w:tc>
          <w:tcPr>
            <w:tcW w:w="3297" w:type="dxa"/>
            <w:gridSpan w:val="8"/>
            <w:shd w:val="clear" w:color="auto" w:fill="F2F2F2"/>
          </w:tcPr>
          <w:p w14:paraId="247A6635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9F80AC2" w14:textId="77777777" w:rsidR="00B84027" w:rsidRPr="00146417" w:rsidRDefault="00B84027" w:rsidP="00146417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46417">
              <w:rPr>
                <w:rFonts w:ascii="Merriweather" w:eastAsia="Merriweather" w:hAnsi="Merriweather" w:cs="Merriweather"/>
                <w:sz w:val="18"/>
                <w:szCs w:val="18"/>
              </w:rPr>
              <w:t>Na razini studijskoga programa kolegij doprinosi osposobljavanju studenata za:</w:t>
            </w:r>
          </w:p>
          <w:p w14:paraId="1BC188C6" w14:textId="77777777" w:rsidR="00B84027" w:rsidRPr="00F92DDC" w:rsidRDefault="00B84027" w:rsidP="00F92DDC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lastRenderedPageBreak/>
              <w:t xml:space="preserve">ovladavanje </w:t>
            </w:r>
            <w:proofErr w:type="spellStart"/>
            <w:r w:rsidRPr="00F92DDC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metajezikom</w:t>
            </w:r>
            <w:proofErr w:type="spellEnd"/>
            <w:r w:rsidRPr="00F92DDC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 xml:space="preserve"> struke;</w:t>
            </w:r>
          </w:p>
          <w:p w14:paraId="6AA8D4AA" w14:textId="77777777" w:rsidR="00B84027" w:rsidRPr="00F92DDC" w:rsidRDefault="00B84027" w:rsidP="00F92DDC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jezično analiziranje teksta;</w:t>
            </w:r>
          </w:p>
          <w:p w14:paraId="69F37B8F" w14:textId="77777777" w:rsidR="00B84027" w:rsidRPr="00F92DDC" w:rsidRDefault="00B84027" w:rsidP="00F92DDC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identificiranje i analiziranje uloge frazeologije u društvenim procesima.</w:t>
            </w:r>
          </w:p>
          <w:p w14:paraId="06AFD08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color w:val="FF0000"/>
                <w:sz w:val="18"/>
                <w:szCs w:val="18"/>
              </w:rPr>
            </w:pPr>
          </w:p>
        </w:tc>
      </w:tr>
      <w:tr w:rsidR="0057562B" w14:paraId="700381F3" w14:textId="77777777">
        <w:tc>
          <w:tcPr>
            <w:tcW w:w="9288" w:type="dxa"/>
            <w:gridSpan w:val="34"/>
            <w:shd w:val="clear" w:color="auto" w:fill="D9D9D9"/>
          </w:tcPr>
          <w:p w14:paraId="3EB9912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79DBDE2" w14:textId="77777777">
        <w:trPr>
          <w:trHeight w:val="190"/>
        </w:trPr>
        <w:tc>
          <w:tcPr>
            <w:tcW w:w="1802" w:type="dxa"/>
            <w:vMerge w:val="restart"/>
            <w:shd w:val="clear" w:color="auto" w:fill="F2F2F2"/>
            <w:vAlign w:val="center"/>
          </w:tcPr>
          <w:p w14:paraId="519D4B3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5BC4F7" w14:textId="63CB07C4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4DA009D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0FA6CD0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0D1487C6" w14:textId="67F6CBFF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7A95E91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istraživanje</w:t>
            </w:r>
          </w:p>
        </w:tc>
      </w:tr>
      <w:tr w:rsidR="0057562B" w14:paraId="1E309BC7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298A85CF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23C0F9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52F19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AEA8C11" w14:textId="60217876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izlaganje</w:t>
            </w:r>
          </w:p>
        </w:tc>
        <w:tc>
          <w:tcPr>
            <w:tcW w:w="1497" w:type="dxa"/>
            <w:gridSpan w:val="9"/>
            <w:vAlign w:val="center"/>
          </w:tcPr>
          <w:p w14:paraId="230C540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AFF461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seminar</w:t>
            </w:r>
          </w:p>
        </w:tc>
      </w:tr>
      <w:tr w:rsidR="0057562B" w14:paraId="16EF186C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49D4D6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52FB887" w14:textId="623E2740" w:rsidR="0057562B" w:rsidRDefault="009E29D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kolokvij(i)</w:t>
            </w:r>
          </w:p>
        </w:tc>
        <w:tc>
          <w:tcPr>
            <w:tcW w:w="1498" w:type="dxa"/>
            <w:gridSpan w:val="8"/>
            <w:vAlign w:val="center"/>
          </w:tcPr>
          <w:p w14:paraId="12C6BC42" w14:textId="66C5A251" w:rsidR="0057562B" w:rsidRDefault="009E29D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pismeni ispit</w:t>
            </w:r>
          </w:p>
        </w:tc>
        <w:tc>
          <w:tcPr>
            <w:tcW w:w="1497" w:type="dxa"/>
            <w:gridSpan w:val="6"/>
            <w:vAlign w:val="center"/>
          </w:tcPr>
          <w:p w14:paraId="6D30DFB4" w14:textId="2FBF96A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702F14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ostalo:</w:t>
            </w:r>
          </w:p>
        </w:tc>
      </w:tr>
      <w:tr w:rsidR="0057562B" w14:paraId="1FA0D6B9" w14:textId="77777777">
        <w:tc>
          <w:tcPr>
            <w:tcW w:w="1802" w:type="dxa"/>
            <w:shd w:val="clear" w:color="auto" w:fill="F2F2F2"/>
          </w:tcPr>
          <w:p w14:paraId="6D88A2B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386A626" w14:textId="16960BFD" w:rsidR="0057562B" w:rsidRPr="00146417" w:rsidRDefault="00B84027" w:rsidP="00146417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46417">
              <w:rPr>
                <w:rFonts w:ascii="Merriweather" w:eastAsia="Merriweather" w:hAnsi="Merriweather" w:cs="Merriweather"/>
                <w:sz w:val="18"/>
                <w:szCs w:val="18"/>
              </w:rPr>
              <w:t>Obvezna prisutnost na minimalno 70% predavanja i seminara.</w:t>
            </w:r>
            <w:r w:rsidR="008A6379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146417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="008A6379">
              <w:rPr>
                <w:rFonts w:ascii="Merriweather" w:eastAsia="Merriweather" w:hAnsi="Merriweather" w:cs="Merriweather"/>
                <w:sz w:val="18"/>
                <w:szCs w:val="18"/>
              </w:rPr>
              <w:t>I</w:t>
            </w:r>
            <w:r w:rsidRPr="00146417">
              <w:rPr>
                <w:rFonts w:ascii="Merriweather" w:eastAsia="Merriweather" w:hAnsi="Merriweather" w:cs="Merriweather"/>
                <w:sz w:val="18"/>
                <w:szCs w:val="18"/>
              </w:rPr>
              <w:t>zložen seminarski rad.</w:t>
            </w:r>
          </w:p>
        </w:tc>
      </w:tr>
      <w:tr w:rsidR="0057562B" w14:paraId="6D394130" w14:textId="77777777">
        <w:tc>
          <w:tcPr>
            <w:tcW w:w="1802" w:type="dxa"/>
            <w:shd w:val="clear" w:color="auto" w:fill="F2F2F2"/>
          </w:tcPr>
          <w:p w14:paraId="785A45A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3A2F1EB0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3CB92C11" w14:textId="44D1C915" w:rsidR="0057562B" w:rsidRDefault="007807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>ljetni ispitni rok</w:t>
            </w:r>
          </w:p>
        </w:tc>
        <w:tc>
          <w:tcPr>
            <w:tcW w:w="2112" w:type="dxa"/>
            <w:gridSpan w:val="7"/>
          </w:tcPr>
          <w:p w14:paraId="26DC51C2" w14:textId="658F3337" w:rsidR="0057562B" w:rsidRDefault="007807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jesenski ispitni rok</w:t>
            </w:r>
          </w:p>
        </w:tc>
      </w:tr>
      <w:tr w:rsidR="0057562B" w14:paraId="4E7EB8DC" w14:textId="77777777">
        <w:tc>
          <w:tcPr>
            <w:tcW w:w="1802" w:type="dxa"/>
            <w:shd w:val="clear" w:color="auto" w:fill="F2F2F2"/>
          </w:tcPr>
          <w:p w14:paraId="4886B3B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2AA49AD" w14:textId="2BEFE553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  <w:tc>
          <w:tcPr>
            <w:tcW w:w="2471" w:type="dxa"/>
            <w:gridSpan w:val="12"/>
            <w:vAlign w:val="center"/>
          </w:tcPr>
          <w:p w14:paraId="09D960E5" w14:textId="35AE6B51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  <w:tc>
          <w:tcPr>
            <w:tcW w:w="2112" w:type="dxa"/>
            <w:gridSpan w:val="7"/>
            <w:vAlign w:val="center"/>
          </w:tcPr>
          <w:p w14:paraId="7366EC28" w14:textId="78D64659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</w:tr>
      <w:tr w:rsidR="0057562B" w14:paraId="2396C023" w14:textId="77777777">
        <w:tc>
          <w:tcPr>
            <w:tcW w:w="1802" w:type="dxa"/>
            <w:shd w:val="clear" w:color="auto" w:fill="F2F2F2"/>
          </w:tcPr>
          <w:p w14:paraId="6E86B35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006F22CE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Cilj je kolegija upoznati studentice i studente s razvojem frazeologije kao lingvističke discipline uz objašnjenje osnovnih teorijskih postavki s posebnim naglaskom na hrvatsku frazeologiju, njezine početke, razvoj i dostignuća.</w:t>
            </w:r>
          </w:p>
          <w:p w14:paraId="409B5EF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018C28F3" w14:textId="77777777">
        <w:tc>
          <w:tcPr>
            <w:tcW w:w="1802" w:type="dxa"/>
            <w:shd w:val="clear" w:color="auto" w:fill="F2F2F2"/>
          </w:tcPr>
          <w:p w14:paraId="6955BE1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0B6E7C6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1. Frazeologija kao jezikoslovna disciplina. Njezin odnos prema ostalim jezikoslovnim disciplinama.  </w:t>
            </w:r>
          </w:p>
          <w:p w14:paraId="33E69B2E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2. Prepoznavanje frazema. Razlike između </w:t>
            </w:r>
            <w:proofErr w:type="spellStart"/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frazeologiziranih</w:t>
            </w:r>
            <w:proofErr w:type="spellEnd"/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 </w:t>
            </w:r>
            <w:proofErr w:type="spellStart"/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nefrazeologiziranih</w:t>
            </w:r>
            <w:proofErr w:type="spellEnd"/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sveza. Osnovna obilježja frazema.</w:t>
            </w:r>
          </w:p>
          <w:p w14:paraId="30DBFE1E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3. Klasifikacija frazema. Sastav i karakteristika frazema. Struktura i odnosi njihovih sastavnica.</w:t>
            </w:r>
          </w:p>
          <w:p w14:paraId="02B0868A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4. Strukturni tipovi frazema.</w:t>
            </w:r>
          </w:p>
          <w:p w14:paraId="4926141B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5. Poredbeni frazemi. Struktura. Načini formiranja značenja. </w:t>
            </w:r>
            <w:proofErr w:type="spellStart"/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Međufrazemski</w:t>
            </w:r>
            <w:proofErr w:type="spellEnd"/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odnosi.</w:t>
            </w:r>
          </w:p>
          <w:p w14:paraId="54DE1D96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6. Porijeklo frazema.</w:t>
            </w:r>
          </w:p>
          <w:p w14:paraId="6821E2CD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7. Frazeologija u kontekstu povijesti i kulture.</w:t>
            </w:r>
          </w:p>
          <w:p w14:paraId="7706AE1B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8. Frazemski sinonimi. Frazemski antonimi. Frazemske inačice.</w:t>
            </w:r>
          </w:p>
          <w:p w14:paraId="565247A1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9. Zastupljenost frazema u pojedinim tematsko-značenjskim skupinama ili konceptima.</w:t>
            </w:r>
          </w:p>
          <w:p w14:paraId="2D92D537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10. Paradigmatičnost i varijantnost frazema. Tipovi promjenjivosti frazeoloških jedinica. </w:t>
            </w:r>
          </w:p>
          <w:p w14:paraId="750A5DC4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11. Pregled razvoja hrvatske frazeologije. Njeni početci, razvoj i dostignuća. Struktura rječničkoga članka u hrvatskim jednojezičnim i višejezičnim frazeološkim rječnicima.</w:t>
            </w:r>
          </w:p>
          <w:p w14:paraId="29BC30A6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12. Nove pojave u hrvatskoj frazeologiji.</w:t>
            </w:r>
          </w:p>
          <w:p w14:paraId="33A3214E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13. Mjesto frazeologije u nastavnom procesu. Uvođenje novih frazeoloških sadržaja u nastavne materijale.</w:t>
            </w:r>
          </w:p>
          <w:p w14:paraId="14416E60" w14:textId="7EF2555F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14. Usporedba hrvatskoga frazeološkog fonda s frazeološk</w:t>
            </w:r>
            <w:r w:rsidR="00D62B3D">
              <w:rPr>
                <w:rFonts w:ascii="Merriweather" w:eastAsia="Merriweather" w:hAnsi="Merriweather" w:cs="Merriweather"/>
                <w:sz w:val="18"/>
                <w:szCs w:val="18"/>
              </w:rPr>
              <w:t>i</w:t>
            </w: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m fondom drugih jezika. Utvrđivanje stupnja ekvivalentnosti. Načini izrade dvojezičnih frazeoloških rječnika.</w:t>
            </w:r>
          </w:p>
          <w:p w14:paraId="2D3425D4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15. Sinteza </w:t>
            </w:r>
          </w:p>
          <w:p w14:paraId="46C4A8CA" w14:textId="736F791E" w:rsidR="0057562B" w:rsidRPr="00B84027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2864C7EB" w14:textId="77777777">
        <w:tc>
          <w:tcPr>
            <w:tcW w:w="1802" w:type="dxa"/>
            <w:shd w:val="clear" w:color="auto" w:fill="F2F2F2"/>
          </w:tcPr>
          <w:p w14:paraId="790BA46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157B28F" w14:textId="77777777" w:rsidR="008D4A38" w:rsidRDefault="008D4A38" w:rsidP="008D4A38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Barčot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Branka; </w:t>
            </w: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Fink-Arsovski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Željka; </w:t>
            </w: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Hrnjak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Anita; </w:t>
            </w: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Mokienko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Valerij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(2019). </w:t>
            </w:r>
            <w:r w:rsidRPr="00837AE2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Rusko-hrvatski frazeološki rječnik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Zagreb: </w:t>
            </w: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Knjigra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</w:p>
          <w:p w14:paraId="601EAF8E" w14:textId="47C64697" w:rsidR="008D4A38" w:rsidRPr="008D4A38" w:rsidRDefault="008D4A38" w:rsidP="008D4A38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Hrnjak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Anita (2017). </w:t>
            </w:r>
            <w:r w:rsidRPr="008B301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Frazeologija u rodnome okviru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Zagreb: </w:t>
            </w: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Knjigra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40F5F31B" w14:textId="4BAA5228" w:rsidR="000F3ACF" w:rsidRDefault="000F3ACF" w:rsidP="000F3ACF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Kovačević, Barbara (2012)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Hrvatski frazemi od glave do pete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Institut za hrvatski jezik i jezikoslovlje.</w:t>
            </w:r>
          </w:p>
          <w:p w14:paraId="367C1951" w14:textId="77777777" w:rsidR="000F3ACF" w:rsidRPr="00B10140" w:rsidRDefault="000F3ACF" w:rsidP="000F3ACF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 xml:space="preserve">Matešić, Josip (1982). </w:t>
            </w:r>
            <w:r w:rsidRPr="004D4037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Frazeološki rječnik hrvatskoga ili srpskoga jezika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Zagreb: Školska knjiga. </w:t>
            </w:r>
          </w:p>
          <w:p w14:paraId="51E40F58" w14:textId="77777777" w:rsidR="000F3ACF" w:rsidRPr="00A21EBD" w:rsidRDefault="000F3ACF" w:rsidP="000F3ACF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proofErr w:type="spellStart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Menac</w:t>
            </w:r>
            <w:proofErr w:type="spellEnd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, Antica (2007)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Hrvatska frazeologija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Zagreb: </w:t>
            </w:r>
            <w:proofErr w:type="spellStart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Knjigra</w:t>
            </w:r>
            <w:proofErr w:type="spellEnd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352D716B" w14:textId="77777777" w:rsidR="000F3ACF" w:rsidRPr="00A21EBD" w:rsidRDefault="000F3ACF" w:rsidP="000F3ACF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proofErr w:type="spellStart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Menac</w:t>
            </w:r>
            <w:proofErr w:type="spellEnd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Antica; </w:t>
            </w:r>
            <w:proofErr w:type="spellStart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Fink-Arsovski</w:t>
            </w:r>
            <w:proofErr w:type="spellEnd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Željka; </w:t>
            </w:r>
            <w:proofErr w:type="spellStart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Venturin</w:t>
            </w:r>
            <w:proofErr w:type="spellEnd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, Radomir (2014)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Hrvatski frazeološki rječnik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Zagreb: 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Naklada Ljevak.</w:t>
            </w:r>
          </w:p>
          <w:p w14:paraId="2B64F688" w14:textId="77777777" w:rsidR="000F3ACF" w:rsidRPr="00A21EBD" w:rsidRDefault="000F3ACF" w:rsidP="000F3ACF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Vidović </w:t>
            </w:r>
            <w:proofErr w:type="spellStart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Bolt</w:t>
            </w:r>
            <w:proofErr w:type="spellEnd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Ivana; </w:t>
            </w:r>
            <w:proofErr w:type="spellStart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Barčot</w:t>
            </w:r>
            <w:proofErr w:type="spellEnd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Branka; </w:t>
            </w:r>
            <w:proofErr w:type="spellStart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Fink-Arsovski</w:t>
            </w:r>
            <w:proofErr w:type="spellEnd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Željka; Kovačević, Barbara; Pintarić, Neda; </w:t>
            </w:r>
            <w:proofErr w:type="spellStart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Vasung</w:t>
            </w:r>
            <w:proofErr w:type="spellEnd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, Ana (2017)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Rječnik hrvatskih animalističkih frazema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Školska knjiga.</w:t>
            </w:r>
          </w:p>
          <w:p w14:paraId="4EAEF1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09C3AF98" w14:textId="77777777">
        <w:tc>
          <w:tcPr>
            <w:tcW w:w="1802" w:type="dxa"/>
            <w:shd w:val="clear" w:color="auto" w:fill="F2F2F2"/>
          </w:tcPr>
          <w:p w14:paraId="3D5648C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36125F7" w14:textId="4A8A31B9" w:rsidR="000F3ACF" w:rsidRPr="000F3ACF" w:rsidRDefault="000F3ACF" w:rsidP="000F3ACF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proofErr w:type="spellStart"/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>Blagus</w:t>
            </w:r>
            <w:proofErr w:type="spellEnd"/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proofErr w:type="spellStart"/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>Bartolec</w:t>
            </w:r>
            <w:proofErr w:type="spellEnd"/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Goranka (2008). Leksičke funkcije kao pokazatelji značenjskih odnosa u </w:t>
            </w:r>
            <w:proofErr w:type="spellStart"/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>kolokacijskim</w:t>
            </w:r>
            <w:proofErr w:type="spellEnd"/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svezama hrvatskoga jezika. </w:t>
            </w:r>
            <w:r w:rsidR="0026173F" w:rsidRPr="00BB791B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Rasprave Instituta za hrvatski jezik i jezikoslovlje</w:t>
            </w:r>
            <w:r w:rsidRPr="000F3ACF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 </w:t>
            </w:r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>34: 15–38.</w:t>
            </w:r>
          </w:p>
          <w:p w14:paraId="60FA4880" w14:textId="77777777" w:rsidR="000F3ACF" w:rsidRPr="000F3ACF" w:rsidRDefault="000F3ACF" w:rsidP="000F3ACF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proofErr w:type="spellStart"/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>Blagus</w:t>
            </w:r>
            <w:proofErr w:type="spellEnd"/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proofErr w:type="spellStart"/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>Bartolec</w:t>
            </w:r>
            <w:proofErr w:type="spellEnd"/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Goranka (2012). </w:t>
            </w:r>
            <w:proofErr w:type="spellStart"/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>Kolokacijske</w:t>
            </w:r>
            <w:proofErr w:type="spellEnd"/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sveze prema drugim leksičkim svezama u hrvatskom jeziku. </w:t>
            </w:r>
            <w:proofErr w:type="spellStart"/>
            <w:r w:rsidRPr="000F3ACF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Fluminensia</w:t>
            </w:r>
            <w:proofErr w:type="spellEnd"/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24/2: 47–59.</w:t>
            </w:r>
          </w:p>
          <w:p w14:paraId="7CBC332F" w14:textId="77777777" w:rsidR="000F3ACF" w:rsidRPr="000F3ACF" w:rsidRDefault="000F3ACF" w:rsidP="000F3ACF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proofErr w:type="spellStart"/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>Fink-Arsovski</w:t>
            </w:r>
            <w:proofErr w:type="spellEnd"/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Željka (2006). Hrvatsko-slavenski rječnik poredbenih frazema. Zagreb: </w:t>
            </w:r>
            <w:proofErr w:type="spellStart"/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>Knjigra</w:t>
            </w:r>
            <w:proofErr w:type="spellEnd"/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5B04865D" w14:textId="77777777" w:rsidR="000F3ACF" w:rsidRPr="000F3ACF" w:rsidRDefault="000F3ACF" w:rsidP="000F3ACF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proofErr w:type="spellStart"/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>Fink-Arsovski</w:t>
            </w:r>
            <w:proofErr w:type="spellEnd"/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Željka, </w:t>
            </w:r>
            <w:proofErr w:type="spellStart"/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>Hrnjak</w:t>
            </w:r>
            <w:proofErr w:type="spellEnd"/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Anita (2007). Slavenska frazeologija i pragmatika –   </w:t>
            </w:r>
            <w:proofErr w:type="spellStart"/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>Slavjanskaja</w:t>
            </w:r>
            <w:proofErr w:type="spellEnd"/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frazeologija i pragmatika. Zagreb: </w:t>
            </w:r>
            <w:proofErr w:type="spellStart"/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>Knjigra</w:t>
            </w:r>
            <w:proofErr w:type="spellEnd"/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57A37407" w14:textId="77777777" w:rsidR="000F3ACF" w:rsidRPr="000F3ACF" w:rsidRDefault="000F3ACF" w:rsidP="000F3ACF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proofErr w:type="spellStart"/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>Fink-Arsovski</w:t>
            </w:r>
            <w:proofErr w:type="spellEnd"/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Željka (2016). Hrvatsko-romansko-germanski rječnik poredbenih frazema. Zagreb: </w:t>
            </w:r>
            <w:proofErr w:type="spellStart"/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>Knjigra</w:t>
            </w:r>
            <w:proofErr w:type="spellEnd"/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34A70D01" w14:textId="77777777" w:rsidR="000F3ACF" w:rsidRPr="000F3ACF" w:rsidRDefault="000F3ACF" w:rsidP="000F3ACF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proofErr w:type="spellStart"/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>Hrnjak</w:t>
            </w:r>
            <w:proofErr w:type="spellEnd"/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Anita (2002). O mogućnostima konceptualne i/ili tematske organizacije i obrade frazeologije. </w:t>
            </w:r>
            <w:r w:rsidRPr="000F3ACF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Filologija</w:t>
            </w:r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36/37: 189–200.</w:t>
            </w:r>
          </w:p>
          <w:p w14:paraId="07AABEC0" w14:textId="77777777" w:rsidR="000F3ACF" w:rsidRPr="000F3ACF" w:rsidRDefault="000F3ACF" w:rsidP="000F3ACF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Mihaljević, Milica; Kovačević, Barbara (2006). Frazemi kroz funkcionalne stilove. </w:t>
            </w:r>
            <w:r w:rsidRPr="000F3ACF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Jezik</w:t>
            </w:r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1/40: 1–15.</w:t>
            </w:r>
          </w:p>
          <w:p w14:paraId="6BF29CD0" w14:textId="77777777" w:rsidR="0057562B" w:rsidRDefault="000F3ACF" w:rsidP="000F3ACF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Vidović </w:t>
            </w:r>
            <w:proofErr w:type="spellStart"/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>Bolt</w:t>
            </w:r>
            <w:proofErr w:type="spellEnd"/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Ivana (2014). </w:t>
            </w:r>
            <w:r w:rsidRPr="000F3ACF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Životinje u frazeološkom ruhu</w:t>
            </w:r>
            <w:r w:rsidRPr="000F3ACF">
              <w:rPr>
                <w:rFonts w:ascii="Merriweather" w:eastAsia="Merriweather" w:hAnsi="Merriweather" w:cs="Merriweather"/>
                <w:sz w:val="18"/>
                <w:szCs w:val="18"/>
              </w:rPr>
              <w:t>. Zagreb: Filozofski fakultet Sveučilište u Zagrebu FF-press.</w:t>
            </w:r>
          </w:p>
          <w:p w14:paraId="3233D6C9" w14:textId="5CB02119" w:rsidR="000F3ACF" w:rsidRDefault="000F3ACF" w:rsidP="000F3ACF">
            <w:pPr>
              <w:tabs>
                <w:tab w:val="left" w:pos="1218"/>
              </w:tabs>
              <w:spacing w:before="20" w:after="20"/>
              <w:ind w:left="7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35454A3B" w14:textId="77777777">
        <w:tc>
          <w:tcPr>
            <w:tcW w:w="1802" w:type="dxa"/>
            <w:shd w:val="clear" w:color="auto" w:fill="F2F2F2"/>
          </w:tcPr>
          <w:p w14:paraId="3334142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FF56C3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48C7DC1D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3E3D819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8A1549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40383EA3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584F7AA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65429C4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55D306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1BBC25A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1BFC724C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3EB99B2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1824DA8" w14:textId="662BB5FC" w:rsidR="0057562B" w:rsidRDefault="00B360C4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EEA171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 i završni ispit</w:t>
            </w:r>
          </w:p>
        </w:tc>
      </w:tr>
      <w:tr w:rsidR="0057562B" w14:paraId="1A8869BD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91E2FF1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7"/>
                <w:szCs w:val="17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621FBB4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0C20958" w14:textId="0AC553AE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5EED76D1" w14:textId="25152DDD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56F427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FAB01E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0E7433D0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AF47E05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</w:t>
            </w:r>
          </w:p>
        </w:tc>
        <w:tc>
          <w:tcPr>
            <w:tcW w:w="1183" w:type="dxa"/>
            <w:gridSpan w:val="2"/>
            <w:vAlign w:val="center"/>
          </w:tcPr>
          <w:p w14:paraId="309335EC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drugi oblici</w:t>
            </w:r>
          </w:p>
        </w:tc>
      </w:tr>
      <w:tr w:rsidR="0057562B" w14:paraId="312D6666" w14:textId="77777777">
        <w:tc>
          <w:tcPr>
            <w:tcW w:w="1802" w:type="dxa"/>
            <w:shd w:val="clear" w:color="auto" w:fill="F2F2F2"/>
          </w:tcPr>
          <w:p w14:paraId="7E4D4AA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636D8F0" w14:textId="7EE00B34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70% pismeni ispit (kolokvij), 20% seminarski rad, 10% angažiranost na nastavi.</w:t>
            </w:r>
          </w:p>
        </w:tc>
      </w:tr>
      <w:tr w:rsidR="0057562B" w14:paraId="74A4D742" w14:textId="77777777">
        <w:tc>
          <w:tcPr>
            <w:tcW w:w="1802" w:type="dxa"/>
            <w:vMerge w:val="restart"/>
            <w:shd w:val="clear" w:color="auto" w:fill="F2F2F2"/>
          </w:tcPr>
          <w:p w14:paraId="35BE309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5C5B1361" w14:textId="63E5ADA8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0 – 50</w:t>
            </w:r>
          </w:p>
        </w:tc>
        <w:tc>
          <w:tcPr>
            <w:tcW w:w="6061" w:type="dxa"/>
            <w:gridSpan w:val="27"/>
            <w:vAlign w:val="center"/>
          </w:tcPr>
          <w:p w14:paraId="2D035A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nedovoljan (1)</w:t>
            </w:r>
          </w:p>
        </w:tc>
      </w:tr>
      <w:tr w:rsidR="0057562B" w14:paraId="552B7142" w14:textId="77777777">
        <w:tc>
          <w:tcPr>
            <w:tcW w:w="1802" w:type="dxa"/>
            <w:vMerge/>
            <w:shd w:val="clear" w:color="auto" w:fill="F2F2F2"/>
          </w:tcPr>
          <w:p w14:paraId="72E2FF2D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645976" w14:textId="5C5F2762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51 – 62</w:t>
            </w:r>
          </w:p>
        </w:tc>
        <w:tc>
          <w:tcPr>
            <w:tcW w:w="6061" w:type="dxa"/>
            <w:gridSpan w:val="27"/>
            <w:vAlign w:val="center"/>
          </w:tcPr>
          <w:p w14:paraId="69C8BD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dovoljan (2)</w:t>
            </w:r>
          </w:p>
        </w:tc>
      </w:tr>
      <w:tr w:rsidR="0057562B" w14:paraId="0BC9513E" w14:textId="77777777">
        <w:tc>
          <w:tcPr>
            <w:tcW w:w="1802" w:type="dxa"/>
            <w:vMerge/>
            <w:shd w:val="clear" w:color="auto" w:fill="F2F2F2"/>
          </w:tcPr>
          <w:p w14:paraId="7EA4DF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619222A" w14:textId="4D02816E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63 – 78</w:t>
            </w:r>
          </w:p>
        </w:tc>
        <w:tc>
          <w:tcPr>
            <w:tcW w:w="6061" w:type="dxa"/>
            <w:gridSpan w:val="27"/>
            <w:vAlign w:val="center"/>
          </w:tcPr>
          <w:p w14:paraId="5D406E03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dobar (3)</w:t>
            </w:r>
          </w:p>
        </w:tc>
      </w:tr>
      <w:tr w:rsidR="0057562B" w14:paraId="5052647B" w14:textId="77777777">
        <w:tc>
          <w:tcPr>
            <w:tcW w:w="1802" w:type="dxa"/>
            <w:vMerge/>
            <w:shd w:val="clear" w:color="auto" w:fill="F2F2F2"/>
          </w:tcPr>
          <w:p w14:paraId="453E7D6E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5ED0DD" w14:textId="7A611618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79 – 90</w:t>
            </w:r>
          </w:p>
        </w:tc>
        <w:tc>
          <w:tcPr>
            <w:tcW w:w="6061" w:type="dxa"/>
            <w:gridSpan w:val="27"/>
            <w:vAlign w:val="center"/>
          </w:tcPr>
          <w:p w14:paraId="157F50F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vrlo dobar (4)</w:t>
            </w:r>
          </w:p>
        </w:tc>
      </w:tr>
      <w:tr w:rsidR="0057562B" w14:paraId="6C241F7D" w14:textId="77777777">
        <w:tc>
          <w:tcPr>
            <w:tcW w:w="1802" w:type="dxa"/>
            <w:vMerge/>
            <w:shd w:val="clear" w:color="auto" w:fill="F2F2F2"/>
          </w:tcPr>
          <w:p w14:paraId="03E59E7A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AFD4EFE" w14:textId="4014C07D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91 – 100</w:t>
            </w:r>
          </w:p>
        </w:tc>
        <w:tc>
          <w:tcPr>
            <w:tcW w:w="6061" w:type="dxa"/>
            <w:gridSpan w:val="27"/>
            <w:vAlign w:val="center"/>
          </w:tcPr>
          <w:p w14:paraId="02CC213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izvrstan (5)</w:t>
            </w:r>
          </w:p>
        </w:tc>
      </w:tr>
      <w:tr w:rsidR="0057562B" w14:paraId="70CCF63B" w14:textId="77777777">
        <w:tc>
          <w:tcPr>
            <w:tcW w:w="1802" w:type="dxa"/>
            <w:shd w:val="clear" w:color="auto" w:fill="F2F2F2"/>
          </w:tcPr>
          <w:p w14:paraId="40D8E1B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B5727A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Sveučilišta </w:t>
            </w:r>
          </w:p>
          <w:p w14:paraId="39982DA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sastavnice</w:t>
            </w:r>
          </w:p>
          <w:p w14:paraId="1E1BEAD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interna evaluacija nastave </w:t>
            </w:r>
          </w:p>
          <w:p w14:paraId="300CC9B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75A25CB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0C91D433" w14:textId="77777777">
        <w:tc>
          <w:tcPr>
            <w:tcW w:w="1802" w:type="dxa"/>
            <w:shd w:val="clear" w:color="auto" w:fill="F2F2F2"/>
          </w:tcPr>
          <w:p w14:paraId="020F368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>Napomena / </w:t>
            </w:r>
          </w:p>
          <w:p w14:paraId="1CABFE6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D4BD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Sukladno čl. 6.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Etičkog kodeksa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193E3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Prema čl. 14.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Etičkog kodeksa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>
              <w:rPr>
                <w:rFonts w:ascii="Merriweather" w:eastAsia="Merriweather" w:hAnsi="Merriweather" w:cs="Merriweather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[…] </w:t>
            </w:r>
          </w:p>
          <w:p w14:paraId="117C8EB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727B479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E76282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15F0025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>
              <w:r>
                <w:rPr>
                  <w:rFonts w:ascii="Merriweather" w:eastAsia="Merriweather" w:hAnsi="Merriweather" w:cs="Merriweather"/>
                  <w:i/>
                  <w:color w:val="000000"/>
                  <w:sz w:val="18"/>
                  <w:szCs w:val="18"/>
                  <w:u w:val="single"/>
                </w:rPr>
                <w:t>Pravilnik o stegovnoj odgovornosti studenata/studentica Sveučilišta u Zadru</w:t>
              </w:r>
            </w:hyperlink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339796A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597B81F2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23515B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798F613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U kolegiju se koristi Merlin, sustav za e-učenje, pa su studentima/</w:t>
            </w: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cama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potrebni AAI računi.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/izbrisati po potrebi/</w:t>
            </w:r>
          </w:p>
        </w:tc>
      </w:tr>
    </w:tbl>
    <w:p w14:paraId="5186722E" w14:textId="77777777" w:rsidR="00693F1A" w:rsidRDefault="00693F1A">
      <w:pPr>
        <w:rPr>
          <w:rFonts w:ascii="Georgia" w:eastAsia="Georgia" w:hAnsi="Georgia" w:cs="Georgia"/>
          <w:sz w:val="24"/>
          <w:szCs w:val="24"/>
        </w:rPr>
      </w:pPr>
    </w:p>
    <w:sectPr w:rsidR="00693F1A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C5B9C" w14:textId="77777777" w:rsidR="004D0DBF" w:rsidRDefault="004D0DBF">
      <w:pPr>
        <w:spacing w:before="0" w:after="0"/>
      </w:pPr>
      <w:r>
        <w:separator/>
      </w:r>
    </w:p>
  </w:endnote>
  <w:endnote w:type="continuationSeparator" w:id="0">
    <w:p w14:paraId="2672537A" w14:textId="77777777" w:rsidR="004D0DBF" w:rsidRDefault="004D0D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BA1CC" w14:textId="77777777" w:rsidR="004D0DBF" w:rsidRDefault="004D0DBF">
      <w:pPr>
        <w:spacing w:before="0" w:after="0"/>
      </w:pPr>
      <w:r>
        <w:separator/>
      </w:r>
    </w:p>
  </w:footnote>
  <w:footnote w:type="continuationSeparator" w:id="0">
    <w:p w14:paraId="60F81F89" w14:textId="77777777" w:rsidR="004D0DBF" w:rsidRDefault="004D0DBF">
      <w:pPr>
        <w:spacing w:before="0" w:after="0"/>
      </w:pPr>
      <w:r>
        <w:continuationSeparator/>
      </w:r>
    </w:p>
  </w:footnote>
  <w:footnote w:id="1">
    <w:p w14:paraId="5903E601" w14:textId="77777777" w:rsidR="00693F1A" w:rsidRDefault="00B360C4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Merriweather" w:eastAsia="Merriweather" w:hAnsi="Merriweather" w:cs="Merriweather"/>
          <w:color w:val="000000"/>
          <w:sz w:val="15"/>
          <w:szCs w:val="15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5"/>
          <w:szCs w:val="15"/>
        </w:rPr>
        <w:t xml:space="preserve"> 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4BD9" w14:textId="77777777" w:rsidR="00693F1A" w:rsidRDefault="00B360C4">
    <w:pPr>
      <w:pStyle w:val="Naslov2"/>
      <w:tabs>
        <w:tab w:val="left" w:pos="1418"/>
      </w:tabs>
      <w:spacing w:before="0" w:after="0"/>
      <w:ind w:left="1560" w:right="-142"/>
      <w:rPr>
        <w:rFonts w:ascii="Merriweather" w:eastAsia="Merriweather" w:hAnsi="Merriweather" w:cs="Merriweather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F478D27" wp14:editId="66FED37A">
              <wp:simplePos x="0" y="0"/>
              <wp:positionH relativeFrom="column">
                <wp:posOffset>-207644</wp:posOffset>
              </wp:positionH>
              <wp:positionV relativeFrom="paragraph">
                <wp:posOffset>-267969</wp:posOffset>
              </wp:positionV>
              <wp:extent cx="1163320" cy="957580"/>
              <wp:effectExtent l="0" t="0" r="17780" b="13970"/>
              <wp:wrapNone/>
              <wp:docPr id="2" name="Pravokut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2F9" w14:textId="77777777" w:rsidR="0079745E" w:rsidRDefault="00B360C4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23FEAF2" wp14:editId="3924F8B7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478D27" id="Pravokutnik 2" o:spid="_x0000_s1026" style="position:absolute;left:0;text-align:left;margin-left:-16.35pt;margin-top:-21.1pt;width:91.6pt;height:7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3FCD02F9" w14:textId="77777777" w:rsidR="0079745E" w:rsidRDefault="00B360C4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23FEAF2" wp14:editId="3924F8B7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CDD6EB0" w14:textId="77777777" w:rsidR="00693F1A" w:rsidRDefault="00B360C4">
    <w:pPr>
      <w:pBdr>
        <w:bottom w:val="single" w:sz="4" w:space="1" w:color="000000"/>
      </w:pBdr>
      <w:tabs>
        <w:tab w:val="left" w:pos="1418"/>
      </w:tabs>
      <w:spacing w:before="0" w:after="0"/>
      <w:ind w:left="1560"/>
      <w:jc w:val="right"/>
      <w:rPr>
        <w:rFonts w:ascii="Merriweather" w:eastAsia="Merriweather" w:hAnsi="Merriweather" w:cs="Merriweather"/>
        <w:sz w:val="18"/>
        <w:szCs w:val="18"/>
      </w:rPr>
    </w:pPr>
    <w:r>
      <w:rPr>
        <w:rFonts w:ascii="Merriweather" w:eastAsia="Merriweather" w:hAnsi="Merriweather" w:cs="Merriweather"/>
        <w:sz w:val="18"/>
        <w:szCs w:val="18"/>
      </w:rPr>
      <w:t>Obrazac 1.3.2. Izvedbeni plan nastave (</w:t>
    </w:r>
    <w:proofErr w:type="spellStart"/>
    <w:r>
      <w:rPr>
        <w:rFonts w:ascii="Merriweather" w:eastAsia="Merriweather" w:hAnsi="Merriweather" w:cs="Merriweather"/>
        <w:i/>
        <w:sz w:val="18"/>
        <w:szCs w:val="18"/>
      </w:rPr>
      <w:t>syllabus</w:t>
    </w:r>
    <w:proofErr w:type="spellEnd"/>
    <w:r>
      <w:rPr>
        <w:rFonts w:ascii="Merriweather" w:eastAsia="Merriweather" w:hAnsi="Merriweather" w:cs="Merriweather"/>
        <w:sz w:val="18"/>
        <w:szCs w:val="18"/>
      </w:rPr>
      <w:t>)</w:t>
    </w:r>
  </w:p>
  <w:p w14:paraId="55EC523F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  <w:p w14:paraId="661C127A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8167D"/>
    <w:multiLevelType w:val="hybridMultilevel"/>
    <w:tmpl w:val="226AB4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3770B"/>
    <w:multiLevelType w:val="hybridMultilevel"/>
    <w:tmpl w:val="27B6DA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653B1"/>
    <w:multiLevelType w:val="hybridMultilevel"/>
    <w:tmpl w:val="9FB6A6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629603">
    <w:abstractNumId w:val="1"/>
  </w:num>
  <w:num w:numId="2" w16cid:durableId="1665666571">
    <w:abstractNumId w:val="2"/>
  </w:num>
  <w:num w:numId="3" w16cid:durableId="176799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F1A"/>
    <w:rsid w:val="000F3ACF"/>
    <w:rsid w:val="00146417"/>
    <w:rsid w:val="00180672"/>
    <w:rsid w:val="00227FBB"/>
    <w:rsid w:val="0026173F"/>
    <w:rsid w:val="0040363C"/>
    <w:rsid w:val="004D0643"/>
    <w:rsid w:val="004D0DBF"/>
    <w:rsid w:val="0057562B"/>
    <w:rsid w:val="00693F1A"/>
    <w:rsid w:val="006C0F1A"/>
    <w:rsid w:val="006F36C6"/>
    <w:rsid w:val="007807DC"/>
    <w:rsid w:val="0080524F"/>
    <w:rsid w:val="00833848"/>
    <w:rsid w:val="008A6379"/>
    <w:rsid w:val="008D4A38"/>
    <w:rsid w:val="00990F41"/>
    <w:rsid w:val="009E29DD"/>
    <w:rsid w:val="00A21EBD"/>
    <w:rsid w:val="00B360C4"/>
    <w:rsid w:val="00B84027"/>
    <w:rsid w:val="00D62B3D"/>
    <w:rsid w:val="00EB593B"/>
    <w:rsid w:val="00EB61FC"/>
    <w:rsid w:val="00F92DDC"/>
    <w:rsid w:val="00FC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D7760"/>
  <w15:docId w15:val="{27193626-B15D-46B3-8E51-51585A8C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en-150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before="0"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8067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84027"/>
    <w:pPr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Vice Šunjić</cp:lastModifiedBy>
  <cp:revision>2</cp:revision>
  <dcterms:created xsi:type="dcterms:W3CDTF">2023-04-17T06:30:00Z</dcterms:created>
  <dcterms:modified xsi:type="dcterms:W3CDTF">2023-04-17T06:30:00Z</dcterms:modified>
</cp:coreProperties>
</file>