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35377D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89"/>
        <w:gridCol w:w="412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3"/>
        <w:gridCol w:w="90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1"/>
        <w:gridCol w:w="1095"/>
      </w:tblGrid>
      <w:tr w:rsidR="004B553E" w:rsidRPr="0017531F" w14:paraId="2BE4CD9C" w14:textId="77777777" w:rsidTr="00A94FC9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202" w:type="dxa"/>
            <w:gridSpan w:val="20"/>
            <w:vAlign w:val="center"/>
          </w:tcPr>
          <w:p w14:paraId="7E26E8B9" w14:textId="650D5D03" w:rsidR="004B553E" w:rsidRPr="0017531F" w:rsidRDefault="00A94F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43" w:type="dxa"/>
            <w:gridSpan w:val="3"/>
            <w:vAlign w:val="center"/>
          </w:tcPr>
          <w:p w14:paraId="63937B0F" w14:textId="6C9386AF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325B97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842F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A94FC9">
        <w:trPr>
          <w:trHeight w:val="178"/>
        </w:trPr>
        <w:tc>
          <w:tcPr>
            <w:tcW w:w="1789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202" w:type="dxa"/>
            <w:gridSpan w:val="20"/>
            <w:vAlign w:val="center"/>
          </w:tcPr>
          <w:p w14:paraId="2B11CF37" w14:textId="698787C6" w:rsidR="004B553E" w:rsidRPr="0017531F" w:rsidRDefault="00A94F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94FC9">
              <w:rPr>
                <w:rFonts w:ascii="Merriweather" w:hAnsi="Merriweather" w:cs="Times New Roman"/>
                <w:b/>
                <w:sz w:val="18"/>
                <w:szCs w:val="18"/>
              </w:rPr>
              <w:t>Morfologija hrvatskog standardnog jezika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43" w:type="dxa"/>
            <w:gridSpan w:val="3"/>
          </w:tcPr>
          <w:p w14:paraId="778D544F" w14:textId="101E29A8" w:rsidR="004B553E" w:rsidRPr="0017531F" w:rsidRDefault="00A94FC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99" w:type="dxa"/>
            <w:gridSpan w:val="27"/>
            <w:shd w:val="clear" w:color="auto" w:fill="FFFFFF" w:themeFill="background1"/>
            <w:vAlign w:val="center"/>
          </w:tcPr>
          <w:p w14:paraId="5DDF46E3" w14:textId="486A4914" w:rsidR="004B553E" w:rsidRPr="0017531F" w:rsidRDefault="0002353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Jednopredmetni </w:t>
            </w:r>
            <w:r w:rsidRPr="00774F0C">
              <w:rPr>
                <w:rFonts w:ascii="Merriweather" w:hAnsi="Merriweather" w:cs="Times New Roman"/>
                <w:b/>
                <w:sz w:val="18"/>
                <w:szCs w:val="18"/>
              </w:rPr>
              <w:t>prijediplomski sveučilišni studij Hrvatskoga jezika i književnosti</w:t>
            </w:r>
          </w:p>
        </w:tc>
      </w:tr>
      <w:tr w:rsidR="004B553E" w:rsidRPr="0017531F" w14:paraId="5A1EE132" w14:textId="77777777" w:rsidTr="00A94FC9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2" w:type="dxa"/>
            <w:gridSpan w:val="8"/>
          </w:tcPr>
          <w:p w14:paraId="411E0235" w14:textId="366DE79C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4F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A94FC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23" w:type="dxa"/>
            <w:gridSpan w:val="6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57" w:type="dxa"/>
            <w:gridSpan w:val="6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7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A94FC9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1" w:type="dxa"/>
            <w:gridSpan w:val="7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87" w:type="dxa"/>
            <w:gridSpan w:val="5"/>
            <w:shd w:val="clear" w:color="auto" w:fill="FFFFFF" w:themeFill="background1"/>
            <w:vAlign w:val="center"/>
          </w:tcPr>
          <w:p w14:paraId="1CE04DEA" w14:textId="0F8A31F9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4F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A94FC9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2" w:type="dxa"/>
            <w:gridSpan w:val="3"/>
          </w:tcPr>
          <w:p w14:paraId="3DF4DCF4" w14:textId="33A319AB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4F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4" w:type="dxa"/>
            <w:gridSpan w:val="6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11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2" w:type="dxa"/>
            <w:gridSpan w:val="3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2" w:type="dxa"/>
            <w:gridSpan w:val="4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35" w:type="dxa"/>
            <w:gridSpan w:val="5"/>
            <w:vAlign w:val="center"/>
          </w:tcPr>
          <w:p w14:paraId="549A3D22" w14:textId="45FC2F3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4F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095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A94FC9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2" w:type="dxa"/>
            <w:gridSpan w:val="3"/>
            <w:vAlign w:val="center"/>
          </w:tcPr>
          <w:p w14:paraId="43C7B748" w14:textId="2F00144E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4F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4" w:type="dxa"/>
            <w:gridSpan w:val="6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69" w:type="dxa"/>
            <w:gridSpan w:val="10"/>
            <w:vAlign w:val="center"/>
          </w:tcPr>
          <w:p w14:paraId="26D0FABA" w14:textId="76C982FC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4F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09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095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D083D23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4F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2" w:type="dxa"/>
          </w:tcPr>
          <w:p w14:paraId="51235072" w14:textId="6AB8E0EA" w:rsidR="00453362" w:rsidRPr="0017531F" w:rsidRDefault="004321F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4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gridSpan w:val="2"/>
          </w:tcPr>
          <w:p w14:paraId="600E91B2" w14:textId="04B32C26" w:rsidR="00453362" w:rsidRPr="0017531F" w:rsidRDefault="004321F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3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73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4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58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01" w:type="dxa"/>
            <w:gridSpan w:val="5"/>
          </w:tcPr>
          <w:p w14:paraId="72EBEC83" w14:textId="087A8EC3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1BE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540" w:type="dxa"/>
            <w:gridSpan w:val="10"/>
            <w:vAlign w:val="center"/>
          </w:tcPr>
          <w:p w14:paraId="7C1ED737" w14:textId="420BBF79" w:rsidR="00453362" w:rsidRPr="0017531F" w:rsidRDefault="00A94FC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SK-241, pon 14 – 1</w:t>
            </w: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</w:p>
        </w:tc>
        <w:tc>
          <w:tcPr>
            <w:tcW w:w="2455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04" w:type="dxa"/>
            <w:gridSpan w:val="8"/>
            <w:vAlign w:val="center"/>
          </w:tcPr>
          <w:p w14:paraId="391F86C6" w14:textId="381064ED" w:rsidR="00453362" w:rsidRPr="0017531F" w:rsidRDefault="00A94FC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325B97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540" w:type="dxa"/>
            <w:gridSpan w:val="10"/>
          </w:tcPr>
          <w:p w14:paraId="10060D7F" w14:textId="242F2FE1" w:rsidR="00453362" w:rsidRPr="0017531F" w:rsidRDefault="00A94F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  <w:tc>
          <w:tcPr>
            <w:tcW w:w="2455" w:type="dxa"/>
            <w:gridSpan w:val="9"/>
            <w:shd w:val="clear" w:color="auto" w:fill="F2F2F2" w:themeFill="background1" w:themeFillShade="F2"/>
            <w:vAlign w:val="center"/>
          </w:tcPr>
          <w:p w14:paraId="53408A0B" w14:textId="77777777" w:rsidR="00453362" w:rsidRPr="0017531F" w:rsidRDefault="00453362" w:rsidP="00325B97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04" w:type="dxa"/>
            <w:gridSpan w:val="8"/>
          </w:tcPr>
          <w:p w14:paraId="6DFC97B8" w14:textId="535A2E42" w:rsidR="00453362" w:rsidRPr="0017531F" w:rsidRDefault="00A94FC9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</w:tr>
      <w:tr w:rsidR="00453362" w:rsidRPr="0017531F" w14:paraId="35E65FA3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99" w:type="dxa"/>
            <w:gridSpan w:val="27"/>
            <w:vAlign w:val="center"/>
          </w:tcPr>
          <w:p w14:paraId="08B22948" w14:textId="45AD7C35" w:rsidR="00453362" w:rsidRPr="0017531F" w:rsidRDefault="00A94F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99" w:type="dxa"/>
            <w:gridSpan w:val="27"/>
            <w:vAlign w:val="center"/>
          </w:tcPr>
          <w:p w14:paraId="1F385C33" w14:textId="2D04C6CE" w:rsidR="00453362" w:rsidRPr="0017531F" w:rsidRDefault="00E842F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</w:t>
            </w:r>
            <w:r w:rsidR="00A94FC9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prof. </w:t>
            </w:r>
            <w:r w:rsidR="00A94FC9">
              <w:rPr>
                <w:rFonts w:ascii="Merriweather" w:hAnsi="Merriweather" w:cs="Times New Roman"/>
                <w:sz w:val="16"/>
                <w:szCs w:val="16"/>
              </w:rPr>
              <w:t>dr. sc. Marijana Bašić</w:t>
            </w:r>
          </w:p>
        </w:tc>
      </w:tr>
      <w:tr w:rsidR="00453362" w:rsidRPr="0017531F" w14:paraId="65EB9D09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5" w:type="dxa"/>
            <w:gridSpan w:val="15"/>
            <w:vAlign w:val="center"/>
          </w:tcPr>
          <w:p w14:paraId="66D33DC5" w14:textId="0705B707" w:rsidR="00453362" w:rsidRPr="0017531F" w:rsidRDefault="00A94F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784ABAC2" w14:textId="79FC2878" w:rsidR="00453362" w:rsidRPr="0017531F" w:rsidRDefault="00A94F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8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20</w:t>
            </w:r>
          </w:p>
        </w:tc>
      </w:tr>
      <w:tr w:rsidR="00A94FC9" w:rsidRPr="0017531F" w14:paraId="6DB7D834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1AF44627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99" w:type="dxa"/>
            <w:gridSpan w:val="27"/>
            <w:vAlign w:val="center"/>
          </w:tcPr>
          <w:p w14:paraId="2833FE84" w14:textId="5160B305" w:rsidR="00A94FC9" w:rsidRPr="0017531F" w:rsidRDefault="00E842FE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</w:t>
            </w:r>
            <w:r w:rsidR="00A94FC9">
              <w:rPr>
                <w:rFonts w:ascii="Merriweather" w:hAnsi="Merriweather" w:cs="Times New Roman"/>
                <w:sz w:val="16"/>
                <w:szCs w:val="16"/>
              </w:rPr>
              <w:t>dr. sc. Marijana Bašić</w:t>
            </w:r>
          </w:p>
        </w:tc>
      </w:tr>
      <w:tr w:rsidR="00A94FC9" w:rsidRPr="0017531F" w14:paraId="4952E3CE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40EE4351" w14:textId="77777777" w:rsidR="00A94FC9" w:rsidRPr="0017531F" w:rsidRDefault="00A94FC9" w:rsidP="00A94FC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5" w:type="dxa"/>
            <w:gridSpan w:val="15"/>
            <w:vAlign w:val="center"/>
          </w:tcPr>
          <w:p w14:paraId="0F996128" w14:textId="0379205A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0A30F022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12790F76" w14:textId="1B7E732C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8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20</w:t>
            </w:r>
          </w:p>
        </w:tc>
      </w:tr>
      <w:tr w:rsidR="00A94FC9" w:rsidRPr="0017531F" w14:paraId="6F889D73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0BFA29AF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99" w:type="dxa"/>
            <w:gridSpan w:val="27"/>
            <w:vAlign w:val="center"/>
          </w:tcPr>
          <w:p w14:paraId="171DDBDE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94FC9" w:rsidRPr="0017531F" w14:paraId="20C686C1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670D41C1" w14:textId="77777777" w:rsidR="00A94FC9" w:rsidRPr="0017531F" w:rsidRDefault="00A94FC9" w:rsidP="00A94FC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5" w:type="dxa"/>
            <w:gridSpan w:val="15"/>
            <w:vAlign w:val="center"/>
          </w:tcPr>
          <w:p w14:paraId="02A0886C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639E3BA6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486333C9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94FC9" w:rsidRPr="0017531F" w14:paraId="6FB26DA0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7B2C60B1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99" w:type="dxa"/>
            <w:gridSpan w:val="27"/>
            <w:vAlign w:val="center"/>
          </w:tcPr>
          <w:p w14:paraId="70866A8C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94FC9" w:rsidRPr="0017531F" w14:paraId="31F4CDAA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2B247B34" w14:textId="77777777" w:rsidR="00A94FC9" w:rsidRPr="0017531F" w:rsidRDefault="00A94FC9" w:rsidP="00A94FC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5" w:type="dxa"/>
            <w:gridSpan w:val="15"/>
            <w:vAlign w:val="center"/>
          </w:tcPr>
          <w:p w14:paraId="319738E8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116EECE8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678344D7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94FC9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A94FC9" w:rsidRPr="0017531F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94FC9" w:rsidRPr="0017531F" w14:paraId="2012AAE7" w14:textId="77777777" w:rsidTr="00A94FC9"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89" w:type="dxa"/>
            <w:gridSpan w:val="6"/>
            <w:vAlign w:val="center"/>
          </w:tcPr>
          <w:p w14:paraId="76C4EE46" w14:textId="25960724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4F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1" w:type="dxa"/>
            <w:gridSpan w:val="7"/>
            <w:vAlign w:val="center"/>
          </w:tcPr>
          <w:p w14:paraId="7BF5D967" w14:textId="22FAFAC4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4F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</w:t>
            </w:r>
          </w:p>
        </w:tc>
        <w:tc>
          <w:tcPr>
            <w:tcW w:w="1487" w:type="dxa"/>
            <w:gridSpan w:val="5"/>
            <w:vAlign w:val="center"/>
          </w:tcPr>
          <w:p w14:paraId="21A24CDD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89" w:type="dxa"/>
            <w:gridSpan w:val="6"/>
            <w:vAlign w:val="center"/>
          </w:tcPr>
          <w:p w14:paraId="6A6B8B48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543" w:type="dxa"/>
            <w:gridSpan w:val="3"/>
            <w:vAlign w:val="center"/>
          </w:tcPr>
          <w:p w14:paraId="3ACB308F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A94FC9" w:rsidRPr="0017531F" w14:paraId="12A86835" w14:textId="77777777" w:rsidTr="00A94FC9">
        <w:tc>
          <w:tcPr>
            <w:tcW w:w="1789" w:type="dxa"/>
            <w:vMerge/>
            <w:shd w:val="clear" w:color="auto" w:fill="F2F2F2" w:themeFill="background1" w:themeFillShade="F2"/>
          </w:tcPr>
          <w:p w14:paraId="0733284D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gridSpan w:val="6"/>
            <w:vAlign w:val="center"/>
          </w:tcPr>
          <w:p w14:paraId="509DD748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1" w:type="dxa"/>
            <w:gridSpan w:val="7"/>
            <w:vAlign w:val="center"/>
          </w:tcPr>
          <w:p w14:paraId="5258BFAB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87" w:type="dxa"/>
            <w:gridSpan w:val="5"/>
            <w:vAlign w:val="center"/>
          </w:tcPr>
          <w:p w14:paraId="31BDED25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89" w:type="dxa"/>
            <w:gridSpan w:val="6"/>
            <w:vAlign w:val="center"/>
          </w:tcPr>
          <w:p w14:paraId="5E3F7F1A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43" w:type="dxa"/>
            <w:gridSpan w:val="3"/>
            <w:vAlign w:val="center"/>
          </w:tcPr>
          <w:p w14:paraId="44FC0068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94FC9" w:rsidRPr="0017531F" w14:paraId="78359DA1" w14:textId="77777777" w:rsidTr="00A94FC9">
        <w:tc>
          <w:tcPr>
            <w:tcW w:w="3278" w:type="dxa"/>
            <w:gridSpan w:val="7"/>
            <w:shd w:val="clear" w:color="auto" w:fill="F2F2F2" w:themeFill="background1" w:themeFillShade="F2"/>
          </w:tcPr>
          <w:p w14:paraId="61B2653C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010" w:type="dxa"/>
            <w:gridSpan w:val="21"/>
            <w:vAlign w:val="center"/>
          </w:tcPr>
          <w:p w14:paraId="3200B83F" w14:textId="77777777" w:rsidR="00A94FC9" w:rsidRPr="00A94FC9" w:rsidRDefault="00A94FC9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Nakon odslušanog kolegija student će moći: </w:t>
            </w:r>
          </w:p>
          <w:p w14:paraId="6DEDBBFC" w14:textId="77777777" w:rsidR="00A844A4" w:rsidRDefault="00A94FC9" w:rsidP="00A94FC9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A844A4">
              <w:rPr>
                <w:rFonts w:ascii="Merriweather" w:eastAsia="MS Gothic" w:hAnsi="Merriweather" w:cs="Times New Roman"/>
                <w:sz w:val="16"/>
                <w:szCs w:val="16"/>
              </w:rPr>
              <w:t>definirati</w:t>
            </w:r>
            <w:r w:rsidRPr="00A94FC9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 i opisati temeljne jezikoslovne pojmove iz područja morfologije,</w:t>
            </w:r>
          </w:p>
          <w:p w14:paraId="219A1466" w14:textId="77777777" w:rsidR="00A844A4" w:rsidRDefault="00A94FC9" w:rsidP="00A94FC9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A844A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opisivati vrste riječi,</w:t>
            </w:r>
          </w:p>
          <w:p w14:paraId="627FB0D0" w14:textId="77777777" w:rsidR="00A844A4" w:rsidRDefault="00A94FC9" w:rsidP="00A94FC9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A844A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kritički se osvrnuti na otvorena pitanja morfološke norme</w:t>
            </w:r>
            <w:r w:rsidR="00A844A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,</w:t>
            </w:r>
          </w:p>
          <w:p w14:paraId="488D10C7" w14:textId="77777777" w:rsidR="00A844A4" w:rsidRDefault="00A94FC9" w:rsidP="00A94FC9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A844A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raščlaniti i adekvatno primijeniti stečena znanja ove jezikoslovne discipline i dovoditi je u vezu s drugim jezikoslovnim disciplinama,</w:t>
            </w:r>
          </w:p>
          <w:p w14:paraId="13E2A08B" w14:textId="32141C43" w:rsidR="00A94FC9" w:rsidRPr="00A844A4" w:rsidRDefault="00A94FC9" w:rsidP="00A94FC9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A844A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tumačiti, rješavati, procjenjivati i vrednovati morfološke zadatke i probleme.</w:t>
            </w:r>
          </w:p>
        </w:tc>
      </w:tr>
      <w:tr w:rsidR="00A94FC9" w:rsidRPr="0017531F" w14:paraId="718BCF7B" w14:textId="77777777" w:rsidTr="00A94FC9">
        <w:tc>
          <w:tcPr>
            <w:tcW w:w="3278" w:type="dxa"/>
            <w:gridSpan w:val="7"/>
            <w:shd w:val="clear" w:color="auto" w:fill="F2F2F2" w:themeFill="background1" w:themeFillShade="F2"/>
          </w:tcPr>
          <w:p w14:paraId="3BED1EFA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6010" w:type="dxa"/>
            <w:gridSpan w:val="21"/>
            <w:vAlign w:val="center"/>
          </w:tcPr>
          <w:p w14:paraId="6B7B379C" w14:textId="77777777" w:rsidR="00A844A4" w:rsidRDefault="00A94FC9" w:rsidP="00A94FC9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441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A844A4">
              <w:rPr>
                <w:rFonts w:ascii="Merriweather" w:eastAsia="MS Gothic" w:hAnsi="Merriweather" w:cs="Times New Roman"/>
                <w:sz w:val="16"/>
                <w:szCs w:val="16"/>
              </w:rPr>
              <w:t>identificirati</w:t>
            </w:r>
            <w:r w:rsidRPr="00A94FC9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 i primijeniti hrvatsku standardnojezičnu normu na razini fonologije,  morfologije, sintakse i </w:t>
            </w:r>
            <w:proofErr w:type="spellStart"/>
            <w:r w:rsidRPr="00A94FC9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nadrečenične</w:t>
            </w:r>
            <w:proofErr w:type="spellEnd"/>
            <w:r w:rsidRPr="00A94FC9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 razine u pisanim i govornim tekstovima svih funkcionalnih stilova i diskursnih tipova hrvatskoga standardnog jezika </w:t>
            </w:r>
          </w:p>
          <w:p w14:paraId="12CA2F78" w14:textId="37B9BC57" w:rsidR="00A94FC9" w:rsidRPr="00A844A4" w:rsidRDefault="00A94FC9" w:rsidP="00A94FC9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441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A844A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primijeniti i analizirati pravopisnu i pravogovornu normu hrvatskoga standardnog jezika</w:t>
            </w:r>
          </w:p>
        </w:tc>
      </w:tr>
      <w:tr w:rsidR="00A94FC9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94FC9" w:rsidRPr="0017531F" w14:paraId="5E9C6D8F" w14:textId="77777777" w:rsidTr="00A94FC9">
        <w:trPr>
          <w:trHeight w:val="190"/>
        </w:trPr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89" w:type="dxa"/>
            <w:gridSpan w:val="6"/>
            <w:vAlign w:val="center"/>
          </w:tcPr>
          <w:p w14:paraId="1A7FFE56" w14:textId="1047918B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61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1" w:type="dxa"/>
            <w:gridSpan w:val="7"/>
            <w:vAlign w:val="center"/>
          </w:tcPr>
          <w:p w14:paraId="3B4CF020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87" w:type="dxa"/>
            <w:gridSpan w:val="5"/>
            <w:vAlign w:val="center"/>
          </w:tcPr>
          <w:p w14:paraId="11A4CF06" w14:textId="490634D5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61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89" w:type="dxa"/>
            <w:gridSpan w:val="6"/>
            <w:vAlign w:val="center"/>
          </w:tcPr>
          <w:p w14:paraId="7AA6D305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43" w:type="dxa"/>
            <w:gridSpan w:val="3"/>
            <w:vAlign w:val="center"/>
          </w:tcPr>
          <w:p w14:paraId="6CFA6FB5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A94FC9" w:rsidRPr="0017531F" w14:paraId="7A6B5431" w14:textId="77777777" w:rsidTr="00A94FC9">
        <w:trPr>
          <w:trHeight w:val="190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3223FC10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gridSpan w:val="6"/>
            <w:vAlign w:val="center"/>
          </w:tcPr>
          <w:p w14:paraId="2989C7FB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1" w:type="dxa"/>
            <w:gridSpan w:val="7"/>
            <w:vAlign w:val="center"/>
          </w:tcPr>
          <w:p w14:paraId="25C9BDAE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87" w:type="dxa"/>
            <w:gridSpan w:val="5"/>
            <w:vAlign w:val="center"/>
          </w:tcPr>
          <w:p w14:paraId="477E795A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89" w:type="dxa"/>
            <w:gridSpan w:val="6"/>
            <w:vAlign w:val="center"/>
          </w:tcPr>
          <w:p w14:paraId="5A0253ED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43" w:type="dxa"/>
            <w:gridSpan w:val="3"/>
            <w:vAlign w:val="center"/>
          </w:tcPr>
          <w:p w14:paraId="265A89F5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A94FC9" w:rsidRPr="0017531F" w14:paraId="2834CD44" w14:textId="77777777" w:rsidTr="00A94FC9">
        <w:trPr>
          <w:trHeight w:val="190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0289D3FD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gridSpan w:val="6"/>
            <w:vAlign w:val="center"/>
          </w:tcPr>
          <w:p w14:paraId="7C9651DF" w14:textId="715A2266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61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1" w:type="dxa"/>
            <w:gridSpan w:val="7"/>
            <w:vAlign w:val="center"/>
          </w:tcPr>
          <w:p w14:paraId="2DCFC45D" w14:textId="5B97DF60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5B9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87" w:type="dxa"/>
            <w:gridSpan w:val="5"/>
            <w:vAlign w:val="center"/>
          </w:tcPr>
          <w:p w14:paraId="16ACE101" w14:textId="3F107445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61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032" w:type="dxa"/>
            <w:gridSpan w:val="9"/>
            <w:vAlign w:val="center"/>
          </w:tcPr>
          <w:p w14:paraId="0140A634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A94FC9" w:rsidRPr="0017531F" w14:paraId="2B2B900D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0CB38246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Uvjeti pristupanja ispitu</w:t>
            </w:r>
          </w:p>
        </w:tc>
        <w:tc>
          <w:tcPr>
            <w:tcW w:w="7499" w:type="dxa"/>
            <w:gridSpan w:val="27"/>
            <w:vAlign w:val="center"/>
          </w:tcPr>
          <w:p w14:paraId="61A5A804" w14:textId="1D032057" w:rsidR="00A94FC9" w:rsidRPr="0017531F" w:rsidRDefault="000D0EC2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Odslušana nastava</w:t>
            </w:r>
            <w:r w:rsid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A94FC9" w:rsidRPr="0017531F" w14:paraId="71C89285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4141FA18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890" w:type="dxa"/>
            <w:gridSpan w:val="12"/>
          </w:tcPr>
          <w:p w14:paraId="1B244D7A" w14:textId="38F2B625" w:rsidR="00A94FC9" w:rsidRPr="0017531F" w:rsidRDefault="00000000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0E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9" w:type="dxa"/>
            <w:gridSpan w:val="9"/>
          </w:tcPr>
          <w:p w14:paraId="5ABD043B" w14:textId="77777777" w:rsidR="00A94FC9" w:rsidRPr="0017531F" w:rsidRDefault="00000000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C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30" w:type="dxa"/>
            <w:gridSpan w:val="6"/>
          </w:tcPr>
          <w:p w14:paraId="20582D24" w14:textId="11C2CE5E" w:rsidR="00A94FC9" w:rsidRPr="0017531F" w:rsidRDefault="00000000" w:rsidP="00A94F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0E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94FC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A25B47" w:rsidRPr="0017531F" w14:paraId="1A30FCB5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36A9ED5B" w14:textId="77777777" w:rsidR="00A25B47" w:rsidRPr="0017531F" w:rsidRDefault="00A25B47" w:rsidP="00A25B4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890" w:type="dxa"/>
            <w:gridSpan w:val="12"/>
            <w:vAlign w:val="center"/>
          </w:tcPr>
          <w:p w14:paraId="347CF539" w14:textId="1603F4BF" w:rsidR="00A25B47" w:rsidRDefault="00A25B47" w:rsidP="00A25B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1. rok: 2</w:t>
            </w:r>
            <w:r w:rsidR="00E842FE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E842FE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30038B69" w14:textId="57416D08" w:rsidR="00A25B47" w:rsidRPr="0017531F" w:rsidRDefault="00A25B47" w:rsidP="00A25B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2. rok: </w:t>
            </w:r>
            <w:r w:rsidR="00E842FE">
              <w:rPr>
                <w:rFonts w:ascii="Merriweather" w:hAnsi="Merriweather" w:cs="Times New Roman"/>
                <w:sz w:val="16"/>
                <w:szCs w:val="16"/>
              </w:rPr>
              <w:t>9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BE6EEA">
              <w:rPr>
                <w:rFonts w:ascii="Merriweather" w:hAnsi="Merriweather" w:cs="Times New Roman"/>
                <w:sz w:val="16"/>
                <w:szCs w:val="16"/>
              </w:rPr>
              <w:t>2</w:t>
            </w:r>
            <w:r>
              <w:rPr>
                <w:rFonts w:ascii="Merriweather" w:hAnsi="Merriweather" w:cs="Times New Roman"/>
                <w:sz w:val="16"/>
                <w:szCs w:val="16"/>
              </w:rPr>
              <w:t>. 202</w:t>
            </w:r>
            <w:r w:rsidR="00E842FE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9" w:type="dxa"/>
            <w:gridSpan w:val="9"/>
            <w:vAlign w:val="center"/>
          </w:tcPr>
          <w:p w14:paraId="1307FC56" w14:textId="77777777" w:rsidR="00A25B47" w:rsidRPr="0017531F" w:rsidRDefault="00A25B47" w:rsidP="00A25B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30" w:type="dxa"/>
            <w:gridSpan w:val="6"/>
            <w:vAlign w:val="center"/>
          </w:tcPr>
          <w:p w14:paraId="06C3A86E" w14:textId="28DA96F0" w:rsidR="00A25B47" w:rsidRDefault="00A25B47" w:rsidP="00A25B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1. rok: 1. 9. 202</w:t>
            </w:r>
            <w:r w:rsidR="00E842FE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346823C5" w14:textId="17BDA1C5" w:rsidR="00A25B47" w:rsidRPr="0017531F" w:rsidRDefault="00A25B47" w:rsidP="00A25B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rok: 15. 9. 202</w:t>
            </w:r>
            <w:r w:rsidR="00E842FE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A94FC9" w:rsidRPr="0017531F" w14:paraId="1F1C7616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645B71CF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99" w:type="dxa"/>
            <w:gridSpan w:val="27"/>
            <w:vAlign w:val="center"/>
          </w:tcPr>
          <w:p w14:paraId="232A0C09" w14:textId="07955C6D" w:rsidR="00A94FC9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Temeljni je cilj kolegija upoznavanje studenata s morfologijom kao jezikoslovnom znanošću i njezinim odnosom prema drugim jezikoslovnim znanostima.</w:t>
            </w:r>
          </w:p>
        </w:tc>
      </w:tr>
      <w:tr w:rsidR="00A94FC9" w:rsidRPr="0017531F" w14:paraId="4BCB6E2A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21EAE20A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99" w:type="dxa"/>
            <w:gridSpan w:val="27"/>
          </w:tcPr>
          <w:p w14:paraId="3DD831E2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Uvodne</w:t>
            </w: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napomene. Plan i program rada. Pregled literature. </w:t>
            </w:r>
          </w:p>
          <w:p w14:paraId="3533629A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Morfologija između fonologije, sintakse i leksikologije. Značenje i sastav riječi. Vrste riječi. Fleksija i derivacija. </w:t>
            </w:r>
          </w:p>
          <w:p w14:paraId="443B2B73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Imenice. Hrvatske imeničke vrste. Leksička i gramatička obilježja imenica. Rod i spol. Broj. Padež. </w:t>
            </w:r>
          </w:p>
          <w:p w14:paraId="3347389D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Sklonidba imenica. Imenice sklonidbe a. Imenice muškoga roda s nastavkom -</w:t>
            </w:r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ø</w:t>
            </w: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. Imenice muškoga roda s nastavkom -</w:t>
            </w:r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</w:t>
            </w: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ili -</w:t>
            </w:r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e</w:t>
            </w: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. Imenice srednjega roda s nastavkom -</w:t>
            </w:r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</w:t>
            </w: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. Imenice srednjega roda s nastavkom -</w:t>
            </w:r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e</w:t>
            </w: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744B76C2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Sklonidba imenica. Imenice sklonidbe e. Imenice na -</w:t>
            </w:r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</w:t>
            </w: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. Dvosložne imenice na -</w:t>
            </w:r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</w:t>
            </w: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-</w:t>
            </w:r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e</w:t>
            </w: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 dugouzlaznim naglaskom. Imenice sklonidbe i.</w:t>
            </w:r>
          </w:p>
          <w:p w14:paraId="5B08B325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Pridjevi. Leksičke osobine pridjeva. Gramatička svojstva pridjeva. Hrvatske pridjevske vrste. Sklonidba određenih pridjeva. Sklonidba neodređenih pridjeva. Stupnjevanje (komparacija) pridjeva. Tvorba komparativa. Tvorba superlativa. Sklonidba komparativa i superlativa. Opisno stupnjevanje.</w:t>
            </w:r>
          </w:p>
          <w:p w14:paraId="510B9DAC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Zamjenice. Imeničke zamjenice. Osobne zamjenice. Povratna zamjenica sebe. Neodređene imeničke zamjenice. Pridjevne zamjenice. Posvojne zamjenice. Pokazne zamjenice. Neodređene pridjevne zamjenice.</w:t>
            </w:r>
          </w:p>
          <w:p w14:paraId="25D0449A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Brojevi. Značenje. Sastav. Oblici. Glavni brojevi. Redni brojevi. Brojni pridjevi. Brojne imenice.</w:t>
            </w:r>
          </w:p>
          <w:p w14:paraId="5DF5732B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Glagoli i njihove kategorije. Hrvatske glagolske vrste. Valentnost. Glagolski načini: indikativ, imperativ, kondicional, optativ.</w:t>
            </w:r>
          </w:p>
          <w:p w14:paraId="709152C8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Glagolski vid. Vidski parnjaci. Kategorija stanja. Kategorija vremena.</w:t>
            </w:r>
          </w:p>
          <w:p w14:paraId="2E5369C5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Prijelaznost i neprijelaznost glagola. Nepotpuni glagoli. Neosobni glagoli i neosobni oblici </w:t>
            </w: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sprezivih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glagola.</w:t>
            </w:r>
          </w:p>
          <w:p w14:paraId="47FFBA87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Tvorba jednostavnih glagolskih oblika. Prezent. Glagolske vrste. Imperfekt. Aorist. Imperativ. Glagolski pridjev radni. Glagolski pridjev trpni. Particip prezenta. Particip perfekta.</w:t>
            </w:r>
          </w:p>
          <w:p w14:paraId="355C09F9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Tvorba složenih glagolskih oblika. Perfekt. Pluskvamperfekt. Futur I. Futur II. Kondicional I. Kondicional II. Pasiv.</w:t>
            </w:r>
          </w:p>
          <w:p w14:paraId="635C992F" w14:textId="77777777" w:rsid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Prilozi. Prilozi, značenje i stupnjevanje priloga. Prijedlozi. Veznici. Čestice. Usklici.</w:t>
            </w:r>
          </w:p>
          <w:p w14:paraId="6E3A408E" w14:textId="665B9B2A" w:rsidR="00A94FC9" w:rsidRPr="00D151B0" w:rsidRDefault="00D151B0" w:rsidP="00A844A4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Zaključak. Sabiranje i zaokruživanje gradiva.</w:t>
            </w:r>
          </w:p>
        </w:tc>
      </w:tr>
      <w:tr w:rsidR="00A94FC9" w:rsidRPr="0017531F" w14:paraId="3D0DF717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564E0E5C" w14:textId="77777777" w:rsidR="00A94FC9" w:rsidRPr="0017531F" w:rsidRDefault="00A94FC9" w:rsidP="00A94F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99" w:type="dxa"/>
            <w:gridSpan w:val="27"/>
            <w:vAlign w:val="center"/>
          </w:tcPr>
          <w:p w14:paraId="1A24167F" w14:textId="77777777" w:rsidR="00D151B0" w:rsidRPr="00D151B0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Gramatika po izboru:</w:t>
            </w:r>
          </w:p>
          <w:p w14:paraId="757FC7C5" w14:textId="77777777" w:rsidR="00D151B0" w:rsidRPr="00D151B0" w:rsidRDefault="00D151B0" w:rsidP="00D151B0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Babić, S. i dr. (2007).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Glasovi i oblici hrvatskoga književnoga jezika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 Zagreb: NZ Globus.</w:t>
            </w:r>
          </w:p>
          <w:p w14:paraId="421FD544" w14:textId="77777777" w:rsidR="00D151B0" w:rsidRPr="00D151B0" w:rsidRDefault="00D151B0" w:rsidP="00D151B0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784" w:hanging="284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poglavlje: IV. Morfologija (str. 277–579)</w:t>
            </w:r>
          </w:p>
          <w:p w14:paraId="5A455F8D" w14:textId="77777777" w:rsidR="00D151B0" w:rsidRPr="00D151B0" w:rsidRDefault="00D151B0" w:rsidP="00D151B0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Barić, E. i dr. (1995).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Hrvatska gramatika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326F99DC" w14:textId="77777777" w:rsidR="00D151B0" w:rsidRPr="00D151B0" w:rsidRDefault="00D151B0" w:rsidP="00D151B0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784" w:hanging="284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poglavlje: Morfologija (str. 95–284)</w:t>
            </w:r>
          </w:p>
          <w:p w14:paraId="7E6E6D80" w14:textId="77777777" w:rsidR="00D151B0" w:rsidRPr="00D151B0" w:rsidRDefault="00D151B0" w:rsidP="00D151B0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Silić, J. i Pranjković, I. (2007).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Gramatika hrvatskoga jezika za gimnazije i visoka učilišta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0B89B5BE" w14:textId="6D6BCCDF" w:rsidR="00A94FC9" w:rsidRPr="0017531F" w:rsidRDefault="00D151B0" w:rsidP="00D151B0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784" w:hanging="284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poglavlje: Morfologija (str. 37–146)</w:t>
            </w:r>
          </w:p>
        </w:tc>
      </w:tr>
      <w:tr w:rsidR="00D151B0" w:rsidRPr="0017531F" w14:paraId="4FA6F90E" w14:textId="77777777" w:rsidTr="00BA35C0">
        <w:tc>
          <w:tcPr>
            <w:tcW w:w="1789" w:type="dxa"/>
            <w:shd w:val="clear" w:color="auto" w:fill="F2F2F2" w:themeFill="background1" w:themeFillShade="F2"/>
          </w:tcPr>
          <w:p w14:paraId="5BCD089E" w14:textId="77777777" w:rsidR="00D151B0" w:rsidRPr="0017531F" w:rsidRDefault="00D151B0" w:rsidP="00D151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99" w:type="dxa"/>
            <w:gridSpan w:val="27"/>
          </w:tcPr>
          <w:p w14:paraId="341F15F6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9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Bašić, M. i Baričević, S. (2017). Uporabne inačice množinskih oblika </w:t>
            </w: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ojkonima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zadarskoga područja. </w:t>
            </w:r>
            <w:proofErr w:type="spellStart"/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Lingua</w:t>
            </w:r>
            <w:proofErr w:type="spellEnd"/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D151B0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Montenegrina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, 2 (20), 219–245.</w:t>
            </w:r>
          </w:p>
          <w:p w14:paraId="279A4BFF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Bošnjak Botica, T. (2013). Opća načela podjela na glagolske vrste u hrvatskome u perspektivi drugih bliskih jezika.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Lahor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, 15, 63–90.</w:t>
            </w:r>
          </w:p>
          <w:p w14:paraId="65623001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Frančić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, A. i Petrović, B. (2013).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Hrvatski jezik i jezična kultura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 Zaprešić: Visoka škola za poslovanje i upravljanje" Baltazar Adam Krčelić".</w:t>
            </w:r>
          </w:p>
          <w:p w14:paraId="02D88350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Frančić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, A., Hudeček, L. i Mihaljević, M. (2005). </w:t>
            </w:r>
            <w:proofErr w:type="spellStart"/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Normativnost</w:t>
            </w:r>
            <w:proofErr w:type="spellEnd"/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 xml:space="preserve"> i </w:t>
            </w:r>
            <w:proofErr w:type="spellStart"/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višefunkcionalnost</w:t>
            </w:r>
            <w:proofErr w:type="spellEnd"/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 xml:space="preserve"> u hrvatskome jeziku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 Zagreb: Hrvatska sveučilišna naklada.</w:t>
            </w:r>
          </w:p>
          <w:p w14:paraId="47324B96" w14:textId="77777777" w:rsidR="00D151B0" w:rsidRPr="00D151B0" w:rsidRDefault="00D151B0" w:rsidP="00D151B0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784" w:hanging="284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poglavlje: Normativni problemi po vrstama riječi (str. 66–163)</w:t>
            </w:r>
          </w:p>
          <w:p w14:paraId="6F8A83D2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Jelaska, Z. (2010). </w:t>
            </w: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Dvojčane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podjele vrsta riječi: </w:t>
            </w: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samoznačnost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i promjenljivost. U L. Badurina i V. Mihaljević (</w:t>
            </w: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ur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.),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Jezična skladanja: zbornik o šezdesetogodišnjici prof. dr. Ive Pranjkovića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(str. 101–127). Zagreb: Udruga đaka Franjevačke klasične gimnazije Visoko – Zagreb.</w:t>
            </w:r>
          </w:p>
          <w:p w14:paraId="2FF00753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Marković, I.(2013). Uvod u jezičnu morfologiju. Zagreb: </w:t>
            </w: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Disput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</w:t>
            </w:r>
          </w:p>
          <w:p w14:paraId="2655D4B2" w14:textId="77777777" w:rsidR="00D151B0" w:rsidRPr="00D151B0" w:rsidRDefault="00D151B0" w:rsidP="00D151B0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784" w:hanging="284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poglavlje: Morfološka norma (str. 111–167).</w:t>
            </w:r>
          </w:p>
          <w:p w14:paraId="45CD6676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Marković, I. (2010).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Uvod u pridjev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. Zagreb: </w:t>
            </w: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Disput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</w:t>
            </w:r>
          </w:p>
          <w:p w14:paraId="73E0A6BD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Pišković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, T. (2011).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Gramatika roda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. Zagreb: </w:t>
            </w:r>
            <w:proofErr w:type="spellStart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Disput</w:t>
            </w:r>
            <w:proofErr w:type="spellEnd"/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</w:t>
            </w:r>
          </w:p>
          <w:p w14:paraId="0C6993C1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Raguž, D. (2010).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Gramatika hrvatskoga jezika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 Zagreb: Vlastito izdanje.</w:t>
            </w:r>
          </w:p>
          <w:p w14:paraId="49560697" w14:textId="77777777" w:rsidR="00D151B0" w:rsidRPr="00D151B0" w:rsidRDefault="00D151B0" w:rsidP="00D151B0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784" w:hanging="284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poglavlja: Deklinacija, Konjugacija i Nepromjenjive riječi (str. 15–314)</w:t>
            </w:r>
          </w:p>
          <w:p w14:paraId="0447A088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Raguž, D. (1997).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Praktična hrvatska gramatika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 Zagreb: Medicinska naklada.</w:t>
            </w:r>
          </w:p>
          <w:p w14:paraId="4AE6346F" w14:textId="77777777" w:rsidR="00D151B0" w:rsidRPr="00D151B0" w:rsidRDefault="00D151B0" w:rsidP="00D151B0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784" w:hanging="284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lastRenderedPageBreak/>
              <w:t>poglavlja: Deklinacija, Konjugacija i Nepromjenjive riječi (str. 3–324)</w:t>
            </w:r>
          </w:p>
          <w:p w14:paraId="7C76548C" w14:textId="77777777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Tafra, B. (2004). Dopune hrvatskoj gramatici (uz 400. obljetnicu prve hrvatske gramatike).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Jezik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, 51(5), 169–176.</w:t>
            </w:r>
          </w:p>
          <w:p w14:paraId="1C36B34B" w14:textId="77777777" w:rsid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Tafra, B. (2001). Morfološka obilježja brojevnih riječi.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Rasprave: Časopis Instituta za hrvatski jezik i jezikoslovlje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, 26(1), 261–275.</w:t>
            </w:r>
          </w:p>
          <w:p w14:paraId="63D07860" w14:textId="2B594EF4" w:rsidR="00D151B0" w:rsidRPr="00D151B0" w:rsidRDefault="00D151B0" w:rsidP="00A844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Težak, S. i Babić, S. (2000). </w:t>
            </w:r>
            <w:r w:rsidRPr="00D151B0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Gramatika hrvatskoga jezika</w:t>
            </w:r>
            <w:r w:rsidRPr="00D151B0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</w:tc>
      </w:tr>
      <w:tr w:rsidR="00D151B0" w:rsidRPr="0017531F" w14:paraId="61074D84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53AD636E" w14:textId="77777777" w:rsidR="00D151B0" w:rsidRPr="0017531F" w:rsidRDefault="00D151B0" w:rsidP="00D151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99" w:type="dxa"/>
            <w:gridSpan w:val="27"/>
            <w:vAlign w:val="center"/>
          </w:tcPr>
          <w:p w14:paraId="459955E2" w14:textId="77777777" w:rsidR="00D151B0" w:rsidRPr="00D151B0" w:rsidRDefault="00D151B0" w:rsidP="00D151B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 jezični portal </w:t>
            </w:r>
            <w:hyperlink r:id="rId11" w:history="1">
              <w:r w:rsidRPr="00D151B0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http://hjp.znanje.hr/</w:t>
              </w:r>
            </w:hyperlink>
          </w:p>
          <w:p w14:paraId="2680A60E" w14:textId="77777777" w:rsidR="00D151B0" w:rsidRPr="00D151B0" w:rsidRDefault="00D151B0" w:rsidP="00D151B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Jezični savjetnik </w:t>
            </w:r>
            <w:hyperlink r:id="rId12" w:history="1">
              <w:r w:rsidRPr="00D151B0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http://jezicni-savjetnik.hr/</w:t>
              </w:r>
            </w:hyperlink>
          </w:p>
          <w:p w14:paraId="306F3098" w14:textId="77777777" w:rsidR="00D151B0" w:rsidRPr="00D151B0" w:rsidRDefault="00D151B0" w:rsidP="00D151B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Bolje je hrvatski </w:t>
            </w:r>
            <w:hyperlink r:id="rId13" w:history="1">
              <w:r w:rsidRPr="00D151B0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http://bolje.hr/</w:t>
              </w:r>
            </w:hyperlink>
          </w:p>
          <w:p w14:paraId="34A7F1F7" w14:textId="77777777" w:rsidR="00D151B0" w:rsidRPr="00D151B0" w:rsidRDefault="00D151B0" w:rsidP="00D151B0">
            <w:pPr>
              <w:tabs>
                <w:tab w:val="left" w:pos="1218"/>
              </w:tabs>
              <w:spacing w:before="20" w:after="20"/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>Hrvatski pravopis</w:t>
            </w:r>
            <w:r w:rsidRPr="00D151B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hyperlink r:id="rId14" w:history="1">
              <w:r w:rsidRPr="00D151B0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http://pravopis.hr/</w:t>
              </w:r>
            </w:hyperlink>
          </w:p>
          <w:p w14:paraId="3DCC4888" w14:textId="29FA53CB" w:rsidR="00D151B0" w:rsidRPr="0017531F" w:rsidRDefault="00D151B0" w:rsidP="00D151B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51B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Hrvatska školska gramatika </w:t>
            </w:r>
            <w:r w:rsidRPr="00D151B0"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  <w:t>http://gramatika.hr/</w:t>
            </w:r>
          </w:p>
        </w:tc>
      </w:tr>
      <w:tr w:rsidR="00D151B0" w:rsidRPr="0017531F" w14:paraId="3D7994FE" w14:textId="77777777" w:rsidTr="00A94FC9"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D151B0" w:rsidRPr="0017531F" w:rsidRDefault="00D151B0" w:rsidP="00D151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78" w:type="dxa"/>
            <w:gridSpan w:val="23"/>
          </w:tcPr>
          <w:p w14:paraId="5424080C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21" w:type="dxa"/>
            <w:gridSpan w:val="4"/>
          </w:tcPr>
          <w:p w14:paraId="0555891B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D151B0" w:rsidRPr="0017531F" w14:paraId="34BBCECE" w14:textId="77777777" w:rsidTr="00A94FC9">
        <w:tc>
          <w:tcPr>
            <w:tcW w:w="1789" w:type="dxa"/>
            <w:vMerge/>
            <w:shd w:val="clear" w:color="auto" w:fill="F2F2F2" w:themeFill="background1" w:themeFillShade="F2"/>
          </w:tcPr>
          <w:p w14:paraId="7C55B959" w14:textId="77777777" w:rsidR="00D151B0" w:rsidRPr="0017531F" w:rsidRDefault="00D151B0" w:rsidP="00D151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7FB48CCE" w14:textId="77777777" w:rsidR="00D151B0" w:rsidRPr="0017531F" w:rsidRDefault="0000000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D151B0" w:rsidRPr="0017531F" w:rsidRDefault="00D151B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51" w:type="dxa"/>
            <w:gridSpan w:val="7"/>
            <w:vAlign w:val="center"/>
          </w:tcPr>
          <w:p w14:paraId="007E48A9" w14:textId="77777777" w:rsidR="00D151B0" w:rsidRPr="0017531F" w:rsidRDefault="0000000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D151B0" w:rsidRPr="0017531F" w:rsidRDefault="00D151B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01" w:type="dxa"/>
            <w:gridSpan w:val="7"/>
            <w:vAlign w:val="center"/>
          </w:tcPr>
          <w:p w14:paraId="73730FB5" w14:textId="4F9A0E68" w:rsidR="00D151B0" w:rsidRPr="0017531F" w:rsidRDefault="0000000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5B9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21" w:type="dxa"/>
            <w:gridSpan w:val="4"/>
            <w:vAlign w:val="center"/>
          </w:tcPr>
          <w:p w14:paraId="202E8BF4" w14:textId="77777777" w:rsidR="00D151B0" w:rsidRPr="0017531F" w:rsidRDefault="0000000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D151B0" w:rsidRPr="0017531F" w14:paraId="6A42594D" w14:textId="77777777" w:rsidTr="00A94FC9">
        <w:tc>
          <w:tcPr>
            <w:tcW w:w="1789" w:type="dxa"/>
            <w:vMerge/>
            <w:shd w:val="clear" w:color="auto" w:fill="F2F2F2" w:themeFill="background1" w:themeFillShade="F2"/>
          </w:tcPr>
          <w:p w14:paraId="23F99366" w14:textId="77777777" w:rsidR="00D151B0" w:rsidRPr="0017531F" w:rsidRDefault="00D151B0" w:rsidP="00D151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Align w:val="center"/>
          </w:tcPr>
          <w:p w14:paraId="38986C5F" w14:textId="77777777" w:rsidR="00D151B0" w:rsidRPr="0017531F" w:rsidRDefault="0000000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398" w:type="dxa"/>
            <w:gridSpan w:val="6"/>
            <w:vAlign w:val="center"/>
          </w:tcPr>
          <w:p w14:paraId="4A825AD1" w14:textId="5E01169E" w:rsidR="00D151B0" w:rsidRPr="0017531F" w:rsidRDefault="0000000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5B9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60" w:type="dxa"/>
            <w:gridSpan w:val="5"/>
            <w:vAlign w:val="center"/>
          </w:tcPr>
          <w:p w14:paraId="05E2E9C2" w14:textId="77777777" w:rsidR="00D151B0" w:rsidRPr="0017531F" w:rsidRDefault="0000000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D151B0" w:rsidRPr="0017531F" w:rsidRDefault="00D151B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25" w:type="dxa"/>
            <w:gridSpan w:val="4"/>
            <w:vAlign w:val="center"/>
          </w:tcPr>
          <w:p w14:paraId="27EC8E46" w14:textId="77777777" w:rsidR="00D151B0" w:rsidRPr="0017531F" w:rsidRDefault="0000000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D151B0" w:rsidRPr="0017531F" w:rsidRDefault="00D151B0" w:rsidP="00D151B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1" w:type="dxa"/>
            <w:gridSpan w:val="5"/>
            <w:vAlign w:val="center"/>
          </w:tcPr>
          <w:p w14:paraId="54CEB29F" w14:textId="77777777" w:rsidR="00D151B0" w:rsidRPr="0017531F" w:rsidRDefault="00000000" w:rsidP="00D151B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76" w:type="dxa"/>
            <w:gridSpan w:val="2"/>
            <w:vAlign w:val="center"/>
          </w:tcPr>
          <w:p w14:paraId="18A76E62" w14:textId="77777777" w:rsidR="00D151B0" w:rsidRPr="0017531F" w:rsidRDefault="00000000" w:rsidP="00D151B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151B0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D151B0" w:rsidRPr="0017531F" w14:paraId="2471899A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0E68C58E" w14:textId="77777777" w:rsidR="00D151B0" w:rsidRPr="0017531F" w:rsidRDefault="00D151B0" w:rsidP="00D151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99" w:type="dxa"/>
            <w:gridSpan w:val="27"/>
            <w:vAlign w:val="center"/>
          </w:tcPr>
          <w:p w14:paraId="646F7F3F" w14:textId="78921305" w:rsidR="00D151B0" w:rsidRPr="0017531F" w:rsidRDefault="006C1FB4" w:rsidP="00D151B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I. kolokvij – 50 %, II. kolokvij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50 % /</w:t>
            </w:r>
            <w:r w:rsidR="00E53D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završni ispit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100 %</w:t>
            </w:r>
          </w:p>
        </w:tc>
      </w:tr>
      <w:tr w:rsidR="00A844A4" w:rsidRPr="0017531F" w14:paraId="2A0DAED1" w14:textId="77777777" w:rsidTr="002A030C">
        <w:tc>
          <w:tcPr>
            <w:tcW w:w="1789" w:type="dxa"/>
            <w:vMerge w:val="restart"/>
            <w:shd w:val="clear" w:color="auto" w:fill="F2F2F2" w:themeFill="background1" w:themeFillShade="F2"/>
          </w:tcPr>
          <w:p w14:paraId="32B89A22" w14:textId="77777777" w:rsidR="00A844A4" w:rsidRPr="0017531F" w:rsidRDefault="00A844A4" w:rsidP="00A844A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19" w:type="dxa"/>
            <w:gridSpan w:val="5"/>
            <w:vAlign w:val="center"/>
          </w:tcPr>
          <w:p w14:paraId="6EFDE53D" w14:textId="77777777" w:rsidR="00A844A4" w:rsidRPr="0017531F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80" w:type="dxa"/>
            <w:gridSpan w:val="22"/>
          </w:tcPr>
          <w:p w14:paraId="1D503BAA" w14:textId="638253F0" w:rsidR="00A844A4" w:rsidRPr="00A844A4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844A4">
              <w:rPr>
                <w:rFonts w:ascii="Merriweather" w:hAnsi="Merriweather"/>
                <w:sz w:val="16"/>
                <w:szCs w:val="16"/>
              </w:rPr>
              <w:t>0 – 60 % nedovoljan (1)</w:t>
            </w:r>
          </w:p>
        </w:tc>
      </w:tr>
      <w:tr w:rsidR="00A844A4" w:rsidRPr="0017531F" w14:paraId="209DA332" w14:textId="77777777" w:rsidTr="002A030C">
        <w:tc>
          <w:tcPr>
            <w:tcW w:w="1789" w:type="dxa"/>
            <w:vMerge/>
            <w:shd w:val="clear" w:color="auto" w:fill="F2F2F2" w:themeFill="background1" w:themeFillShade="F2"/>
          </w:tcPr>
          <w:p w14:paraId="69F85B65" w14:textId="77777777" w:rsidR="00A844A4" w:rsidRPr="0017531F" w:rsidRDefault="00A844A4" w:rsidP="00A844A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Align w:val="center"/>
          </w:tcPr>
          <w:p w14:paraId="77D718DD" w14:textId="77777777" w:rsidR="00A844A4" w:rsidRPr="0017531F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80" w:type="dxa"/>
            <w:gridSpan w:val="22"/>
          </w:tcPr>
          <w:p w14:paraId="11E1DB10" w14:textId="5CE64D88" w:rsidR="00A844A4" w:rsidRPr="00A844A4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844A4">
              <w:rPr>
                <w:rFonts w:ascii="Merriweather" w:hAnsi="Merriweather"/>
                <w:sz w:val="16"/>
                <w:szCs w:val="16"/>
              </w:rPr>
              <w:t>61 – 70 % dovoljan (2)</w:t>
            </w:r>
          </w:p>
        </w:tc>
      </w:tr>
      <w:tr w:rsidR="00A844A4" w:rsidRPr="0017531F" w14:paraId="0B474406" w14:textId="77777777" w:rsidTr="002A030C">
        <w:tc>
          <w:tcPr>
            <w:tcW w:w="1789" w:type="dxa"/>
            <w:vMerge/>
            <w:shd w:val="clear" w:color="auto" w:fill="F2F2F2" w:themeFill="background1" w:themeFillShade="F2"/>
          </w:tcPr>
          <w:p w14:paraId="5A8A7959" w14:textId="77777777" w:rsidR="00A844A4" w:rsidRPr="0017531F" w:rsidRDefault="00A844A4" w:rsidP="00A844A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Align w:val="center"/>
          </w:tcPr>
          <w:p w14:paraId="0D5E306A" w14:textId="77777777" w:rsidR="00A844A4" w:rsidRPr="0017531F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80" w:type="dxa"/>
            <w:gridSpan w:val="22"/>
          </w:tcPr>
          <w:p w14:paraId="71740741" w14:textId="26E6CAF8" w:rsidR="00A844A4" w:rsidRPr="00A844A4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844A4">
              <w:rPr>
                <w:rFonts w:ascii="Merriweather" w:hAnsi="Merriweather"/>
                <w:sz w:val="16"/>
                <w:szCs w:val="16"/>
              </w:rPr>
              <w:t>71 – 85 % dobar (3)</w:t>
            </w:r>
          </w:p>
        </w:tc>
      </w:tr>
      <w:tr w:rsidR="00A844A4" w:rsidRPr="0017531F" w14:paraId="798950E9" w14:textId="77777777" w:rsidTr="002A030C">
        <w:tc>
          <w:tcPr>
            <w:tcW w:w="1789" w:type="dxa"/>
            <w:vMerge/>
            <w:shd w:val="clear" w:color="auto" w:fill="F2F2F2" w:themeFill="background1" w:themeFillShade="F2"/>
          </w:tcPr>
          <w:p w14:paraId="480953F3" w14:textId="77777777" w:rsidR="00A844A4" w:rsidRPr="0017531F" w:rsidRDefault="00A844A4" w:rsidP="00A844A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Align w:val="center"/>
          </w:tcPr>
          <w:p w14:paraId="28E66CD7" w14:textId="77777777" w:rsidR="00A844A4" w:rsidRPr="0017531F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80" w:type="dxa"/>
            <w:gridSpan w:val="22"/>
          </w:tcPr>
          <w:p w14:paraId="2AEA4C99" w14:textId="07F16F61" w:rsidR="00A844A4" w:rsidRPr="00A844A4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844A4">
              <w:rPr>
                <w:rFonts w:ascii="Merriweather" w:hAnsi="Merriweather"/>
                <w:sz w:val="16"/>
                <w:szCs w:val="16"/>
              </w:rPr>
              <w:t>86 – 93 % vrlo dobar (4)</w:t>
            </w:r>
          </w:p>
        </w:tc>
      </w:tr>
      <w:tr w:rsidR="00A844A4" w:rsidRPr="0017531F" w14:paraId="6D158B9E" w14:textId="77777777" w:rsidTr="002A030C">
        <w:tc>
          <w:tcPr>
            <w:tcW w:w="1789" w:type="dxa"/>
            <w:vMerge/>
            <w:shd w:val="clear" w:color="auto" w:fill="F2F2F2" w:themeFill="background1" w:themeFillShade="F2"/>
          </w:tcPr>
          <w:p w14:paraId="23F1F7DA" w14:textId="77777777" w:rsidR="00A844A4" w:rsidRPr="0017531F" w:rsidRDefault="00A844A4" w:rsidP="00A844A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Align w:val="center"/>
          </w:tcPr>
          <w:p w14:paraId="14BE2DC1" w14:textId="77777777" w:rsidR="00A844A4" w:rsidRPr="0017531F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80" w:type="dxa"/>
            <w:gridSpan w:val="22"/>
          </w:tcPr>
          <w:p w14:paraId="5EEE0A7F" w14:textId="49E5C342" w:rsidR="00A844A4" w:rsidRPr="00A844A4" w:rsidRDefault="00A844A4" w:rsidP="00A844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844A4">
              <w:rPr>
                <w:rFonts w:ascii="Merriweather" w:hAnsi="Merriweather"/>
                <w:sz w:val="16"/>
                <w:szCs w:val="16"/>
              </w:rPr>
              <w:t>94 – 100 % izvrstan (5)</w:t>
            </w:r>
          </w:p>
        </w:tc>
      </w:tr>
      <w:tr w:rsidR="00D151B0" w:rsidRPr="0017531F" w14:paraId="664DE470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6E9A124C" w14:textId="77777777" w:rsidR="00D151B0" w:rsidRPr="0017531F" w:rsidRDefault="00D151B0" w:rsidP="00D151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99" w:type="dxa"/>
            <w:gridSpan w:val="27"/>
            <w:vAlign w:val="center"/>
          </w:tcPr>
          <w:p w14:paraId="27BCEF03" w14:textId="77777777" w:rsidR="00D151B0" w:rsidRPr="0017531F" w:rsidRDefault="00000000" w:rsidP="00D151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D151B0" w:rsidRPr="0017531F" w:rsidRDefault="00000000" w:rsidP="00D151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D151B0" w:rsidRPr="0017531F" w:rsidRDefault="00000000" w:rsidP="00D151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D151B0" w:rsidRPr="0017531F" w:rsidRDefault="00000000" w:rsidP="00D151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D151B0" w:rsidRPr="0017531F" w:rsidRDefault="00000000" w:rsidP="00D151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151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D151B0" w:rsidRPr="0017531F" w14:paraId="475F0C66" w14:textId="77777777" w:rsidTr="00A94FC9">
        <w:tc>
          <w:tcPr>
            <w:tcW w:w="1789" w:type="dxa"/>
            <w:shd w:val="clear" w:color="auto" w:fill="F2F2F2" w:themeFill="background1" w:themeFillShade="F2"/>
          </w:tcPr>
          <w:p w14:paraId="554186EF" w14:textId="77777777" w:rsidR="00D151B0" w:rsidRPr="0017531F" w:rsidRDefault="00D151B0" w:rsidP="00D151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D151B0" w:rsidRPr="0017531F" w:rsidRDefault="00D151B0" w:rsidP="00D151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99" w:type="dxa"/>
            <w:gridSpan w:val="27"/>
          </w:tcPr>
          <w:p w14:paraId="02B1DDEE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D151B0" w:rsidRPr="0017531F" w:rsidRDefault="00D151B0" w:rsidP="00D151B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2C9F" w14:textId="77777777" w:rsidR="007B610B" w:rsidRDefault="007B610B" w:rsidP="009947BA">
      <w:pPr>
        <w:spacing w:before="0" w:after="0"/>
      </w:pPr>
      <w:r>
        <w:separator/>
      </w:r>
    </w:p>
  </w:endnote>
  <w:endnote w:type="continuationSeparator" w:id="0">
    <w:p w14:paraId="4CC1FCF7" w14:textId="77777777" w:rsidR="007B610B" w:rsidRDefault="007B610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00"/>
    <w:family w:val="roman"/>
    <w:pitch w:val="variable"/>
    <w:sig w:usb0="A00002BF" w:usb1="5000207A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A27C" w14:textId="77777777" w:rsidR="007B610B" w:rsidRDefault="007B610B" w:rsidP="009947BA">
      <w:pPr>
        <w:spacing w:before="0" w:after="0"/>
      </w:pPr>
      <w:r>
        <w:separator/>
      </w:r>
    </w:p>
  </w:footnote>
  <w:footnote w:type="continuationSeparator" w:id="0">
    <w:p w14:paraId="425D4BE7" w14:textId="77777777" w:rsidR="007B610B" w:rsidRDefault="007B610B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769"/>
    <w:multiLevelType w:val="hybridMultilevel"/>
    <w:tmpl w:val="319A36CE"/>
    <w:lvl w:ilvl="0" w:tplc="73D050C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59CC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57A80"/>
    <w:multiLevelType w:val="hybridMultilevel"/>
    <w:tmpl w:val="99561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31851"/>
    <w:multiLevelType w:val="hybridMultilevel"/>
    <w:tmpl w:val="99561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03795"/>
    <w:multiLevelType w:val="hybridMultilevel"/>
    <w:tmpl w:val="F088476A"/>
    <w:lvl w:ilvl="0" w:tplc="61489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92541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49799">
    <w:abstractNumId w:val="0"/>
  </w:num>
  <w:num w:numId="2" w16cid:durableId="2136634491">
    <w:abstractNumId w:val="4"/>
  </w:num>
  <w:num w:numId="3" w16cid:durableId="1377924192">
    <w:abstractNumId w:val="5"/>
  </w:num>
  <w:num w:numId="4" w16cid:durableId="1911429692">
    <w:abstractNumId w:val="1"/>
  </w:num>
  <w:num w:numId="5" w16cid:durableId="605044347">
    <w:abstractNumId w:val="3"/>
  </w:num>
  <w:num w:numId="6" w16cid:durableId="1644652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23537"/>
    <w:rsid w:val="000C0578"/>
    <w:rsid w:val="000C1BEF"/>
    <w:rsid w:val="000C20E3"/>
    <w:rsid w:val="000D0EC2"/>
    <w:rsid w:val="0010332B"/>
    <w:rsid w:val="001207D9"/>
    <w:rsid w:val="001443A2"/>
    <w:rsid w:val="00150B32"/>
    <w:rsid w:val="00172D23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20E5"/>
    <w:rsid w:val="00325B97"/>
    <w:rsid w:val="00326091"/>
    <w:rsid w:val="0035377D"/>
    <w:rsid w:val="00357643"/>
    <w:rsid w:val="00371634"/>
    <w:rsid w:val="00371C0A"/>
    <w:rsid w:val="00381306"/>
    <w:rsid w:val="00386E9C"/>
    <w:rsid w:val="00393964"/>
    <w:rsid w:val="003D7529"/>
    <w:rsid w:val="003F11B6"/>
    <w:rsid w:val="003F17B8"/>
    <w:rsid w:val="004321FD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53BAC"/>
    <w:rsid w:val="0058111A"/>
    <w:rsid w:val="005E1668"/>
    <w:rsid w:val="005E4E6B"/>
    <w:rsid w:val="005E5F80"/>
    <w:rsid w:val="005F6E0B"/>
    <w:rsid w:val="0062328F"/>
    <w:rsid w:val="00684BBC"/>
    <w:rsid w:val="006B4920"/>
    <w:rsid w:val="006C1FB4"/>
    <w:rsid w:val="00700D7A"/>
    <w:rsid w:val="00721260"/>
    <w:rsid w:val="007361E7"/>
    <w:rsid w:val="007368EB"/>
    <w:rsid w:val="00762410"/>
    <w:rsid w:val="0078125F"/>
    <w:rsid w:val="00794496"/>
    <w:rsid w:val="007967CC"/>
    <w:rsid w:val="0079745E"/>
    <w:rsid w:val="00797B40"/>
    <w:rsid w:val="007B610B"/>
    <w:rsid w:val="007C43A4"/>
    <w:rsid w:val="007D4D2D"/>
    <w:rsid w:val="00865776"/>
    <w:rsid w:val="00874D5D"/>
    <w:rsid w:val="00891C60"/>
    <w:rsid w:val="008942F0"/>
    <w:rsid w:val="008D45DB"/>
    <w:rsid w:val="0090214F"/>
    <w:rsid w:val="009163E6"/>
    <w:rsid w:val="009556F1"/>
    <w:rsid w:val="009760E8"/>
    <w:rsid w:val="009947BA"/>
    <w:rsid w:val="00997F41"/>
    <w:rsid w:val="009A3A9D"/>
    <w:rsid w:val="009B6019"/>
    <w:rsid w:val="009B6637"/>
    <w:rsid w:val="009C56B1"/>
    <w:rsid w:val="009D5226"/>
    <w:rsid w:val="009E2FD4"/>
    <w:rsid w:val="00A06750"/>
    <w:rsid w:val="00A25B47"/>
    <w:rsid w:val="00A46189"/>
    <w:rsid w:val="00A844A4"/>
    <w:rsid w:val="00A9132B"/>
    <w:rsid w:val="00A94FC9"/>
    <w:rsid w:val="00AA0D2D"/>
    <w:rsid w:val="00AA1A5A"/>
    <w:rsid w:val="00AB4F5A"/>
    <w:rsid w:val="00AD23FB"/>
    <w:rsid w:val="00B14814"/>
    <w:rsid w:val="00B71A57"/>
    <w:rsid w:val="00B7307A"/>
    <w:rsid w:val="00B91143"/>
    <w:rsid w:val="00BE6EEA"/>
    <w:rsid w:val="00C02454"/>
    <w:rsid w:val="00C154E0"/>
    <w:rsid w:val="00C3477B"/>
    <w:rsid w:val="00C85956"/>
    <w:rsid w:val="00C9733D"/>
    <w:rsid w:val="00CA3783"/>
    <w:rsid w:val="00CB23F4"/>
    <w:rsid w:val="00CF2FB6"/>
    <w:rsid w:val="00D136E4"/>
    <w:rsid w:val="00D151B0"/>
    <w:rsid w:val="00D5334D"/>
    <w:rsid w:val="00D5523D"/>
    <w:rsid w:val="00D6230F"/>
    <w:rsid w:val="00D944DF"/>
    <w:rsid w:val="00DD110C"/>
    <w:rsid w:val="00DE6D53"/>
    <w:rsid w:val="00E06E39"/>
    <w:rsid w:val="00E07D73"/>
    <w:rsid w:val="00E17D18"/>
    <w:rsid w:val="00E30E67"/>
    <w:rsid w:val="00E53D1F"/>
    <w:rsid w:val="00E842FE"/>
    <w:rsid w:val="00EB5A72"/>
    <w:rsid w:val="00F02A8F"/>
    <w:rsid w:val="00F22855"/>
    <w:rsid w:val="00F45483"/>
    <w:rsid w:val="00F513E0"/>
    <w:rsid w:val="00F52352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olje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ezicni-savjetnik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jp.znanje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ravopis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12</cp:revision>
  <cp:lastPrinted>2021-02-12T11:27:00Z</cp:lastPrinted>
  <dcterms:created xsi:type="dcterms:W3CDTF">2023-09-25T12:06:00Z</dcterms:created>
  <dcterms:modified xsi:type="dcterms:W3CDTF">2025-09-24T09:57:00Z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