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35377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2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3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17531F" w14:paraId="2BE4CD9C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2" w:type="dxa"/>
            <w:gridSpan w:val="20"/>
            <w:vAlign w:val="center"/>
          </w:tcPr>
          <w:p w14:paraId="7E26E8B9" w14:textId="650D5D03" w:rsidR="004B553E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0E10D1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A94FC9">
        <w:trPr>
          <w:trHeight w:val="178"/>
        </w:trPr>
        <w:tc>
          <w:tcPr>
            <w:tcW w:w="1789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2" w:type="dxa"/>
            <w:gridSpan w:val="20"/>
            <w:vAlign w:val="center"/>
          </w:tcPr>
          <w:p w14:paraId="2B11CF37" w14:textId="698787C6" w:rsidR="004B553E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94FC9">
              <w:rPr>
                <w:rFonts w:ascii="Merriweather" w:hAnsi="Merriweather" w:cs="Times New Roman"/>
                <w:b/>
                <w:sz w:val="18"/>
                <w:szCs w:val="18"/>
              </w:rPr>
              <w:t>Morfologija hrvatskog standardnog jezika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5C0FB3B0" w:rsidR="004B553E" w:rsidRPr="0017531F" w:rsidRDefault="00092DF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9" w:type="dxa"/>
            <w:gridSpan w:val="27"/>
            <w:shd w:val="clear" w:color="auto" w:fill="FFFFFF" w:themeFill="background1"/>
            <w:vAlign w:val="center"/>
          </w:tcPr>
          <w:p w14:paraId="5DDF46E3" w14:textId="2B9B77F8" w:rsidR="004B553E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94FC9">
              <w:rPr>
                <w:rFonts w:ascii="Merriweather" w:hAnsi="Merriweather" w:cs="Times New Roman"/>
                <w:b/>
                <w:sz w:val="18"/>
                <w:szCs w:val="18"/>
              </w:rPr>
              <w:t>Hrvatski jezik i književnost</w:t>
            </w:r>
          </w:p>
        </w:tc>
      </w:tr>
      <w:tr w:rsidR="004B553E" w:rsidRPr="0017531F" w14:paraId="5A1EE132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2" w:type="dxa"/>
            <w:gridSpan w:val="8"/>
          </w:tcPr>
          <w:p w14:paraId="411E0235" w14:textId="366DE79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94FC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23" w:type="dxa"/>
            <w:gridSpan w:val="6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1" w:type="dxa"/>
            <w:gridSpan w:val="7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0F8A31F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2" w:type="dxa"/>
            <w:gridSpan w:val="3"/>
          </w:tcPr>
          <w:p w14:paraId="3DF4DCF4" w14:textId="33A319A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5" w:type="dxa"/>
            <w:gridSpan w:val="5"/>
            <w:vAlign w:val="center"/>
          </w:tcPr>
          <w:p w14:paraId="549A3D22" w14:textId="45FC2F3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5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2" w:type="dxa"/>
            <w:gridSpan w:val="3"/>
            <w:vAlign w:val="center"/>
          </w:tcPr>
          <w:p w14:paraId="43C7B748" w14:textId="2F00144E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9" w:type="dxa"/>
            <w:gridSpan w:val="10"/>
            <w:vAlign w:val="center"/>
          </w:tcPr>
          <w:p w14:paraId="26D0FABA" w14:textId="76C982FC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9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5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D083D23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</w:tcPr>
          <w:p w14:paraId="51235072" w14:textId="3B267841" w:rsidR="00453362" w:rsidRPr="0017531F" w:rsidRDefault="00092DF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0D9882DA" w:rsidR="00453362" w:rsidRPr="0017531F" w:rsidRDefault="00092DF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0" w:type="dxa"/>
            <w:gridSpan w:val="10"/>
            <w:vAlign w:val="center"/>
          </w:tcPr>
          <w:p w14:paraId="7C1ED737" w14:textId="772BA8BA" w:rsidR="00453362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SK-241, pon 14 – 1</w:t>
            </w:r>
            <w:r w:rsidR="00092DFC">
              <w:rPr>
                <w:rFonts w:ascii="Merriweather" w:hAnsi="Merriweather" w:cs="Times New Roman"/>
                <w:sz w:val="16"/>
                <w:szCs w:val="16"/>
              </w:rPr>
              <w:t>7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381064ED" w:rsidR="00453362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0" w:type="dxa"/>
            <w:gridSpan w:val="10"/>
          </w:tcPr>
          <w:p w14:paraId="10060D7F" w14:textId="242F2FE1" w:rsidR="00453362" w:rsidRPr="0017531F" w:rsidRDefault="00A94F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535A2E42" w:rsidR="00453362" w:rsidRPr="0017531F" w:rsidRDefault="00A94FC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9" w:type="dxa"/>
            <w:gridSpan w:val="27"/>
            <w:vAlign w:val="center"/>
          </w:tcPr>
          <w:p w14:paraId="08B22948" w14:textId="45AD7C35" w:rsidR="00453362" w:rsidRPr="0017531F" w:rsidRDefault="00A94F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9" w:type="dxa"/>
            <w:gridSpan w:val="27"/>
            <w:vAlign w:val="center"/>
          </w:tcPr>
          <w:p w14:paraId="1F385C33" w14:textId="2FFBF94F" w:rsidR="00453362" w:rsidRPr="0017531F" w:rsidRDefault="00A94F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Marijana Bašić</w:t>
            </w:r>
          </w:p>
        </w:tc>
      </w:tr>
      <w:tr w:rsidR="00453362" w:rsidRPr="0017531F" w14:paraId="65EB9D09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66D33DC5" w14:textId="0705B707" w:rsidR="00453362" w:rsidRPr="0017531F" w:rsidRDefault="00A94F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79FC2878" w:rsidR="00453362" w:rsidRPr="0017531F" w:rsidRDefault="00A94F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</w:p>
        </w:tc>
      </w:tr>
      <w:tr w:rsidR="00A94FC9" w:rsidRPr="0017531F" w14:paraId="6DB7D834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1AF44627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9" w:type="dxa"/>
            <w:gridSpan w:val="27"/>
            <w:vAlign w:val="center"/>
          </w:tcPr>
          <w:p w14:paraId="2833FE84" w14:textId="1B1C580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Marijana Bašić</w:t>
            </w:r>
          </w:p>
        </w:tc>
      </w:tr>
      <w:tr w:rsidR="00A94FC9" w:rsidRPr="0017531F" w14:paraId="4952E3CE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40EE4351" w14:textId="77777777" w:rsidR="00A94FC9" w:rsidRPr="0017531F" w:rsidRDefault="00A94FC9" w:rsidP="00A94FC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0F996128" w14:textId="0379205A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1B7E732C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</w:p>
        </w:tc>
      </w:tr>
      <w:tr w:rsidR="00A94FC9" w:rsidRPr="0017531F" w14:paraId="6F889D73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0BFA29AF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9" w:type="dxa"/>
            <w:gridSpan w:val="27"/>
            <w:vAlign w:val="center"/>
          </w:tcPr>
          <w:p w14:paraId="171DDBDE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20C686C1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670D41C1" w14:textId="77777777" w:rsidR="00A94FC9" w:rsidRPr="0017531F" w:rsidRDefault="00A94FC9" w:rsidP="00A94FC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02A0886C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6FB26DA0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7B2C60B1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9" w:type="dxa"/>
            <w:gridSpan w:val="27"/>
            <w:vAlign w:val="center"/>
          </w:tcPr>
          <w:p w14:paraId="70866A8C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31F4CDAA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2B247B34" w14:textId="77777777" w:rsidR="00A94FC9" w:rsidRPr="0017531F" w:rsidRDefault="00A94FC9" w:rsidP="00A94FC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319738E8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2012AAE7" w14:textId="77777777" w:rsidTr="00A94FC9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89" w:type="dxa"/>
            <w:gridSpan w:val="6"/>
            <w:vAlign w:val="center"/>
          </w:tcPr>
          <w:p w14:paraId="76C4EE46" w14:textId="25960724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1" w:type="dxa"/>
            <w:gridSpan w:val="7"/>
            <w:vAlign w:val="center"/>
          </w:tcPr>
          <w:p w14:paraId="7BF5D967" w14:textId="22FAFAC4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94FC9" w:rsidRPr="0017531F" w14:paraId="12A86835" w14:textId="77777777" w:rsidTr="00A94FC9">
        <w:tc>
          <w:tcPr>
            <w:tcW w:w="1789" w:type="dxa"/>
            <w:vMerge/>
            <w:shd w:val="clear" w:color="auto" w:fill="F2F2F2" w:themeFill="background1" w:themeFillShade="F2"/>
          </w:tcPr>
          <w:p w14:paraId="0733284D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509DD748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1" w:type="dxa"/>
            <w:gridSpan w:val="7"/>
            <w:vAlign w:val="center"/>
          </w:tcPr>
          <w:p w14:paraId="5258BFAB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94FC9" w:rsidRPr="0017531F" w14:paraId="78359DA1" w14:textId="77777777" w:rsidTr="00A94FC9">
        <w:tc>
          <w:tcPr>
            <w:tcW w:w="3278" w:type="dxa"/>
            <w:gridSpan w:val="7"/>
            <w:shd w:val="clear" w:color="auto" w:fill="F2F2F2" w:themeFill="background1" w:themeFillShade="F2"/>
          </w:tcPr>
          <w:p w14:paraId="61B2653C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10" w:type="dxa"/>
            <w:gridSpan w:val="21"/>
            <w:vAlign w:val="center"/>
          </w:tcPr>
          <w:p w14:paraId="3200B83F" w14:textId="77777777" w:rsidR="00A94FC9" w:rsidRPr="00A94FC9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Nakon odslušanog kolegija student će moći: </w:t>
            </w:r>
          </w:p>
          <w:p w14:paraId="6DEDBBFC" w14:textId="77777777" w:rsid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eastAsia="MS Gothic" w:hAnsi="Merriweather" w:cs="Times New Roman"/>
                <w:sz w:val="16"/>
                <w:szCs w:val="16"/>
              </w:rPr>
              <w:t>definirati</w:t>
            </w:r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i opisati temeljne jezikoslovne pojmove iz područja morfologije,</w:t>
            </w:r>
          </w:p>
          <w:p w14:paraId="219A1466" w14:textId="77777777" w:rsid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opisivati vrste riječi,</w:t>
            </w:r>
          </w:p>
          <w:p w14:paraId="627FB0D0" w14:textId="77777777" w:rsid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kritički se osvrnuti na otvorena pitanja morfološke norme</w:t>
            </w:r>
            <w:r w:rsid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,</w:t>
            </w:r>
          </w:p>
          <w:p w14:paraId="488D10C7" w14:textId="77777777" w:rsid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raščlaniti i adekvatno primijeniti stečena znanja ove jezikoslovne discipline i dovoditi je u vezu s drugim jezikoslovnim disciplinama,</w:t>
            </w:r>
          </w:p>
          <w:p w14:paraId="13E2A08B" w14:textId="32141C43" w:rsidR="00A94FC9" w:rsidRP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tumačiti, rješavati, procjenjivati i vrednovati morfološke zadatke i probleme.</w:t>
            </w:r>
          </w:p>
        </w:tc>
      </w:tr>
      <w:tr w:rsidR="00A94FC9" w:rsidRPr="0017531F" w14:paraId="718BCF7B" w14:textId="77777777" w:rsidTr="00A94FC9">
        <w:tc>
          <w:tcPr>
            <w:tcW w:w="3278" w:type="dxa"/>
            <w:gridSpan w:val="7"/>
            <w:shd w:val="clear" w:color="auto" w:fill="F2F2F2" w:themeFill="background1" w:themeFillShade="F2"/>
          </w:tcPr>
          <w:p w14:paraId="3BED1EFA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10" w:type="dxa"/>
            <w:gridSpan w:val="21"/>
            <w:vAlign w:val="center"/>
          </w:tcPr>
          <w:p w14:paraId="6B7B379C" w14:textId="77777777" w:rsidR="00A844A4" w:rsidRDefault="00A94FC9" w:rsidP="00A94FC9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441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eastAsia="MS Gothic" w:hAnsi="Merriweather" w:cs="Times New Roman"/>
                <w:sz w:val="16"/>
                <w:szCs w:val="16"/>
              </w:rPr>
              <w:t>identificirati</w:t>
            </w:r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i primijeniti hrvatsku standardnojezičnu normu na razini fonologije,  morfologije, sintakse i </w:t>
            </w:r>
            <w:proofErr w:type="spellStart"/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nadrečenične</w:t>
            </w:r>
            <w:proofErr w:type="spellEnd"/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razine u pisanim i govornim tekstovima svih funkcionalnih stilova i diskursnih tipova hrvatskoga standardnog jezika </w:t>
            </w:r>
          </w:p>
          <w:p w14:paraId="12CA2F78" w14:textId="37B9BC57" w:rsidR="00A94FC9" w:rsidRPr="00A844A4" w:rsidRDefault="00A94FC9" w:rsidP="00A94FC9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441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i analizirati pravopisnu i pravogovornu normu hrvatskoga standardnog jezika</w:t>
            </w:r>
          </w:p>
        </w:tc>
      </w:tr>
      <w:tr w:rsidR="00A94FC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5E9C6D8F" w14:textId="77777777" w:rsidTr="00A94FC9">
        <w:trPr>
          <w:trHeight w:val="190"/>
        </w:trPr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89" w:type="dxa"/>
            <w:gridSpan w:val="6"/>
            <w:vAlign w:val="center"/>
          </w:tcPr>
          <w:p w14:paraId="1A7FFE56" w14:textId="1047918B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61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1" w:type="dxa"/>
            <w:gridSpan w:val="7"/>
            <w:vAlign w:val="center"/>
          </w:tcPr>
          <w:p w14:paraId="3B4CF020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490634D5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61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94FC9" w:rsidRPr="0017531F" w14:paraId="7A6B5431" w14:textId="77777777" w:rsidTr="00A94FC9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223FC10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2989C7FB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1" w:type="dxa"/>
            <w:gridSpan w:val="7"/>
            <w:vAlign w:val="center"/>
          </w:tcPr>
          <w:p w14:paraId="25C9BDAE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94FC9" w:rsidRPr="0017531F" w14:paraId="2834CD44" w14:textId="77777777" w:rsidTr="00A94FC9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0289D3FD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7C9651DF" w14:textId="715A2266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61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1" w:type="dxa"/>
            <w:gridSpan w:val="7"/>
            <w:vAlign w:val="center"/>
          </w:tcPr>
          <w:p w14:paraId="2DCFC45D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3F107445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61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94FC9" w:rsidRPr="0017531F" w14:paraId="2B2B900D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0CB38246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99" w:type="dxa"/>
            <w:gridSpan w:val="27"/>
            <w:vAlign w:val="center"/>
          </w:tcPr>
          <w:p w14:paraId="61A5A804" w14:textId="1D032057" w:rsidR="00A94FC9" w:rsidRPr="0017531F" w:rsidRDefault="000D0EC2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Odslušana nastava</w:t>
            </w:r>
            <w:r w:rsid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A94FC9" w:rsidRPr="0017531F" w14:paraId="71C89285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4141FA18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38F2B625" w:rsidR="00A94FC9" w:rsidRPr="0017531F" w:rsidRDefault="00000000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E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9" w:type="dxa"/>
            <w:gridSpan w:val="9"/>
          </w:tcPr>
          <w:p w14:paraId="5ABD043B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11C2CE5E" w:rsidR="00A94FC9" w:rsidRPr="0017531F" w:rsidRDefault="00000000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E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94FC9" w:rsidRPr="0017531F" w14:paraId="1A30FCB5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36A9ED5B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0640CBA8" w:rsidR="00A94FC9" w:rsidRPr="0017531F" w:rsidRDefault="000D0EC2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D0EC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79" w:type="dxa"/>
            <w:gridSpan w:val="9"/>
            <w:vAlign w:val="center"/>
          </w:tcPr>
          <w:p w14:paraId="1307FC56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6"/>
            <w:vAlign w:val="center"/>
          </w:tcPr>
          <w:p w14:paraId="346823C5" w14:textId="0DA69974" w:rsidR="00A94FC9" w:rsidRPr="0017531F" w:rsidRDefault="000D0EC2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D0EC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A94FC9" w:rsidRPr="0017531F" w14:paraId="1F1C7616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645B71CF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9" w:type="dxa"/>
            <w:gridSpan w:val="27"/>
            <w:vAlign w:val="center"/>
          </w:tcPr>
          <w:p w14:paraId="232A0C09" w14:textId="07955C6D" w:rsidR="00A94FC9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Temeljni je cilj kolegija upoznavanje studenata s morfologijom kao jezikoslovnom znanošću i njezinim odnosom prema drugim jezikoslovnim znanostima.</w:t>
            </w:r>
          </w:p>
        </w:tc>
      </w:tr>
      <w:tr w:rsidR="00A94FC9" w:rsidRPr="0017531F" w14:paraId="4BCB6E2A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21EAE20A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9" w:type="dxa"/>
            <w:gridSpan w:val="27"/>
          </w:tcPr>
          <w:p w14:paraId="3DD831E2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Uvodne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napomene. Plan i program rada. Pregled literature. </w:t>
            </w:r>
          </w:p>
          <w:p w14:paraId="3533629A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Morfologija između fonologije, sintakse i leksikologije. Značenje i sastav riječi. Vrste riječi. Fleksija i derivacija. </w:t>
            </w:r>
          </w:p>
          <w:p w14:paraId="443B2B73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Imenice. Hrvatske imeničke vrste. Leksička i gramatička obilježja imenica. Rod i spol. Broj. Padež. </w:t>
            </w:r>
          </w:p>
          <w:p w14:paraId="3347389D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Sklonidba imenica. Imenice sklonidbe a. Imenice muškoga roda s nastavkom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ø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 Imenice muškoga roda s nastavkom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 Imenice srednjega roda s nastavkom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 Imenice srednjega roda s nastavkom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44B76C2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Sklonidba imenica. Imenice sklonidbe e. Imenice na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 Dvosložne imenice na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 dugouzlaznim naglaskom. Imenice sklonidbe i.</w:t>
            </w:r>
          </w:p>
          <w:p w14:paraId="5B08B325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Pridjevi. Leksičke osobine pridjeva. Gramatička svojstva pridjeva. Hrvatske pridjevske vrste. Sklonidba određenih pridjeva. Sklonidba neodređenih pridjeva. Stupnjevanje (komparacija) pridjeva. Tvorba komparativa. Tvorba superlativa. Sklonidba komparativa i superlativa. Opisno stupnjevanje.</w:t>
            </w:r>
          </w:p>
          <w:p w14:paraId="510B9DAC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Zamjenice. Imeničke zamjenice. Osobne zamjenice. Povratna zamjenica sebe. Neodređene imeničke zamjenice. Pridjevne zamjenice. Posvojne zamjenice. Pokazne zamjenice. Neodređene pridjevne zamjenice.</w:t>
            </w:r>
          </w:p>
          <w:p w14:paraId="25D0449A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Brojevi. Značenje. Sastav. Oblici. Glavni brojevi. Redni brojevi. Brojni pridjevi. Brojne imenice.</w:t>
            </w:r>
          </w:p>
          <w:p w14:paraId="5DF5732B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Glagoli i njihove kategorije. Hrvatske glagolske vrste. Valentnost. Glagolski načini: indikativ, imperativ, kondicional, optativ.</w:t>
            </w:r>
          </w:p>
          <w:p w14:paraId="709152C8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Glagolski vid. Vidski parnjaci. Kategorija stanja. Kategorija vremena.</w:t>
            </w:r>
          </w:p>
          <w:p w14:paraId="2E5369C5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Prijelaznost i neprijelaznost glagola. Nepotpuni glagoli. Neosobni glagoli i neosobni oblici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sprezivih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glagola.</w:t>
            </w:r>
          </w:p>
          <w:p w14:paraId="47FFBA87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Tvorba jednostavnih glagolskih oblika. Prezent. Glagolske vrste. Imperfekt. Aorist. Imperativ. Glagolski pridjev radni. Glagolski pridjev trpni. Particip prezenta. Particip perfekta.</w:t>
            </w:r>
          </w:p>
          <w:p w14:paraId="355C09F9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Tvorba složenih glagolskih oblika. Perfekt. Pluskvamperfekt. Futur I. Futur II. Kondicional I. Kondicional II. Pasiv.</w:t>
            </w:r>
          </w:p>
          <w:p w14:paraId="635C992F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Prilozi. Prilozi, značenje i stupnjevanje priloga. Prijedlozi. Veznici. Čestice. Usklici.</w:t>
            </w:r>
          </w:p>
          <w:p w14:paraId="6E3A408E" w14:textId="665B9B2A" w:rsidR="00A94FC9" w:rsidRP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Zaključak. Sabiranje i zaokruživanje gradiva.</w:t>
            </w:r>
          </w:p>
        </w:tc>
      </w:tr>
      <w:tr w:rsidR="00A94FC9" w:rsidRPr="0017531F" w14:paraId="3D0DF717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564E0E5C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9" w:type="dxa"/>
            <w:gridSpan w:val="27"/>
            <w:vAlign w:val="center"/>
          </w:tcPr>
          <w:p w14:paraId="1A24167F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Gramatika po izboru:</w:t>
            </w:r>
          </w:p>
          <w:p w14:paraId="757FC7C5" w14:textId="77777777" w:rsidR="00D151B0" w:rsidRPr="00D151B0" w:rsidRDefault="00D151B0" w:rsidP="00D151B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dr. (2007).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Glasovi i oblici hrvatskoga književnoga jezika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421FD544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IV. Morfologija (str. 277–579)</w:t>
            </w:r>
          </w:p>
          <w:p w14:paraId="5A455F8D" w14:textId="77777777" w:rsidR="00D151B0" w:rsidRPr="00D151B0" w:rsidRDefault="00D151B0" w:rsidP="00D151B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Barić, E. i dr. (1995).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Hrvatska gramatika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326F99DC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Morfologija (str. 95–284)</w:t>
            </w:r>
          </w:p>
          <w:p w14:paraId="7E6E6D80" w14:textId="77777777" w:rsidR="00D151B0" w:rsidRPr="00D151B0" w:rsidRDefault="00D151B0" w:rsidP="00D151B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Silić, J. i Pranjković, I. (2007).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Gramatika hrvatskoga jezika za gimnazije i visoka učilišta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0B89B5BE" w14:textId="6D6BCCDF" w:rsidR="00A94FC9" w:rsidRPr="0017531F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Morfologija (str. 37–146)</w:t>
            </w:r>
          </w:p>
        </w:tc>
      </w:tr>
      <w:tr w:rsidR="00D151B0" w:rsidRPr="0017531F" w14:paraId="4FA6F90E" w14:textId="77777777" w:rsidTr="00BA35C0">
        <w:tc>
          <w:tcPr>
            <w:tcW w:w="1789" w:type="dxa"/>
            <w:shd w:val="clear" w:color="auto" w:fill="F2F2F2" w:themeFill="background1" w:themeFillShade="F2"/>
          </w:tcPr>
          <w:p w14:paraId="5BCD089E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9" w:type="dxa"/>
            <w:gridSpan w:val="27"/>
          </w:tcPr>
          <w:p w14:paraId="341F15F6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9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Bašić, M. i Baričević, S. (2017). Uporabne inačice množinskih oblika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ojkonima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zadarskoga područja. </w:t>
            </w:r>
            <w:proofErr w:type="spellStart"/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Lingua</w:t>
            </w:r>
            <w:proofErr w:type="spellEnd"/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Montenegrina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, 2 (20), 219–245.</w:t>
            </w:r>
          </w:p>
          <w:p w14:paraId="279A4BFF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Bošnjak Botica, T. (2013). Opća načela podjela na glagolske vrste u hrvatskome u perspektivi drugih bliskih jezika.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Lahor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, 15, 63–90.</w:t>
            </w:r>
          </w:p>
          <w:p w14:paraId="65623001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Frančić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A. i Petrović, B. (2013).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Hrvatski jezik i jezična kultura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Zaprešić: Visoka škola za poslovanje i upravljanje" Baltazar Adam Krčelić".</w:t>
            </w:r>
          </w:p>
          <w:p w14:paraId="02D88350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Frančić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A., Hudeček, L. i Mihaljević, M. (2005). </w:t>
            </w:r>
            <w:proofErr w:type="spellStart"/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Normativnost</w:t>
            </w:r>
            <w:proofErr w:type="spellEnd"/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 xml:space="preserve"> i </w:t>
            </w:r>
            <w:proofErr w:type="spellStart"/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višefunkcionalnost</w:t>
            </w:r>
            <w:proofErr w:type="spellEnd"/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 xml:space="preserve"> u hrvatskome jeziku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47324B96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Normativni problemi po vrstama riječi (str. 66–163)</w:t>
            </w:r>
          </w:p>
          <w:p w14:paraId="6F8A83D2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Jelaska, Z. (2010).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Dvojčane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podjele vrsta riječi: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samoznačnost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promjenljivost. U L. Badurina i V. Mihaljević (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ur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.),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Jezična skladanja: zbornik o šezdesetogodišnjici prof. dr. Ive Pranjkovića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101–127). Zagreb: Udruga đaka Franjevačke klasične gimnazije Visoko – Zagreb.</w:t>
            </w:r>
          </w:p>
          <w:p w14:paraId="2FF00753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Marković, I.(2013). Uvod u jezičnu morfologiju. Zagreb: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Disput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</w:t>
            </w:r>
          </w:p>
          <w:p w14:paraId="2655D4B2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Morfološka norma (str. 111–167).</w:t>
            </w:r>
          </w:p>
          <w:p w14:paraId="45CD6676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Marković, I. (2010).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Uvod u pridjev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Disput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</w:t>
            </w:r>
          </w:p>
          <w:p w14:paraId="73E0A6BD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Pišković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T. (2011).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Gramatika roda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Disput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</w:t>
            </w:r>
          </w:p>
          <w:p w14:paraId="0C6993C1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Raguž, D. (2010).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Gramatika hrvatskoga jezika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Vlastito izdanje.</w:t>
            </w:r>
          </w:p>
          <w:p w14:paraId="49560697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poglavlja: Deklinacija, Konjugacija i Nepromjenjive riječi (str. 15–314)</w:t>
            </w:r>
          </w:p>
          <w:p w14:paraId="0447A088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Raguž, D. (1997).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Praktična hrvatska gramatika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Medicinska naklada.</w:t>
            </w:r>
          </w:p>
          <w:p w14:paraId="4AE6346F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lastRenderedPageBreak/>
              <w:t>poglavlja: Deklinacija, Konjugacija i Nepromjenjive riječi (str. 3–324)</w:t>
            </w:r>
          </w:p>
          <w:p w14:paraId="7C76548C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Tafra, B. (2004). Dopune hrvatskoj gramatici (uz 400. obljetnicu prve hrvatske gramatike).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Jezik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, 51(5), 169–176.</w:t>
            </w:r>
          </w:p>
          <w:p w14:paraId="1C36B34B" w14:textId="77777777" w:rsid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Tafra, B. (2001). Morfološka obilježja brojevnih riječi.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Rasprave: Časopis Instituta za hrvatski jezik i jezikoslovlje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, 26(1), 261–275.</w:t>
            </w:r>
          </w:p>
          <w:p w14:paraId="63D07860" w14:textId="2B594EF4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Težak, S. i Babić, S. (2000).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Gramatika hrvatskoga jezika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</w:tc>
      </w:tr>
      <w:tr w:rsidR="00D151B0" w:rsidRPr="0017531F" w14:paraId="61074D84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53AD636E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9" w:type="dxa"/>
            <w:gridSpan w:val="27"/>
            <w:vAlign w:val="center"/>
          </w:tcPr>
          <w:p w14:paraId="459955E2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D151B0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2680A60E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D151B0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306F3098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D151B0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34A7F1F7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D151B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hyperlink r:id="rId14" w:history="1">
              <w:r w:rsidRPr="00D151B0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3DCC4888" w14:textId="29FA53CB" w:rsidR="00D151B0" w:rsidRPr="0017531F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školska gramatika </w:t>
            </w:r>
            <w:r w:rsidRPr="00D151B0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http://gramatika.hr/</w:t>
            </w:r>
          </w:p>
        </w:tc>
      </w:tr>
      <w:tr w:rsidR="00D151B0" w:rsidRPr="0017531F" w14:paraId="3D7994FE" w14:textId="77777777" w:rsidTr="00A94FC9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8" w:type="dxa"/>
            <w:gridSpan w:val="23"/>
          </w:tcPr>
          <w:p w14:paraId="5424080C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151B0" w:rsidRPr="0017531F" w14:paraId="34BBCECE" w14:textId="77777777" w:rsidTr="00A94FC9">
        <w:tc>
          <w:tcPr>
            <w:tcW w:w="1789" w:type="dxa"/>
            <w:vMerge/>
            <w:shd w:val="clear" w:color="auto" w:fill="F2F2F2" w:themeFill="background1" w:themeFillShade="F2"/>
          </w:tcPr>
          <w:p w14:paraId="7C55B959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7FB48CCE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151B0" w:rsidRPr="0017531F" w:rsidRDefault="00D151B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51" w:type="dxa"/>
            <w:gridSpan w:val="7"/>
            <w:vAlign w:val="center"/>
          </w:tcPr>
          <w:p w14:paraId="007E48A9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151B0" w:rsidRPr="0017531F" w:rsidRDefault="00D151B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151B0" w:rsidRPr="0017531F" w14:paraId="6A42594D" w14:textId="77777777" w:rsidTr="00A94FC9">
        <w:tc>
          <w:tcPr>
            <w:tcW w:w="1789" w:type="dxa"/>
            <w:vMerge/>
            <w:shd w:val="clear" w:color="auto" w:fill="F2F2F2" w:themeFill="background1" w:themeFillShade="F2"/>
          </w:tcPr>
          <w:p w14:paraId="23F99366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38986C5F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60" w:type="dxa"/>
            <w:gridSpan w:val="5"/>
            <w:vAlign w:val="center"/>
          </w:tcPr>
          <w:p w14:paraId="05E2E9C2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151B0" w:rsidRPr="0017531F" w:rsidRDefault="00D151B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151B0" w:rsidRPr="0017531F" w:rsidRDefault="00D151B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D151B0" w:rsidRPr="0017531F" w:rsidRDefault="00000000" w:rsidP="00D151B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D151B0" w:rsidRPr="0017531F" w:rsidRDefault="00000000" w:rsidP="00D151B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151B0" w:rsidRPr="0017531F" w14:paraId="2471899A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0E68C58E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9" w:type="dxa"/>
            <w:gridSpan w:val="27"/>
            <w:vAlign w:val="center"/>
          </w:tcPr>
          <w:p w14:paraId="646F7F3F" w14:textId="0A3953A5" w:rsidR="00D151B0" w:rsidRPr="0017531F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44A4" w:rsidRPr="0017531F" w14:paraId="2A0DAED1" w14:textId="77777777" w:rsidTr="002A030C"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32B89A22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19" w:type="dxa"/>
            <w:gridSpan w:val="5"/>
            <w:vAlign w:val="center"/>
          </w:tcPr>
          <w:p w14:paraId="6EFDE53D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80" w:type="dxa"/>
            <w:gridSpan w:val="22"/>
          </w:tcPr>
          <w:p w14:paraId="1D503BAA" w14:textId="638253F0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0 – 60 % nedovoljan (1)</w:t>
            </w:r>
          </w:p>
        </w:tc>
      </w:tr>
      <w:tr w:rsidR="00A844A4" w:rsidRPr="0017531F" w14:paraId="209DA332" w14:textId="77777777" w:rsidTr="002A030C">
        <w:tc>
          <w:tcPr>
            <w:tcW w:w="1789" w:type="dxa"/>
            <w:vMerge/>
            <w:shd w:val="clear" w:color="auto" w:fill="F2F2F2" w:themeFill="background1" w:themeFillShade="F2"/>
          </w:tcPr>
          <w:p w14:paraId="69F85B65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77D718DD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</w:tcPr>
          <w:p w14:paraId="11E1DB10" w14:textId="5CE64D88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61 – 70 % dovoljan (2)</w:t>
            </w:r>
          </w:p>
        </w:tc>
      </w:tr>
      <w:tr w:rsidR="00A844A4" w:rsidRPr="0017531F" w14:paraId="0B474406" w14:textId="77777777" w:rsidTr="002A030C">
        <w:tc>
          <w:tcPr>
            <w:tcW w:w="1789" w:type="dxa"/>
            <w:vMerge/>
            <w:shd w:val="clear" w:color="auto" w:fill="F2F2F2" w:themeFill="background1" w:themeFillShade="F2"/>
          </w:tcPr>
          <w:p w14:paraId="5A8A7959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0D5E306A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</w:tcPr>
          <w:p w14:paraId="71740741" w14:textId="26E6CAF8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71 – 85 % dobar (3)</w:t>
            </w:r>
          </w:p>
        </w:tc>
      </w:tr>
      <w:tr w:rsidR="00A844A4" w:rsidRPr="0017531F" w14:paraId="798950E9" w14:textId="77777777" w:rsidTr="002A030C">
        <w:tc>
          <w:tcPr>
            <w:tcW w:w="1789" w:type="dxa"/>
            <w:vMerge/>
            <w:shd w:val="clear" w:color="auto" w:fill="F2F2F2" w:themeFill="background1" w:themeFillShade="F2"/>
          </w:tcPr>
          <w:p w14:paraId="480953F3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28E66CD7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</w:tcPr>
          <w:p w14:paraId="2AEA4C99" w14:textId="07F16F61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86 – 93 % vrlo dobar (4)</w:t>
            </w:r>
          </w:p>
        </w:tc>
      </w:tr>
      <w:tr w:rsidR="00A844A4" w:rsidRPr="0017531F" w14:paraId="6D158B9E" w14:textId="77777777" w:rsidTr="002A030C">
        <w:tc>
          <w:tcPr>
            <w:tcW w:w="1789" w:type="dxa"/>
            <w:vMerge/>
            <w:shd w:val="clear" w:color="auto" w:fill="F2F2F2" w:themeFill="background1" w:themeFillShade="F2"/>
          </w:tcPr>
          <w:p w14:paraId="23F1F7DA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14BE2DC1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</w:tcPr>
          <w:p w14:paraId="5EEE0A7F" w14:textId="49E5C342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94 – 100 % izvrstan (5)</w:t>
            </w:r>
          </w:p>
        </w:tc>
      </w:tr>
      <w:tr w:rsidR="00D151B0" w:rsidRPr="0017531F" w14:paraId="664DE470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6E9A124C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9" w:type="dxa"/>
            <w:gridSpan w:val="27"/>
            <w:vAlign w:val="center"/>
          </w:tcPr>
          <w:p w14:paraId="27BCEF03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151B0" w:rsidRPr="0017531F" w14:paraId="475F0C66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554186EF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9" w:type="dxa"/>
            <w:gridSpan w:val="27"/>
            <w:shd w:val="clear" w:color="auto" w:fill="auto"/>
          </w:tcPr>
          <w:p w14:paraId="02B1DDEE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C3BB" w14:textId="77777777" w:rsidR="008D50A0" w:rsidRDefault="008D50A0" w:rsidP="009947BA">
      <w:pPr>
        <w:spacing w:before="0" w:after="0"/>
      </w:pPr>
      <w:r>
        <w:separator/>
      </w:r>
    </w:p>
  </w:endnote>
  <w:endnote w:type="continuationSeparator" w:id="0">
    <w:p w14:paraId="6051458F" w14:textId="77777777" w:rsidR="008D50A0" w:rsidRDefault="008D50A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A1A8" w14:textId="77777777" w:rsidR="008D50A0" w:rsidRDefault="008D50A0" w:rsidP="009947BA">
      <w:pPr>
        <w:spacing w:before="0" w:after="0"/>
      </w:pPr>
      <w:r>
        <w:separator/>
      </w:r>
    </w:p>
  </w:footnote>
  <w:footnote w:type="continuationSeparator" w:id="0">
    <w:p w14:paraId="51BBEB89" w14:textId="77777777" w:rsidR="008D50A0" w:rsidRDefault="008D50A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769"/>
    <w:multiLevelType w:val="hybridMultilevel"/>
    <w:tmpl w:val="319A36CE"/>
    <w:lvl w:ilvl="0" w:tplc="73D050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57A80"/>
    <w:multiLevelType w:val="hybridMultilevel"/>
    <w:tmpl w:val="99561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851"/>
    <w:multiLevelType w:val="hybridMultilevel"/>
    <w:tmpl w:val="99561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03795"/>
    <w:multiLevelType w:val="hybridMultilevel"/>
    <w:tmpl w:val="F088476A"/>
    <w:lvl w:ilvl="0" w:tplc="61489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49799">
    <w:abstractNumId w:val="0"/>
  </w:num>
  <w:num w:numId="2" w16cid:durableId="2136634491">
    <w:abstractNumId w:val="4"/>
  </w:num>
  <w:num w:numId="3" w16cid:durableId="1377924192">
    <w:abstractNumId w:val="5"/>
  </w:num>
  <w:num w:numId="4" w16cid:durableId="1911429692">
    <w:abstractNumId w:val="1"/>
  </w:num>
  <w:num w:numId="5" w16cid:durableId="605044347">
    <w:abstractNumId w:val="3"/>
  </w:num>
  <w:num w:numId="6" w16cid:durableId="164465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2DFC"/>
    <w:rsid w:val="000C0578"/>
    <w:rsid w:val="000D0EC2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377D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4E6B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8D50A0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2838"/>
    <w:rsid w:val="00A06750"/>
    <w:rsid w:val="00A46189"/>
    <w:rsid w:val="00A844A4"/>
    <w:rsid w:val="00A9132B"/>
    <w:rsid w:val="00A94FC9"/>
    <w:rsid w:val="00AA1A5A"/>
    <w:rsid w:val="00AB4F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151B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B737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</cp:revision>
  <cp:lastPrinted>2021-02-12T11:27:00Z</cp:lastPrinted>
  <dcterms:created xsi:type="dcterms:W3CDTF">2023-09-25T12:06:00Z</dcterms:created>
  <dcterms:modified xsi:type="dcterms:W3CDTF">2023-09-25T12:07:00Z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