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000000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3621612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CE5C4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CE5C44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632F0BA" w:rsidR="004B553E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Komedija i komički tipovi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1F7A111" w:rsidR="004B553E" w:rsidRPr="00072E75" w:rsidRDefault="00F67CE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5F955E0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08C689C9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00D58C5A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817642E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28A124C2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6C95C00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>Petak 9-12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A14B78E" w:rsidR="00453362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89289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3E72E3A" w:rsidR="00453362" w:rsidRPr="00072E75" w:rsidRDefault="0045336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5FC33658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23070C89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5746046F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AE4E3D8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Ana Gospić Županović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AC6918C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299721A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36384BB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1FAA12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2A38DB55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947FE6" w14:textId="70A13CAD" w:rsidR="00FA0A4B" w:rsidRPr="00072E75" w:rsidRDefault="00FA0A4B" w:rsidP="00FA0A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117CA5C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color w:val="FF0000"/>
                <w:sz w:val="18"/>
              </w:rPr>
              <w:t>-</w:t>
            </w:r>
            <w:r w:rsidRPr="00F67CE4">
              <w:rPr>
                <w:rFonts w:ascii="Times New Roman" w:hAnsi="Times New Roman" w:cs="Times New Roman"/>
                <w:sz w:val="18"/>
              </w:rPr>
              <w:t>utvrditi i navesti obilježja i razvoj komedije kao dramske vrste u dijakronijsko-povijesnoj perspektivi</w:t>
            </w:r>
          </w:p>
          <w:p w14:paraId="75F10E0C" w14:textId="4A7C0CE5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-navesti specifična obilježja različitih komediografskih vrsta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 w:rsidRPr="00F67CE4">
              <w:rPr>
                <w:rFonts w:ascii="Times New Roman" w:hAnsi="Times New Roman" w:cs="Times New Roman"/>
                <w:sz w:val="18"/>
              </w:rPr>
              <w:t xml:space="preserve"> žanrova</w:t>
            </w:r>
          </w:p>
          <w:p w14:paraId="3BB4D021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-samostalno identificirati i analizirati tipologije likova</w:t>
            </w:r>
          </w:p>
          <w:p w14:paraId="22A15FE0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-razumjeti odnos komediografskih tipova prema društvenim i psihološkim strukturama</w:t>
            </w:r>
          </w:p>
          <w:p w14:paraId="23E7DEB5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-objasniti na osnovnoj teorijskoj razini fenomen komike i smijeha i navedeno primijeniti u analizi različitih diskurza</w:t>
            </w:r>
          </w:p>
          <w:p w14:paraId="1157806D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67CE4">
              <w:rPr>
                <w:rFonts w:ascii="Times New Roman" w:hAnsi="Times New Roman" w:cs="Times New Roman"/>
                <w:sz w:val="18"/>
              </w:rPr>
              <w:t>-prepoznati ključne komičke tehnike u oblikovanju/koncepciji likova</w:t>
            </w:r>
          </w:p>
          <w:p w14:paraId="64E691B0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8873A4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323D07F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2A0222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4F1746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3F028EB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57B6C4A" w:rsidR="00FC2198" w:rsidRP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Ocijenjen seminarski rad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0A8AC2F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12ECAE6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E084836" w14:textId="77777777" w:rsidR="00FC2198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794F8C9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0AAC37" w14:textId="6994C53E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sz w:val="18"/>
              </w:rPr>
              <w:t>Kolegij nudi uvid u povijesnu poetiku komedije kao dramske vrste s naglaskom na tipološko istraživanje komičnih likova, te uvod u teorije smijeha i promišljanje fenomena komičnog. Razlučuju se različite kategorizacije dramskih likova i razjašnjava utvrđivanje tipologije komičnih likova (npr. razlikovanje tipa od stereotipa i maske). Na reprezentativnim komediografskim djelima pretežno iz hrvatske književnosti od renesanse do 20. stoljeća uspostavlja se i komparativno istražuje tipologija likova.</w:t>
            </w:r>
          </w:p>
          <w:p w14:paraId="7FA31988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23666BC" w14:textId="5CA9F82F" w:rsidR="00F67CE4" w:rsidRPr="00072E75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22031A" w14:textId="77777777" w:rsidR="00FC2198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565D04A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20794A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1. Uvod u teorije humora (smijeha i smiješnog) i povijesnu poetiku komedije kao dramske vrste </w:t>
            </w:r>
          </w:p>
          <w:p w14:paraId="68264259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2. Razlikovanje komedije i tragedije u ranonovovjekovlju i razlozi većeg izostanka poetičkih rasprava o komediji </w:t>
            </w:r>
          </w:p>
          <w:p w14:paraId="1ECC4081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3. Poetološke rasprave u okviru normativnih poetika.</w:t>
            </w:r>
          </w:p>
          <w:p w14:paraId="1CD3451F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4. Primjena dramatoloških teorija na kategorije razlikovanja dramskih likova: stereotip, tip, karakter. Aktantski modeli i aktantska analiza.</w:t>
            </w:r>
          </w:p>
          <w:p w14:paraId="700F68D6" w14:textId="50A71EC3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5. Sustavi komediografskih tipova i komediografske podvrste u hrvatskoj ranonovovjekovnoj književnosti </w:t>
            </w:r>
          </w:p>
          <w:p w14:paraId="1A35CAE3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6. farsa, eruditna komedija: Nalješković, Držić</w:t>
            </w:r>
          </w:p>
          <w:p w14:paraId="1CB524B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7. smješnice i talijanska komedija </w:t>
            </w:r>
            <w:r w:rsidRPr="00F67CE4">
              <w:rPr>
                <w:rFonts w:ascii="Times New Roman" w:eastAsia="MS Gothic" w:hAnsi="Times New Roman" w:cs="Times New Roman"/>
                <w:i/>
                <w:sz w:val="18"/>
              </w:rPr>
              <w:t>ridicolosa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Komedija dell ’ arte </w:t>
            </w:r>
          </w:p>
          <w:p w14:paraId="6C4EF199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8. Molière i frančezarije</w:t>
            </w:r>
          </w:p>
          <w:p w14:paraId="2B9768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9. Kajkavska komediografija u 18. i 19. stoljeću</w:t>
            </w:r>
          </w:p>
          <w:p w14:paraId="6A8B2294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10. Komički tipovi i stereotipovi u reprezentativnim komedijama 19. stoljeća</w:t>
            </w:r>
          </w:p>
          <w:p w14:paraId="76BA7874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11. Komediografija u 20. st., „Nova farsa“ i hibridni dramski oblici (groteska, crna komedija)</w:t>
            </w:r>
          </w:p>
          <w:p w14:paraId="6AAC0189" w14:textId="018CC258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12. Burleska i filmska komedija kroz sustav komičkih zvijezda</w:t>
            </w:r>
          </w:p>
          <w:p w14:paraId="63C3C74C" w14:textId="7779776D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13. Popularnost TV-vrsta i drugih žanrova (sitcom, slapstick, stand up)</w:t>
            </w:r>
          </w:p>
          <w:p w14:paraId="68C1A957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14. Zaključno</w:t>
            </w:r>
          </w:p>
          <w:p w14:paraId="688A5CA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1469C8D" w14:textId="77777777" w:rsid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SEMINARSKI RAD: </w:t>
            </w:r>
          </w:p>
          <w:p w14:paraId="43CF481F" w14:textId="022A8FC1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detaljniji plan nastave se d</w:t>
            </w:r>
            <w:r w:rsidR="00CE5C44">
              <w:rPr>
                <w:rFonts w:ascii="Times New Roman" w:eastAsia="MS Gothic" w:hAnsi="Times New Roman" w:cs="Times New Roman"/>
                <w:iCs/>
                <w:sz w:val="18"/>
              </w:rPr>
              <w:t>ogovara 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studentima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u tijeku kolegija</w:t>
            </w:r>
            <w:r w:rsidR="00653A48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</w:p>
          <w:p w14:paraId="07418137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C871785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1C2CF715" w14:textId="7706D786" w:rsidR="00F67CE4" w:rsidRP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FAFE44C" w14:textId="77777777" w:rsidR="00FC2198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AC24E8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(2002) „Likovi u Držićevim plautovskim komedijama i renesansni sustav komičkih tipova“ u: Kazališne razmjene, Zagreb: Hrvatsko filološko društvo</w:t>
            </w:r>
          </w:p>
          <w:p w14:paraId="1B4AB3C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(2009) „Komičke maske“, „Tip, dramski“ u: Leksikon Marina Držića, ur. Novak, Tatarin, Mataija, Rafolt, Zagreb: Leksikografski zavod Miroslav Krleža (internet http://leksikon.muzej-marindrzic.eu)</w:t>
            </w:r>
          </w:p>
          <w:p w14:paraId="1BDEEDD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 Vojvodić, Jasmina (1999) „Što je komično? Pregled teorijskog promišljanja fenomena komičnog“, u: Studia Slavica Savariensia, 1. (web http://www.bdtf.hu/btk/szli/STUDIA SLAVICA SAVARIENSIA/1999/StudiaSlavicaSavariensia 1999.pdf)</w:t>
            </w:r>
          </w:p>
          <w:p w14:paraId="7DDF32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-Danko Grlić, „Komedija i komično“, u: Estetika. Povijest filozofskih problema, Zagreb 1974.</w:t>
            </w:r>
          </w:p>
          <w:p w14:paraId="73C181F2" w14:textId="77777777" w:rsidR="00653A48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788FE70D" w:rsidR="00653A48" w:rsidRPr="00072E75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0120F7" w14:textId="77777777" w:rsidR="00466129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E9795C9" w14:textId="13DDFF9D" w:rsid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(temeljitiji popis dodatne literature studenti mogu dobiti na konzultacijama ovisno o temi seminara)</w:t>
            </w:r>
          </w:p>
          <w:p w14:paraId="46A3D9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85A112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Batušić, Nikola (2003) „Drama i kazalište“ u: Hrvatska i Europa. Kultura, znanost i umjetnost sv. III: barok i prosvjetiteljstvo (XVII-XVIII. stoljeće), ur. I. Golub, Zagreb: HAZU/Školska knjiga</w:t>
            </w:r>
          </w:p>
          <w:p w14:paraId="12516D9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-Batušić, Nikola (2002) Starija kajkavska drama, Zagreb: Disput</w:t>
            </w:r>
          </w:p>
          <w:p w14:paraId="58E64B4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-Critchley Simon (2007) O humoru, Zagreb: Algoritam</w:t>
            </w:r>
          </w:p>
          <w:p w14:paraId="15E3456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- Čale, Frano (1986) „Komedija dell ̓ arte i hrvatska komedija sedamnaestog stoljeća u Dubrovniku“, Dani hvarskog kazališta – Stoljeća hrvatske dramske književnosti i kazališta“ , Split: Književni krug</w:t>
            </w:r>
          </w:p>
          <w:p w14:paraId="4AE9588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Grgić, Kristina (2009) „Preobrazbe Plauta u Pjerinu i Komediji zabluda“ u: Komparativna povijest hrvatske književnosti: zbornik radova XI. - Držić danas. Epoha i nasljeđe, ur. C. Pavlović, Cvijeta; V. Glunčić – Bužančić, Split - Zagreb: Književni krug Split; Odsjek za komparativnu književnost Filozofskog fakulteta Sveučilišta u Zagrebu</w:t>
            </w:r>
          </w:p>
          <w:p w14:paraId="74F52487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-Hećimović, Branko (1979) Dramaturški triptihon, Zagreb: Hrvatsko društvo kazališnih kritičara i teatrologa</w:t>
            </w:r>
          </w:p>
          <w:p w14:paraId="7B873CC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0E34D5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-Mrdeža Antonina, Divna (2005) „Strani stereotipi i domaća stvarnost u Putičinu i Bruerevićevu scenskom stvaralaštvu“ Krležini dani u Osijeku 2004 (Zavičajno i europsko u hrvatskoj drami i kazalištu), Zagreb-Osijek: Zavod za povijest hrvatske književnosti, kazališta i glazbe HAZU, Odsjek za povijest hrvatskog kazališta, Zagreb, Hrvatsko narodno kazalište u Osijeku, Filozofski fakultet, Osijek</w:t>
            </w:r>
          </w:p>
          <w:p w14:paraId="1BED672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-Perišić, Igor (2010) Uvod u teorije smeha: kratak pregled teorija smeha od Platona do Propa, Beograd: Službeni glasnik</w:t>
            </w:r>
          </w:p>
          <w:p w14:paraId="7D9C37B5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Pfister Manfred (1998) Drama: teorija i analiza, Zagreb: Hrvatski centar ITI- </w:t>
            </w:r>
          </w:p>
          <w:p w14:paraId="6D121F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 Vladimir (1984) Problemi komike i smeha [Propp, V. 1976, Problemi komizma i smeha], Novi Sad: „Dnevnik“ i Književna zajednica Novog Sada</w:t>
            </w:r>
          </w:p>
          <w:p w14:paraId="6B4D72FD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-Senker, Boris (2011). „Stvaranje novih komičnih stereotipa na hrvatskoj poslijeratnoj/tranzicijskoj pozornici“ u: Teatrološki fragmenti, Zagreb: Disput</w:t>
            </w:r>
          </w:p>
          <w:p w14:paraId="154149A0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-Senker, Boris (1996) „Brešanov sustav dramskih tipova“ u: Hrvatski dramatičari u svom kazalištu, Zagreb: Hrvatski centar ITI </w:t>
            </w:r>
          </w:p>
          <w:p w14:paraId="04B24064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Teorija drame: Renesansa i klasicizam (1976), prir. J. Hristić, Beograd: Univerzitet umetnosti u Beogradu</w:t>
            </w:r>
          </w:p>
          <w:p w14:paraId="455CF7D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-Teorija drame kroz stoljeća, prir. Z. Lešić</w:t>
            </w:r>
          </w:p>
          <w:p w14:paraId="1A9C15AC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-Zupančić, Alenka (2011) Ubaci uljeza: O komediji, prev. Miloš Đurđević, Zagreb: Meandarmedia</w:t>
            </w:r>
          </w:p>
          <w:p w14:paraId="70F82D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Janković, Vladeta (1978) Menandrovi likovi i evropska drama, Beograd: Srpska akademija nauka i umetnosti</w:t>
            </w:r>
          </w:p>
          <w:p w14:paraId="7C06605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-Flaker, Vida (1982) „Obilježja hrvatske međuratne komediografije“, u: Dani hvarskog kazališta 9.</w:t>
            </w:r>
          </w:p>
          <w:p w14:paraId="54BE19A4" w14:textId="16EBC27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-Gospić Županović, Ana (2016) „Koncepcija likova slugu u komediji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 xml:space="preserve">Hvarkinja 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Martina Benetovića“, Ricerche slavistiche, 14 (60).</w:t>
            </w:r>
          </w:p>
          <w:p w14:paraId="6D9054FA" w14:textId="0247D07B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-Vučić Đekić, Dragana (2017)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Komedija sa stavom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Zagreb: Jesenki i Turk</w:t>
            </w:r>
          </w:p>
          <w:p w14:paraId="1026C2B3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F99BAC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877D2F" w14:textId="3A0806CC" w:rsidR="00653A48" w:rsidRPr="00072E75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07460A32" w:rsidR="00FC2198" w:rsidRPr="00072E75" w:rsidRDefault="00653A4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enciklopedija.hr, hrčak.srce, i dr.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2C469CB8" w:rsidR="00FC2198" w:rsidRPr="00072E75" w:rsidRDefault="00F67CE4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ukupan zbroj 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9FE4" w14:textId="77777777" w:rsidR="00161C39" w:rsidRDefault="00161C39" w:rsidP="009947BA">
      <w:pPr>
        <w:spacing w:before="0" w:after="0"/>
      </w:pPr>
      <w:r>
        <w:separator/>
      </w:r>
    </w:p>
  </w:endnote>
  <w:endnote w:type="continuationSeparator" w:id="0">
    <w:p w14:paraId="2FBD46AE" w14:textId="77777777" w:rsidR="00161C39" w:rsidRDefault="00161C3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68E5" w14:textId="77777777" w:rsidR="00161C39" w:rsidRDefault="00161C39" w:rsidP="009947BA">
      <w:pPr>
        <w:spacing w:before="0" w:after="0"/>
      </w:pPr>
      <w:r>
        <w:separator/>
      </w:r>
    </w:p>
  </w:footnote>
  <w:footnote w:type="continuationSeparator" w:id="0">
    <w:p w14:paraId="4F79D175" w14:textId="77777777" w:rsidR="00161C39" w:rsidRDefault="00161C39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61C39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53A4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2626"/>
    <w:rsid w:val="00CA3783"/>
    <w:rsid w:val="00CA517B"/>
    <w:rsid w:val="00CB23F4"/>
    <w:rsid w:val="00CE5C4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CE4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Ana Gospić</cp:lastModifiedBy>
  <cp:revision>4</cp:revision>
  <cp:lastPrinted>2021-02-12T11:27:00Z</cp:lastPrinted>
  <dcterms:created xsi:type="dcterms:W3CDTF">2023-03-26T18:07:00Z</dcterms:created>
  <dcterms:modified xsi:type="dcterms:W3CDTF">2023-11-23T13:45:00Z</dcterms:modified>
</cp:coreProperties>
</file>