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56B1" w14:textId="77777777" w:rsidR="00693F1A" w:rsidRDefault="00B360C4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Izvedbeni plan nastave (</w:t>
      </w:r>
      <w:r>
        <w:rPr>
          <w:rFonts w:ascii="Merriweather" w:eastAsia="Merriweather" w:hAnsi="Merriweather" w:cs="Merriweather"/>
          <w:b/>
          <w:i/>
          <w:sz w:val="24"/>
          <w:szCs w:val="24"/>
        </w:rPr>
        <w:t>syllabus</w:t>
      </w:r>
      <w:r>
        <w:rPr>
          <w:rFonts w:ascii="Merriweather" w:eastAsia="Merriweather" w:hAnsi="Merriweather" w:cs="Merriweather"/>
          <w:sz w:val="24"/>
          <w:szCs w:val="24"/>
          <w:vertAlign w:val="superscript"/>
        </w:rPr>
        <w:footnoteReference w:id="1"/>
      </w:r>
      <w:r>
        <w:rPr>
          <w:rFonts w:ascii="Merriweather" w:eastAsia="Merriweather" w:hAnsi="Merriweather" w:cs="Merriweather"/>
          <w:b/>
          <w:sz w:val="24"/>
          <w:szCs w:val="24"/>
        </w:rPr>
        <w:t>)</w:t>
      </w:r>
    </w:p>
    <w:tbl>
      <w:tblPr>
        <w:tblStyle w:val="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693F1A" w14:paraId="1AFA721D" w14:textId="77777777">
        <w:tc>
          <w:tcPr>
            <w:tcW w:w="1802" w:type="dxa"/>
            <w:shd w:val="clear" w:color="auto" w:fill="F2F2F2"/>
            <w:vAlign w:val="center"/>
          </w:tcPr>
          <w:p w14:paraId="7831BD3B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7358715" w14:textId="73B524AA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4B8BF3D7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53165652" w14:textId="37F1F438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Merriweather" w:eastAsia="Merriweather" w:hAnsi="Merriweather" w:cs="Merriweather"/>
                <w:sz w:val="20"/>
                <w:szCs w:val="20"/>
              </w:rPr>
              <w:t>202</w:t>
            </w:r>
            <w:r w:rsidR="00B4632F"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./202</w:t>
            </w:r>
            <w:r w:rsidR="00B4632F">
              <w:rPr>
                <w:rFonts w:ascii="Merriweather" w:eastAsia="Merriweather" w:hAnsi="Merriweather" w:cs="Merriweather"/>
                <w:sz w:val="20"/>
                <w:szCs w:val="20"/>
              </w:rPr>
              <w:t>6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</w:t>
            </w:r>
          </w:p>
        </w:tc>
      </w:tr>
      <w:tr w:rsidR="00693F1A" w14:paraId="2B2A1279" w14:textId="77777777">
        <w:trPr>
          <w:trHeight w:val="178"/>
        </w:trPr>
        <w:tc>
          <w:tcPr>
            <w:tcW w:w="1802" w:type="dxa"/>
            <w:shd w:val="clear" w:color="auto" w:fill="F2F2F2"/>
          </w:tcPr>
          <w:p w14:paraId="14F892B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F21113B" w14:textId="43A97C8E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Hrvatska </w:t>
            </w:r>
            <w:r w:rsidR="002B1A6F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frazeologija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529ED85A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32DEDF52" w14:textId="074C8220" w:rsidR="00693F1A" w:rsidRDefault="0057562B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5</w:t>
            </w:r>
          </w:p>
        </w:tc>
      </w:tr>
      <w:tr w:rsidR="00693F1A" w14:paraId="07B07E34" w14:textId="77777777">
        <w:tc>
          <w:tcPr>
            <w:tcW w:w="1802" w:type="dxa"/>
            <w:shd w:val="clear" w:color="auto" w:fill="F2F2F2"/>
          </w:tcPr>
          <w:p w14:paraId="081382F4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/>
            <w:vAlign w:val="center"/>
          </w:tcPr>
          <w:p w14:paraId="6F9379B1" w14:textId="093E5DF5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Hrvatski jezik i književnost (jednopredmetni preddiplomski studij)</w:t>
            </w:r>
          </w:p>
        </w:tc>
      </w:tr>
      <w:tr w:rsidR="00693F1A" w14:paraId="5DBE304F" w14:textId="77777777">
        <w:tc>
          <w:tcPr>
            <w:tcW w:w="1802" w:type="dxa"/>
            <w:shd w:val="clear" w:color="auto" w:fill="F2F2F2"/>
            <w:vAlign w:val="center"/>
          </w:tcPr>
          <w:p w14:paraId="18E650F5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6BC8618" w14:textId="69401DFE" w:rsidR="00693F1A" w:rsidRDefault="006F36C6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9711E50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3A4A381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/>
          </w:tcPr>
          <w:p w14:paraId="7E21476E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poslijediplomski</w:t>
            </w:r>
          </w:p>
        </w:tc>
      </w:tr>
      <w:tr w:rsidR="00693F1A" w14:paraId="1D4AC4D2" w14:textId="77777777">
        <w:tc>
          <w:tcPr>
            <w:tcW w:w="1802" w:type="dxa"/>
            <w:shd w:val="clear" w:color="auto" w:fill="F2F2F2"/>
            <w:vAlign w:val="center"/>
          </w:tcPr>
          <w:p w14:paraId="64502F8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/>
            <w:vAlign w:val="center"/>
          </w:tcPr>
          <w:p w14:paraId="733C05F0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/>
            <w:vAlign w:val="center"/>
          </w:tcPr>
          <w:p w14:paraId="60BCB55B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/>
            <w:vAlign w:val="center"/>
          </w:tcPr>
          <w:p w14:paraId="428656ED" w14:textId="70825F48" w:rsidR="00693F1A" w:rsidRDefault="00F92DD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/>
            <w:vAlign w:val="center"/>
          </w:tcPr>
          <w:p w14:paraId="36C18708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/>
            <w:vAlign w:val="center"/>
          </w:tcPr>
          <w:p w14:paraId="39661BF1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5.</w:t>
            </w:r>
          </w:p>
        </w:tc>
      </w:tr>
      <w:tr w:rsidR="00693F1A" w14:paraId="731FB79D" w14:textId="77777777">
        <w:tc>
          <w:tcPr>
            <w:tcW w:w="1802" w:type="dxa"/>
            <w:shd w:val="clear" w:color="auto" w:fill="F2F2F2"/>
            <w:vAlign w:val="center"/>
          </w:tcPr>
          <w:p w14:paraId="586D5EB7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76D775AF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zimski</w:t>
            </w:r>
          </w:p>
          <w:p w14:paraId="42CAA74C" w14:textId="29A3F356" w:rsidR="00693F1A" w:rsidRDefault="006F36C6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7380D7A9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0DE726B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0D84ECE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6554302A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69C8BAB5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54AFB0D5" w14:textId="5C2F7154" w:rsidR="00693F1A" w:rsidRDefault="00F92DD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VI.</w:t>
            </w:r>
          </w:p>
        </w:tc>
      </w:tr>
      <w:tr w:rsidR="00693F1A" w14:paraId="6021367B" w14:textId="77777777">
        <w:tc>
          <w:tcPr>
            <w:tcW w:w="1802" w:type="dxa"/>
            <w:shd w:val="clear" w:color="auto" w:fill="F2F2F2"/>
            <w:vAlign w:val="center"/>
          </w:tcPr>
          <w:p w14:paraId="22D3F2E1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38196A7F" w14:textId="56BA9B49" w:rsidR="00693F1A" w:rsidRDefault="003245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42174BED" w14:textId="0EE4EA59" w:rsidR="00693F1A" w:rsidRDefault="0032450F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12C88902" w14:textId="2410C7CA" w:rsidR="00693F1A" w:rsidRDefault="00EC3F6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/>
            <w:vAlign w:val="center"/>
          </w:tcPr>
          <w:p w14:paraId="323CD743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631AEE65" w14:textId="029E5498" w:rsidR="00693F1A" w:rsidRDefault="00B4632F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</w:t>
            </w:r>
          </w:p>
          <w:p w14:paraId="1B38765B" w14:textId="205450C1" w:rsidR="00693F1A" w:rsidRDefault="00B4632F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NE</w:t>
            </w:r>
          </w:p>
        </w:tc>
      </w:tr>
      <w:tr w:rsidR="00693F1A" w14:paraId="35BE991D" w14:textId="77777777">
        <w:tc>
          <w:tcPr>
            <w:tcW w:w="1802" w:type="dxa"/>
            <w:shd w:val="clear" w:color="auto" w:fill="F2F2F2"/>
          </w:tcPr>
          <w:p w14:paraId="7533FA13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Opterećenje </w:t>
            </w:r>
          </w:p>
        </w:tc>
        <w:tc>
          <w:tcPr>
            <w:tcW w:w="413" w:type="dxa"/>
          </w:tcPr>
          <w:p w14:paraId="660DB298" w14:textId="6F2BA019" w:rsidR="00693F1A" w:rsidRDefault="00180672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36896FA0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</w:t>
            </w:r>
          </w:p>
        </w:tc>
        <w:tc>
          <w:tcPr>
            <w:tcW w:w="416" w:type="dxa"/>
            <w:gridSpan w:val="2"/>
          </w:tcPr>
          <w:p w14:paraId="518C1102" w14:textId="6CBC6870" w:rsidR="00693F1A" w:rsidRDefault="00585658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0575694C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</w:t>
            </w:r>
          </w:p>
        </w:tc>
        <w:tc>
          <w:tcPr>
            <w:tcW w:w="420" w:type="dxa"/>
            <w:gridSpan w:val="2"/>
          </w:tcPr>
          <w:p w14:paraId="04554DD9" w14:textId="4960D6DB" w:rsidR="00693F1A" w:rsidRDefault="00693F1A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57982B03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/>
          </w:tcPr>
          <w:p w14:paraId="03B7003D" w14:textId="77777777" w:rsidR="00693F1A" w:rsidRDefault="00B360C4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1E90D816" w14:textId="0E2EF85E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 </w:t>
            </w:r>
            <w:r w:rsidR="00F92DDC"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NE</w:t>
            </w:r>
          </w:p>
        </w:tc>
      </w:tr>
      <w:tr w:rsidR="0057562B" w14:paraId="01E4DBE0" w14:textId="77777777">
        <w:tc>
          <w:tcPr>
            <w:tcW w:w="1802" w:type="dxa"/>
            <w:shd w:val="clear" w:color="auto" w:fill="F2F2F2"/>
          </w:tcPr>
          <w:p w14:paraId="6C04AE32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0D93CB61" w14:textId="2B503566" w:rsidR="0057562B" w:rsidRDefault="0057562B" w:rsidP="0057562B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PREDAVANJE: dv. 232 utorkom 1</w:t>
            </w:r>
            <w:r w:rsidR="00783662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– </w:t>
            </w:r>
            <w:r w:rsidR="00783662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h </w:t>
            </w:r>
          </w:p>
          <w:p w14:paraId="0A9BAB01" w14:textId="4329B9E5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SEMINAR: dv. 232 utorkom 1</w:t>
            </w:r>
            <w:r w:rsidR="00783662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– 1</w:t>
            </w:r>
            <w:r w:rsidR="00783662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h</w:t>
            </w:r>
          </w:p>
        </w:tc>
        <w:tc>
          <w:tcPr>
            <w:tcW w:w="2471" w:type="dxa"/>
            <w:gridSpan w:val="10"/>
            <w:shd w:val="clear" w:color="auto" w:fill="F2F2F2"/>
            <w:vAlign w:val="center"/>
          </w:tcPr>
          <w:p w14:paraId="10FBFC24" w14:textId="77777777" w:rsidR="0057562B" w:rsidRDefault="0057562B" w:rsidP="0057562B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2E049C17" w14:textId="4C831490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hrvatski</w:t>
            </w:r>
          </w:p>
        </w:tc>
      </w:tr>
      <w:tr w:rsidR="0057562B" w14:paraId="0008A519" w14:textId="77777777">
        <w:tc>
          <w:tcPr>
            <w:tcW w:w="1802" w:type="dxa"/>
            <w:shd w:val="clear" w:color="auto" w:fill="F2F2F2"/>
            <w:vAlign w:val="center"/>
          </w:tcPr>
          <w:p w14:paraId="43D3D8B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12DFB77" w14:textId="3DDE2225" w:rsidR="0057562B" w:rsidRDefault="00B4632F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23</w:t>
            </w:r>
            <w:r w:rsidR="005D140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0</w:t>
            </w:r>
            <w:r w:rsidR="005D1406">
              <w:rPr>
                <w:rFonts w:ascii="Merriweather" w:eastAsia="Merriweather" w:hAnsi="Merriweather" w:cs="Merriweather"/>
                <w:sz w:val="18"/>
                <w:szCs w:val="18"/>
              </w:rPr>
              <w:t>2. 202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="005D1406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/>
          </w:tcPr>
          <w:p w14:paraId="4C14CE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5538455" w14:textId="53215F8A" w:rsidR="0057562B" w:rsidRDefault="00B4632F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5</w:t>
            </w:r>
            <w:r w:rsidR="005D140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06</w:t>
            </w:r>
            <w:r w:rsidR="005D1406">
              <w:rPr>
                <w:rFonts w:ascii="Merriweather" w:eastAsia="Merriweather" w:hAnsi="Merriweather" w:cs="Merriweather"/>
                <w:sz w:val="18"/>
                <w:szCs w:val="18"/>
              </w:rPr>
              <w:t>. 202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="005D1406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</w:tc>
      </w:tr>
      <w:tr w:rsidR="0057562B" w14:paraId="014E0635" w14:textId="77777777">
        <w:tc>
          <w:tcPr>
            <w:tcW w:w="1802" w:type="dxa"/>
            <w:shd w:val="clear" w:color="auto" w:fill="F2F2F2"/>
          </w:tcPr>
          <w:p w14:paraId="66B258F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30CE8DB" w14:textId="19290E31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Nema preduvjeta.</w:t>
            </w:r>
          </w:p>
        </w:tc>
      </w:tr>
      <w:tr w:rsidR="0057562B" w14:paraId="1EDEC885" w14:textId="77777777">
        <w:tc>
          <w:tcPr>
            <w:tcW w:w="9288" w:type="dxa"/>
            <w:gridSpan w:val="34"/>
            <w:shd w:val="clear" w:color="auto" w:fill="D9D9D9"/>
          </w:tcPr>
          <w:p w14:paraId="2950E14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42154A21" w14:textId="77777777">
        <w:tc>
          <w:tcPr>
            <w:tcW w:w="1802" w:type="dxa"/>
            <w:shd w:val="clear" w:color="auto" w:fill="F2F2F2"/>
          </w:tcPr>
          <w:p w14:paraId="63BF5AF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3F1274BD" w14:textId="28139A03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doc. dr. sc. </w:t>
            </w:r>
            <w:r w:rsidR="00585658">
              <w:rPr>
                <w:rFonts w:ascii="Merriweather" w:eastAsia="Merriweather" w:hAnsi="Merriweather" w:cs="Merriweather"/>
                <w:sz w:val="18"/>
                <w:szCs w:val="18"/>
              </w:rPr>
              <w:t>Vice Šunjić</w:t>
            </w:r>
          </w:p>
        </w:tc>
      </w:tr>
      <w:tr w:rsidR="0057562B" w14:paraId="5F414475" w14:textId="77777777">
        <w:tc>
          <w:tcPr>
            <w:tcW w:w="1802" w:type="dxa"/>
            <w:shd w:val="clear" w:color="auto" w:fill="F2F2F2"/>
          </w:tcPr>
          <w:p w14:paraId="45C9BB2A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71E18AA" w14:textId="54A10129" w:rsidR="0057562B" w:rsidRDefault="00585658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</w:t>
            </w:r>
            <w:r w:rsidR="00180672">
              <w:rPr>
                <w:rFonts w:ascii="Merriweather" w:eastAsia="Merriweather" w:hAnsi="Merriweather" w:cs="Merriweather"/>
                <w:sz w:val="18"/>
                <w:szCs w:val="18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08A52CD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3B704D5" w14:textId="07990779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 w:rsidR="00585658"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 w:rsidR="00585658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5F06181B" w14:textId="77777777">
        <w:tc>
          <w:tcPr>
            <w:tcW w:w="1802" w:type="dxa"/>
            <w:shd w:val="clear" w:color="auto" w:fill="F2F2F2"/>
          </w:tcPr>
          <w:p w14:paraId="65EC179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D52DD72" w14:textId="124213D7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doc. dr. sc. Vice Šunjić</w:t>
            </w:r>
          </w:p>
        </w:tc>
      </w:tr>
      <w:tr w:rsidR="0057562B" w14:paraId="51408643" w14:textId="77777777">
        <w:tc>
          <w:tcPr>
            <w:tcW w:w="1802" w:type="dxa"/>
            <w:shd w:val="clear" w:color="auto" w:fill="F2F2F2"/>
          </w:tcPr>
          <w:p w14:paraId="07D7BEC5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ABE41D0" w14:textId="0E27CDF2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6FEFB5E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A21798A" w14:textId="779D677A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14440D9C" w14:textId="77777777">
        <w:tc>
          <w:tcPr>
            <w:tcW w:w="1802" w:type="dxa"/>
            <w:shd w:val="clear" w:color="auto" w:fill="F2F2F2"/>
          </w:tcPr>
          <w:p w14:paraId="336B9E1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29CCBD2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79BC3F4" w14:textId="77777777">
        <w:tc>
          <w:tcPr>
            <w:tcW w:w="1802" w:type="dxa"/>
            <w:shd w:val="clear" w:color="auto" w:fill="F2F2F2"/>
          </w:tcPr>
          <w:p w14:paraId="11CAD6BE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D9CEBE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78139FB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3E3074C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15B831AF" w14:textId="77777777">
        <w:tc>
          <w:tcPr>
            <w:tcW w:w="1802" w:type="dxa"/>
            <w:shd w:val="clear" w:color="auto" w:fill="F2F2F2"/>
          </w:tcPr>
          <w:p w14:paraId="0DB93D36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66E04B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F5A00E1" w14:textId="77777777">
        <w:tc>
          <w:tcPr>
            <w:tcW w:w="1802" w:type="dxa"/>
            <w:shd w:val="clear" w:color="auto" w:fill="F2F2F2"/>
          </w:tcPr>
          <w:p w14:paraId="5656BF72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8FB4D1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3BC9023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9669474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340CCEA3" w14:textId="77777777">
        <w:tc>
          <w:tcPr>
            <w:tcW w:w="9288" w:type="dxa"/>
            <w:gridSpan w:val="34"/>
            <w:shd w:val="clear" w:color="auto" w:fill="D9D9D9"/>
          </w:tcPr>
          <w:p w14:paraId="1AE090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78D4EC5F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6A6015E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336600C" w14:textId="178BCEE8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80F6740" w14:textId="701498C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>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61F8F99D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78CD414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60B0C726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terenska nastava</w:t>
            </w:r>
          </w:p>
        </w:tc>
      </w:tr>
      <w:tr w:rsidR="0057562B" w14:paraId="38E497A4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1B7CE41C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147D9B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C782F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09C7E76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505A2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543CBB2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40D0C74B" w14:textId="77777777">
        <w:tc>
          <w:tcPr>
            <w:tcW w:w="3297" w:type="dxa"/>
            <w:gridSpan w:val="8"/>
            <w:shd w:val="clear" w:color="auto" w:fill="F2F2F2"/>
          </w:tcPr>
          <w:p w14:paraId="349A4B9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7572C79" w14:textId="77777777" w:rsidR="00180672" w:rsidRPr="00F92DDC" w:rsidRDefault="00180672" w:rsidP="00180672">
            <w:pPr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Nakon odslušanih predavanja i napravljenih vježbi studenti će moći:</w:t>
            </w:r>
          </w:p>
          <w:p w14:paraId="2651FC12" w14:textId="334D1FA2" w:rsidR="00180672" w:rsidRPr="00F92DDC" w:rsidRDefault="00B84027" w:rsidP="00180672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o</w:t>
            </w:r>
            <w:r w:rsidR="00180672" w:rsidRPr="00F92DDC">
              <w:rPr>
                <w:rFonts w:ascii="Merriweather" w:eastAsia="Merriweather" w:hAnsi="Merriweather" w:cs="Merriweather"/>
                <w:sz w:val="18"/>
                <w:szCs w:val="18"/>
              </w:rPr>
              <w:t>drediti i opisati temeljne pojmove iz područja hrvatske frazeologije;</w:t>
            </w:r>
          </w:p>
          <w:p w14:paraId="323FF769" w14:textId="4EB27E90" w:rsidR="00180672" w:rsidRPr="00F92DDC" w:rsidRDefault="00B84027" w:rsidP="00180672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o</w:t>
            </w:r>
            <w:r w:rsidR="00180672" w:rsidRPr="00F92DDC">
              <w:rPr>
                <w:rFonts w:ascii="Merriweather" w:eastAsia="Merriweather" w:hAnsi="Merriweather" w:cs="Merriweather"/>
                <w:sz w:val="18"/>
                <w:szCs w:val="18"/>
              </w:rPr>
              <w:t>pisati frazeološki sustav hrvatskog standardnog jezika;</w:t>
            </w:r>
          </w:p>
          <w:p w14:paraId="5B034BD0" w14:textId="29102B71" w:rsidR="00180672" w:rsidRPr="00F92DDC" w:rsidRDefault="00B84027" w:rsidP="00180672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o</w:t>
            </w:r>
            <w:r w:rsidR="00180672" w:rsidRPr="00F92DDC">
              <w:rPr>
                <w:rFonts w:ascii="Merriweather" w:eastAsia="Merriweather" w:hAnsi="Merriweather" w:cs="Merriweather"/>
                <w:sz w:val="18"/>
                <w:szCs w:val="18"/>
              </w:rPr>
              <w:t>svrnuti se na otvorena pitanja na području frazeologije u hrvatskom standardnom jeziku;</w:t>
            </w:r>
          </w:p>
          <w:p w14:paraId="28804E25" w14:textId="1FC30E4D" w:rsidR="00180672" w:rsidRPr="00F92DDC" w:rsidRDefault="00B84027" w:rsidP="00180672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p</w:t>
            </w:r>
            <w:r w:rsidR="00180672"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rimjereno primijeniti stečena znanja;  </w:t>
            </w:r>
          </w:p>
          <w:p w14:paraId="1E51BD1D" w14:textId="70B825F6" w:rsidR="0057562B" w:rsidRPr="00F92DDC" w:rsidRDefault="00B84027" w:rsidP="00B84027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d</w:t>
            </w:r>
            <w:r w:rsidR="00180672" w:rsidRPr="00F92DDC">
              <w:rPr>
                <w:rFonts w:ascii="Merriweather" w:eastAsia="Merriweather" w:hAnsi="Merriweather" w:cs="Merriweather"/>
                <w:sz w:val="18"/>
                <w:szCs w:val="18"/>
              </w:rPr>
              <w:t>ovoditi frazeologiju u vezu s drugim jezikoslovnim disciplinama.</w:t>
            </w:r>
          </w:p>
        </w:tc>
      </w:tr>
      <w:tr w:rsidR="0057562B" w14:paraId="21E08E23" w14:textId="77777777">
        <w:tc>
          <w:tcPr>
            <w:tcW w:w="3297" w:type="dxa"/>
            <w:gridSpan w:val="8"/>
            <w:shd w:val="clear" w:color="auto" w:fill="F2F2F2"/>
          </w:tcPr>
          <w:p w14:paraId="247A6635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9F80AC2" w14:textId="77777777" w:rsidR="00B84027" w:rsidRPr="0033612C" w:rsidRDefault="00B84027" w:rsidP="0033612C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33612C">
              <w:rPr>
                <w:rFonts w:ascii="Merriweather" w:eastAsia="Merriweather" w:hAnsi="Merriweather" w:cs="Merriweather"/>
                <w:sz w:val="18"/>
                <w:szCs w:val="18"/>
              </w:rPr>
              <w:t>Na razini studijskoga programa kolegij doprinosi osposobljavanju studenata za:</w:t>
            </w:r>
          </w:p>
          <w:p w14:paraId="1BC188C6" w14:textId="77777777" w:rsidR="00B84027" w:rsidRPr="00F92DDC" w:rsidRDefault="00B84027" w:rsidP="00F92DDC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>ovladavanje metajezikom struke;</w:t>
            </w:r>
          </w:p>
          <w:p w14:paraId="6AA8D4AA" w14:textId="77777777" w:rsidR="00B84027" w:rsidRPr="00F92DDC" w:rsidRDefault="00B84027" w:rsidP="00F92DDC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jezično analiziranje teksta;</w:t>
            </w:r>
          </w:p>
          <w:p w14:paraId="69F37B8F" w14:textId="77777777" w:rsidR="00B84027" w:rsidRPr="00F92DDC" w:rsidRDefault="00B84027" w:rsidP="00F92DDC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identificiranje i analiziranje uloge frazeologije u društvenim procesima.</w:t>
            </w:r>
          </w:p>
          <w:p w14:paraId="06AFD08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color w:val="FF0000"/>
                <w:sz w:val="18"/>
                <w:szCs w:val="18"/>
              </w:rPr>
            </w:pPr>
          </w:p>
        </w:tc>
      </w:tr>
      <w:tr w:rsidR="0057562B" w14:paraId="700381F3" w14:textId="77777777">
        <w:tc>
          <w:tcPr>
            <w:tcW w:w="9288" w:type="dxa"/>
            <w:gridSpan w:val="34"/>
            <w:shd w:val="clear" w:color="auto" w:fill="D9D9D9"/>
          </w:tcPr>
          <w:p w14:paraId="3EB9912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79DBDE2" w14:textId="77777777">
        <w:trPr>
          <w:trHeight w:val="190"/>
        </w:trPr>
        <w:tc>
          <w:tcPr>
            <w:tcW w:w="1802" w:type="dxa"/>
            <w:vMerge w:val="restart"/>
            <w:shd w:val="clear" w:color="auto" w:fill="F2F2F2"/>
            <w:vAlign w:val="center"/>
          </w:tcPr>
          <w:p w14:paraId="519D4B3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5BC4F7" w14:textId="63CB07C4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4DA009DA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0FA6CD09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0D1487C6" w14:textId="67F6CBFF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7A95E91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istraživanje</w:t>
            </w:r>
          </w:p>
        </w:tc>
      </w:tr>
      <w:tr w:rsidR="0057562B" w14:paraId="1E309BC7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298A85CF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23C0F9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52F19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AEA8C11" w14:textId="60217876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izlaganje</w:t>
            </w:r>
          </w:p>
        </w:tc>
        <w:tc>
          <w:tcPr>
            <w:tcW w:w="1497" w:type="dxa"/>
            <w:gridSpan w:val="9"/>
            <w:vAlign w:val="center"/>
          </w:tcPr>
          <w:p w14:paraId="230C540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AFF461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seminar</w:t>
            </w:r>
          </w:p>
        </w:tc>
      </w:tr>
      <w:tr w:rsidR="0057562B" w14:paraId="16EF186C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49D4D6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52FB887" w14:textId="39BB9575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kolokvij(i)</w:t>
            </w:r>
          </w:p>
        </w:tc>
        <w:tc>
          <w:tcPr>
            <w:tcW w:w="1498" w:type="dxa"/>
            <w:gridSpan w:val="8"/>
            <w:vAlign w:val="center"/>
          </w:tcPr>
          <w:p w14:paraId="12C6BC42" w14:textId="748E11EA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pismeni ispit</w:t>
            </w:r>
          </w:p>
        </w:tc>
        <w:tc>
          <w:tcPr>
            <w:tcW w:w="1497" w:type="dxa"/>
            <w:gridSpan w:val="6"/>
            <w:vAlign w:val="center"/>
          </w:tcPr>
          <w:p w14:paraId="6D30DFB4" w14:textId="2FBF96A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702F14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ostalo:</w:t>
            </w:r>
          </w:p>
        </w:tc>
      </w:tr>
      <w:tr w:rsidR="0057562B" w14:paraId="1FA0D6B9" w14:textId="77777777">
        <w:tc>
          <w:tcPr>
            <w:tcW w:w="1802" w:type="dxa"/>
            <w:shd w:val="clear" w:color="auto" w:fill="F2F2F2"/>
          </w:tcPr>
          <w:p w14:paraId="6D88A2B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386A626" w14:textId="0686E0D6" w:rsidR="0057562B" w:rsidRPr="0033612C" w:rsidRDefault="00B84027" w:rsidP="0033612C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33612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Obvezna prisutnost na minimalno 70% predavanja i seminara. </w:t>
            </w:r>
            <w:r w:rsidR="008F3E86">
              <w:rPr>
                <w:rFonts w:ascii="Merriweather" w:eastAsia="Merriweather" w:hAnsi="Merriweather" w:cs="Merriweather"/>
                <w:sz w:val="18"/>
                <w:szCs w:val="18"/>
              </w:rPr>
              <w:t>Napisan i i</w:t>
            </w:r>
            <w:r w:rsidRPr="0033612C">
              <w:rPr>
                <w:rFonts w:ascii="Merriweather" w:eastAsia="Merriweather" w:hAnsi="Merriweather" w:cs="Merriweather"/>
                <w:sz w:val="18"/>
                <w:szCs w:val="18"/>
              </w:rPr>
              <w:t>zložen seminarski rad.</w:t>
            </w:r>
          </w:p>
        </w:tc>
      </w:tr>
      <w:tr w:rsidR="0057562B" w14:paraId="6D394130" w14:textId="77777777">
        <w:tc>
          <w:tcPr>
            <w:tcW w:w="1802" w:type="dxa"/>
            <w:shd w:val="clear" w:color="auto" w:fill="F2F2F2"/>
          </w:tcPr>
          <w:p w14:paraId="785A45A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3A2F1EB0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3CB92C11" w14:textId="44D1C915" w:rsidR="0057562B" w:rsidRDefault="007807D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>ljetni ispitni rok</w:t>
            </w:r>
          </w:p>
        </w:tc>
        <w:tc>
          <w:tcPr>
            <w:tcW w:w="2112" w:type="dxa"/>
            <w:gridSpan w:val="7"/>
          </w:tcPr>
          <w:p w14:paraId="26DC51C2" w14:textId="658F3337" w:rsidR="0057562B" w:rsidRDefault="007807D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jesenski ispitni rok</w:t>
            </w:r>
          </w:p>
        </w:tc>
      </w:tr>
      <w:tr w:rsidR="0057562B" w14:paraId="4E7EB8DC" w14:textId="77777777">
        <w:tc>
          <w:tcPr>
            <w:tcW w:w="1802" w:type="dxa"/>
            <w:shd w:val="clear" w:color="auto" w:fill="F2F2F2"/>
          </w:tcPr>
          <w:p w14:paraId="4886B3B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2AA49AD" w14:textId="2ACCC2A2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686AD4D9" w14:textId="39682AB0" w:rsidR="00FB1610" w:rsidRDefault="00FB1610" w:rsidP="00FB1610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ispitni rok </w:t>
            </w:r>
            <w:r w:rsidR="00B4632F">
              <w:rPr>
                <w:rFonts w:ascii="Merriweather" w:eastAsia="Merriweather" w:hAnsi="Merriweather" w:cs="Merriweather"/>
                <w:sz w:val="18"/>
                <w:szCs w:val="18"/>
              </w:rPr>
              <w:t>10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lipnja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202</w:t>
            </w:r>
            <w:r w:rsidR="00B4632F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  <w:p w14:paraId="28AF64B7" w14:textId="77777777" w:rsidR="00FB1610" w:rsidRPr="00FB1610" w:rsidRDefault="00FB1610" w:rsidP="00FB1610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09D960E5" w14:textId="18DC8F80" w:rsidR="0057562B" w:rsidRPr="00FB1610" w:rsidRDefault="00FB1610" w:rsidP="00FB1610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ispitni rok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B4632F">
              <w:rPr>
                <w:rFonts w:ascii="Merriweather" w:eastAsia="Merriweather" w:hAnsi="Merriweather" w:cs="Merriweather"/>
                <w:sz w:val="18"/>
                <w:szCs w:val="18"/>
              </w:rPr>
              <w:t>24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lipnja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202</w:t>
            </w:r>
            <w:r w:rsidR="00B4632F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</w:tc>
        <w:tc>
          <w:tcPr>
            <w:tcW w:w="2112" w:type="dxa"/>
            <w:gridSpan w:val="7"/>
            <w:vAlign w:val="center"/>
          </w:tcPr>
          <w:p w14:paraId="7F21E0D7" w14:textId="77777777" w:rsidR="00FB1610" w:rsidRPr="00FB1610" w:rsidRDefault="00FB1610" w:rsidP="00FB1610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32C51A18" w14:textId="1428A18C" w:rsidR="00FB1610" w:rsidRDefault="00FB1610" w:rsidP="00FB1610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ispitni rok 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2.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rujna 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>202</w:t>
            </w:r>
            <w:r w:rsidR="00B4632F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  <w:p w14:paraId="508B092E" w14:textId="77777777" w:rsidR="00FB1610" w:rsidRPr="00FB1610" w:rsidRDefault="00FB1610" w:rsidP="00FB1610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366EC28" w14:textId="743AB13C" w:rsidR="0057562B" w:rsidRPr="00FB1610" w:rsidRDefault="00FB1610" w:rsidP="00FB1610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ispitni rok 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16.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rujna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202</w:t>
            </w:r>
            <w:r w:rsidR="00B4632F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FB1610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</w:tc>
      </w:tr>
      <w:tr w:rsidR="0057562B" w14:paraId="2396C023" w14:textId="77777777">
        <w:tc>
          <w:tcPr>
            <w:tcW w:w="1802" w:type="dxa"/>
            <w:shd w:val="clear" w:color="auto" w:fill="F2F2F2"/>
          </w:tcPr>
          <w:p w14:paraId="6E86B35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006F22CE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Cilj je kolegija upoznati studentice i studente s razvojem frazeologije kao lingvističke discipline uz objašnjenje osnovnih teorijskih postavki s posebnim naglaskom na hrvatsku frazeologiju, njezine početke, razvoj i dostignuća.</w:t>
            </w:r>
          </w:p>
          <w:p w14:paraId="409B5EF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018C28F3" w14:textId="77777777">
        <w:tc>
          <w:tcPr>
            <w:tcW w:w="1802" w:type="dxa"/>
            <w:shd w:val="clear" w:color="auto" w:fill="F2F2F2"/>
          </w:tcPr>
          <w:p w14:paraId="6955BE1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0B6E7C6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1. Frazeologija kao jezikoslovna disciplina. Njezin odnos prema ostalim jezikoslovnim disciplinama.  </w:t>
            </w:r>
          </w:p>
          <w:p w14:paraId="33E69B2E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2. Prepoznavanje frazema. Razlike između frazeologiziranih i nefrazeologiziranih sveza. Osnovna obilježja frazema.</w:t>
            </w:r>
          </w:p>
          <w:p w14:paraId="30DBFE1E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3. Klasifikacija frazema. Sastav i karakteristika frazema. Struktura i odnosi njihovih sastavnica.</w:t>
            </w:r>
          </w:p>
          <w:p w14:paraId="02B0868A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4. Strukturni tipovi frazema.</w:t>
            </w:r>
          </w:p>
          <w:p w14:paraId="4926141B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5. Poredbeni frazemi. Struktura. Načini formiranja značenja. Međufrazemski odnosi.</w:t>
            </w:r>
          </w:p>
          <w:p w14:paraId="54DE1D96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6. Porijeklo frazema.</w:t>
            </w:r>
          </w:p>
          <w:p w14:paraId="6821E2CD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7. Frazeologija u kontekstu povijesti i kulture.</w:t>
            </w:r>
          </w:p>
          <w:p w14:paraId="7706AE1B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8. Frazemski sinonimi. Frazemski antonimi. Frazemske inačice.</w:t>
            </w:r>
          </w:p>
          <w:p w14:paraId="565247A1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9. Zastupljenost frazema u pojedinim tematsko-značenjskim skupinama ili konceptima.</w:t>
            </w:r>
          </w:p>
          <w:p w14:paraId="2D92D537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10. Paradigmatičnost i varijantnost frazema. Tipovi promjenjivosti frazeoloških jedinica. </w:t>
            </w:r>
          </w:p>
          <w:p w14:paraId="750A5DC4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11. Pregled razvoja hrvatske frazeologije. Njeni početci, razvoj i dostignuća. Struktura rječničkoga članka u hrvatskim jednojezičnim i višejezičnim frazeološkim rječnicima.</w:t>
            </w:r>
          </w:p>
          <w:p w14:paraId="29BC30A6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12. Nove pojave u hrvatskoj frazeologiji.</w:t>
            </w:r>
          </w:p>
          <w:p w14:paraId="33A3214E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13. Mjesto frazeologije u nastavnom procesu. Uvođenje novih frazeoloških sadržaja u nastavne materijale.</w:t>
            </w:r>
          </w:p>
          <w:p w14:paraId="14416E60" w14:textId="555B0F0D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14. Usporedba hrvatskoga frazeološkog fonda s frazeološk</w:t>
            </w:r>
            <w:r w:rsidR="00170B9F">
              <w:rPr>
                <w:rFonts w:ascii="Merriweather" w:eastAsia="Merriweather" w:hAnsi="Merriweather" w:cs="Merriweather"/>
                <w:sz w:val="18"/>
                <w:szCs w:val="18"/>
              </w:rPr>
              <w:t>i</w:t>
            </w: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m fondom drugih jezika. Utvrđivanje stupnja ekvivalentnosti. Načini izrade dvojezičnih frazeoloških rječnika.</w:t>
            </w:r>
          </w:p>
          <w:p w14:paraId="2D3425D4" w14:textId="7777777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15. Sinteza </w:t>
            </w:r>
          </w:p>
          <w:p w14:paraId="46C4A8CA" w14:textId="736F791E" w:rsidR="0057562B" w:rsidRPr="00B84027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2864C7EB" w14:textId="77777777">
        <w:tc>
          <w:tcPr>
            <w:tcW w:w="1802" w:type="dxa"/>
            <w:shd w:val="clear" w:color="auto" w:fill="F2F2F2"/>
          </w:tcPr>
          <w:p w14:paraId="790BA46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1DE82F8" w14:textId="5E7F1286" w:rsidR="00837AE2" w:rsidRDefault="00837AE2" w:rsidP="00B10140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Barčot, Branka; Fink-Arsovski, Željka; Hrnjak, Anita; Mokienko, Valerij (2019). </w:t>
            </w:r>
            <w:r w:rsidRPr="00837AE2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Rusko-hrvatski frazeološki rječnik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Zagreb: Knjigra. </w:t>
            </w:r>
          </w:p>
          <w:p w14:paraId="4BF689FA" w14:textId="22EC3F6C" w:rsidR="008B3015" w:rsidRDefault="008B3015" w:rsidP="00B10140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Hrnjak, Anita (2017). </w:t>
            </w:r>
            <w:r w:rsidRPr="008B3015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Frazeologija u rodnome okviru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Knjigra.</w:t>
            </w:r>
          </w:p>
          <w:p w14:paraId="0255DD05" w14:textId="72FF9405" w:rsidR="00B10140" w:rsidRDefault="00B10140" w:rsidP="00B10140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Kovačević, Barbara (2012)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F47BF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Hrvatski frazemi od glave do pete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. Zagreb: Institut za hrvatski jezik i jezikoslovlje.</w:t>
            </w:r>
          </w:p>
          <w:p w14:paraId="546B259F" w14:textId="5F9C56B6" w:rsidR="00B10140" w:rsidRPr="00B10140" w:rsidRDefault="00B10140" w:rsidP="00B10140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Matešić, Josip (1982). </w:t>
            </w:r>
            <w:r w:rsidRPr="004D4037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Frazeološki rječnik hrvatskoga ili srpskoga jezika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Zagreb: Školska knjiga. </w:t>
            </w:r>
          </w:p>
          <w:p w14:paraId="76EB7886" w14:textId="41660836" w:rsidR="006F36C6" w:rsidRPr="00A21EBD" w:rsidRDefault="006F36C6" w:rsidP="006F36C6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Menac, Antica (2007)</w:t>
            </w:r>
            <w:r w:rsidR="0058565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F47BF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Hrvatska frazeologija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. Zagreb: Knjigra.</w:t>
            </w:r>
          </w:p>
          <w:p w14:paraId="1E0E86FE" w14:textId="100EA2FE" w:rsidR="006F36C6" w:rsidRPr="00A21EBD" w:rsidRDefault="006F36C6" w:rsidP="006F36C6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Menac, Antica; Fink-Arsovski, Željka; Venturin, Radomir (2014)</w:t>
            </w:r>
            <w:r w:rsidR="0058565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F47BF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Hrvatski frazeološki rječnik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="00B10140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Zagreb: 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Naklada Ljevak.</w:t>
            </w:r>
          </w:p>
          <w:p w14:paraId="2E5D7246" w14:textId="12D2EA2A" w:rsidR="006F36C6" w:rsidRPr="00A21EBD" w:rsidRDefault="006F36C6" w:rsidP="00A21EB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Vidović Bolt, Ivana; Barčot, Branka; Fink-Arsovski, Željka; Kovačević, Barbara; Pintarić, Neda; Vasung, Ana (2017)</w:t>
            </w:r>
            <w:r w:rsidR="0058565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F47BF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Rječnik hrvatskih animalističkih frazema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. Zagreb: Školska knjiga.</w:t>
            </w:r>
          </w:p>
          <w:p w14:paraId="4EAEF1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09C3AF98" w14:textId="77777777">
        <w:tc>
          <w:tcPr>
            <w:tcW w:w="1802" w:type="dxa"/>
            <w:shd w:val="clear" w:color="auto" w:fill="F2F2F2"/>
          </w:tcPr>
          <w:p w14:paraId="3D5648C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220E505" w14:textId="34D7ECDA" w:rsidR="00B10140" w:rsidRDefault="00B10140" w:rsidP="00B10140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Blagus Bartolec, Goranka (2008). </w:t>
            </w:r>
            <w:r w:rsidRPr="00B10140">
              <w:rPr>
                <w:rFonts w:ascii="Merriweather" w:eastAsia="Merriweather" w:hAnsi="Merriweather" w:cs="Merriweather"/>
                <w:sz w:val="18"/>
                <w:szCs w:val="18"/>
              </w:rPr>
              <w:t>Leksičke funkcije kao pokazatelji značenjskih odnosa u kolokacijskim svezama hrvatskoga jezika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="009151A7" w:rsidRPr="00BB791B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Rasprave Instituta za hrvatski jezik i jezikoslovlje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34: 15–38.</w:t>
            </w:r>
          </w:p>
          <w:p w14:paraId="2C1BE78B" w14:textId="57224D5B" w:rsidR="00B10140" w:rsidRPr="00B10140" w:rsidRDefault="00B10140" w:rsidP="00B10140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Blagus Bartolec, Goranka (2012). </w:t>
            </w:r>
            <w:r w:rsidRPr="00B10140">
              <w:rPr>
                <w:rFonts w:ascii="Merriweather" w:eastAsia="Merriweather" w:hAnsi="Merriweather" w:cs="Merriweather"/>
                <w:sz w:val="18"/>
                <w:szCs w:val="18"/>
              </w:rPr>
              <w:t>Kolokacijske sveze prema drugim leksičkim svezama u hrvatskom jeziku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B10140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Fluminensia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24/2: 47–59.</w:t>
            </w:r>
          </w:p>
          <w:p w14:paraId="0B4C85BF" w14:textId="6ACBEBA4" w:rsidR="00B10140" w:rsidRPr="00B10140" w:rsidRDefault="00B10140" w:rsidP="00B10140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Fink-Arsovski, Željka (2006)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F47BF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Hrvatsko-slavenski rječnik poredbenih frazema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. Zagreb: Knjigra.</w:t>
            </w:r>
          </w:p>
          <w:p w14:paraId="7FFCEDBC" w14:textId="29A9452A" w:rsidR="006F36C6" w:rsidRDefault="006F36C6" w:rsidP="006F36C6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Fink-Arsovski, Željka, Hrnjak, Anita (2007)</w:t>
            </w:r>
            <w:r w:rsidR="0058565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F47BF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Slavenska frazeologija i pragmatika –   Slavjanskaja frazeologija i pragmatika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. Zagreb: Knjigra.</w:t>
            </w:r>
          </w:p>
          <w:p w14:paraId="5DCF167A" w14:textId="2FD0A7F5" w:rsidR="00B10140" w:rsidRDefault="00B10140" w:rsidP="00B10140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Fink-Arsovski, Željka (2016)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F47BF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Hrvatsko-romansko-germanski rječnik poredbenih frazema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. Zagreb: Knjigra</w:t>
            </w:r>
            <w:r w:rsidR="005D0B6B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  <w:p w14:paraId="2AA2898C" w14:textId="14F347C2" w:rsidR="008531ED" w:rsidRDefault="008531ED" w:rsidP="00B10140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Hrnjak, Anita (2002). O mogućnostima konceptualne i/ili tematske organizacije i obrade frazeologije. </w:t>
            </w:r>
            <w:r w:rsidRPr="008531E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Filologija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36/37: 189–200.</w:t>
            </w:r>
          </w:p>
          <w:p w14:paraId="67F1C446" w14:textId="27008A3F" w:rsidR="00B10140" w:rsidRPr="00B10140" w:rsidRDefault="00B10140" w:rsidP="00B10140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Mihaljević, Milica; Kovačević, Barbara (2006). </w:t>
            </w:r>
            <w:r w:rsidRPr="00B10140">
              <w:rPr>
                <w:rFonts w:ascii="Merriweather" w:eastAsia="Merriweather" w:hAnsi="Merriweather" w:cs="Merriweather"/>
                <w:sz w:val="18"/>
                <w:szCs w:val="18"/>
              </w:rPr>
              <w:t>Frazemi kroz funkcionalne stilove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B10140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Jezik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7D5FB9"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/40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: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–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15</w:t>
            </w:r>
            <w:r w:rsidRPr="00C22C14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  <w:p w14:paraId="3233D6C9" w14:textId="03546004" w:rsidR="0057562B" w:rsidRPr="00B10140" w:rsidRDefault="006F36C6" w:rsidP="00B10140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Vidović Bolt, Ivana (2014)</w:t>
            </w:r>
            <w:r w:rsidR="0058565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F47BF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Životinje u frazeološkom ruhu</w:t>
            </w:r>
            <w:r w:rsidRPr="00A21EBD">
              <w:rPr>
                <w:rFonts w:ascii="Merriweather" w:eastAsia="Merriweather" w:hAnsi="Merriweather" w:cs="Merriweather"/>
                <w:sz w:val="18"/>
                <w:szCs w:val="18"/>
              </w:rPr>
              <w:t>. Zagreb: Filozofski fakultet Sveučilište u Zagrebu FF-press.</w:t>
            </w:r>
          </w:p>
        </w:tc>
      </w:tr>
      <w:tr w:rsidR="0057562B" w14:paraId="35454A3B" w14:textId="77777777">
        <w:tc>
          <w:tcPr>
            <w:tcW w:w="1802" w:type="dxa"/>
            <w:shd w:val="clear" w:color="auto" w:fill="F2F2F2"/>
          </w:tcPr>
          <w:p w14:paraId="3334142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FF56C3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48C7DC1D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3E3D819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8A1549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40383EA3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584F7AA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65429C4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55D306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1BBC25A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1BFC724C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3EB99B2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1824DA8" w14:textId="662BB5FC" w:rsidR="0057562B" w:rsidRDefault="00B360C4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EEA171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 i završni ispit</w:t>
            </w:r>
          </w:p>
        </w:tc>
      </w:tr>
      <w:tr w:rsidR="0057562B" w14:paraId="1A8869BD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91E2FF1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7"/>
                <w:szCs w:val="17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5621FBB4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70C20958" w14:textId="0AC553AE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5EED76D1" w14:textId="25152DDD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56F427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FAB01E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0E7433D0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AF47E05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</w:t>
            </w:r>
          </w:p>
        </w:tc>
        <w:tc>
          <w:tcPr>
            <w:tcW w:w="1183" w:type="dxa"/>
            <w:gridSpan w:val="2"/>
            <w:vAlign w:val="center"/>
          </w:tcPr>
          <w:p w14:paraId="309335EC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drugi oblici</w:t>
            </w:r>
          </w:p>
        </w:tc>
      </w:tr>
      <w:tr w:rsidR="0057562B" w14:paraId="312D6666" w14:textId="77777777">
        <w:tc>
          <w:tcPr>
            <w:tcW w:w="1802" w:type="dxa"/>
            <w:shd w:val="clear" w:color="auto" w:fill="F2F2F2"/>
          </w:tcPr>
          <w:p w14:paraId="7E4D4AA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636D8F0" w14:textId="7EE00B34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70% pismeni ispit (kolokvij), 20% seminarski rad, 10% angažiranost na nastavi.</w:t>
            </w:r>
          </w:p>
        </w:tc>
      </w:tr>
      <w:tr w:rsidR="0057562B" w14:paraId="74A4D742" w14:textId="77777777">
        <w:tc>
          <w:tcPr>
            <w:tcW w:w="1802" w:type="dxa"/>
            <w:vMerge w:val="restart"/>
            <w:shd w:val="clear" w:color="auto" w:fill="F2F2F2"/>
          </w:tcPr>
          <w:p w14:paraId="35BE309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5C5B1361" w14:textId="63E5ADA8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0 – 50</w:t>
            </w:r>
          </w:p>
        </w:tc>
        <w:tc>
          <w:tcPr>
            <w:tcW w:w="6061" w:type="dxa"/>
            <w:gridSpan w:val="27"/>
            <w:vAlign w:val="center"/>
          </w:tcPr>
          <w:p w14:paraId="2D035A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nedovoljan (1)</w:t>
            </w:r>
          </w:p>
        </w:tc>
      </w:tr>
      <w:tr w:rsidR="0057562B" w14:paraId="552B7142" w14:textId="77777777">
        <w:tc>
          <w:tcPr>
            <w:tcW w:w="1802" w:type="dxa"/>
            <w:vMerge/>
            <w:shd w:val="clear" w:color="auto" w:fill="F2F2F2"/>
          </w:tcPr>
          <w:p w14:paraId="72E2FF2D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645976" w14:textId="5C5F2762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51 – 62</w:t>
            </w:r>
          </w:p>
        </w:tc>
        <w:tc>
          <w:tcPr>
            <w:tcW w:w="6061" w:type="dxa"/>
            <w:gridSpan w:val="27"/>
            <w:vAlign w:val="center"/>
          </w:tcPr>
          <w:p w14:paraId="69C8BD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dovoljan (2)</w:t>
            </w:r>
          </w:p>
        </w:tc>
      </w:tr>
      <w:tr w:rsidR="0057562B" w14:paraId="0BC9513E" w14:textId="77777777">
        <w:tc>
          <w:tcPr>
            <w:tcW w:w="1802" w:type="dxa"/>
            <w:vMerge/>
            <w:shd w:val="clear" w:color="auto" w:fill="F2F2F2"/>
          </w:tcPr>
          <w:p w14:paraId="7EA4DF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619222A" w14:textId="4D02816E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63 – 78</w:t>
            </w:r>
          </w:p>
        </w:tc>
        <w:tc>
          <w:tcPr>
            <w:tcW w:w="6061" w:type="dxa"/>
            <w:gridSpan w:val="27"/>
            <w:vAlign w:val="center"/>
          </w:tcPr>
          <w:p w14:paraId="5D406E03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dobar (3)</w:t>
            </w:r>
          </w:p>
        </w:tc>
      </w:tr>
      <w:tr w:rsidR="0057562B" w14:paraId="5052647B" w14:textId="77777777">
        <w:tc>
          <w:tcPr>
            <w:tcW w:w="1802" w:type="dxa"/>
            <w:vMerge/>
            <w:shd w:val="clear" w:color="auto" w:fill="F2F2F2"/>
          </w:tcPr>
          <w:p w14:paraId="453E7D6E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5ED0DD" w14:textId="7A611618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79 – 90</w:t>
            </w:r>
          </w:p>
        </w:tc>
        <w:tc>
          <w:tcPr>
            <w:tcW w:w="6061" w:type="dxa"/>
            <w:gridSpan w:val="27"/>
            <w:vAlign w:val="center"/>
          </w:tcPr>
          <w:p w14:paraId="157F50F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vrlo dobar (4)</w:t>
            </w:r>
          </w:p>
        </w:tc>
      </w:tr>
      <w:tr w:rsidR="0057562B" w14:paraId="6C241F7D" w14:textId="77777777">
        <w:tc>
          <w:tcPr>
            <w:tcW w:w="1802" w:type="dxa"/>
            <w:vMerge/>
            <w:shd w:val="clear" w:color="auto" w:fill="F2F2F2"/>
          </w:tcPr>
          <w:p w14:paraId="03E59E7A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AFD4EFE" w14:textId="4014C07D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91 – 100</w:t>
            </w:r>
          </w:p>
        </w:tc>
        <w:tc>
          <w:tcPr>
            <w:tcW w:w="6061" w:type="dxa"/>
            <w:gridSpan w:val="27"/>
            <w:vAlign w:val="center"/>
          </w:tcPr>
          <w:p w14:paraId="02CC213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izvrstan (5)</w:t>
            </w:r>
          </w:p>
        </w:tc>
      </w:tr>
      <w:tr w:rsidR="0057562B" w14:paraId="70CCF63B" w14:textId="77777777">
        <w:tc>
          <w:tcPr>
            <w:tcW w:w="1802" w:type="dxa"/>
            <w:shd w:val="clear" w:color="auto" w:fill="F2F2F2"/>
          </w:tcPr>
          <w:p w14:paraId="40D8E1B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B5727A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Sveučilišta </w:t>
            </w:r>
          </w:p>
          <w:p w14:paraId="39982DA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sastavnice</w:t>
            </w:r>
          </w:p>
          <w:p w14:paraId="1E1BEAD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interna evaluacija nastave </w:t>
            </w:r>
          </w:p>
          <w:p w14:paraId="300CC9B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tematske sjednice stručnih vijeća sastavnica o kvaliteti nastave i rezultatima studentske ankete</w:t>
            </w:r>
          </w:p>
          <w:p w14:paraId="75A25CB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0C91D433" w14:textId="77777777">
        <w:tc>
          <w:tcPr>
            <w:tcW w:w="1802" w:type="dxa"/>
            <w:shd w:val="clear" w:color="auto" w:fill="F2F2F2"/>
          </w:tcPr>
          <w:p w14:paraId="020F368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Napomena / </w:t>
            </w:r>
          </w:p>
          <w:p w14:paraId="1CABFE6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0D4BD76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Sukladno čl. 6.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Etičkog kodeksa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193E3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Prema čl. 14.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Etičkog kodeksa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Merriweather" w:eastAsia="Merriweather" w:hAnsi="Merriweather" w:cs="Merriweather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[…] </w:t>
            </w:r>
          </w:p>
          <w:p w14:paraId="117C8EB4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Etički je nedopušten svaki čin koji predstavlja povrjedu akademskog poštenja. To uključuje, ali se ne ograničava samo na: </w:t>
            </w:r>
          </w:p>
          <w:p w14:paraId="727B4796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7E76282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15F0025E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>
              <w:r>
                <w:rPr>
                  <w:rFonts w:ascii="Merriweather" w:eastAsia="Merriweather" w:hAnsi="Merriweather" w:cs="Merriweather"/>
                  <w:i/>
                  <w:color w:val="000000"/>
                  <w:sz w:val="18"/>
                  <w:szCs w:val="18"/>
                  <w:u w:val="single"/>
                </w:rPr>
                <w:t>Pravilnik o stegovnoj odgovornosti studenata/studentica Sveučilišta u Zadru</w:t>
              </w:r>
            </w:hyperlink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  <w:p w14:paraId="339796A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597B81F2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23515B9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98F613A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U kolegiju se koristi Merlin, sustav za e-učenje, pa su studentima/cama potrebni AAI računi.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/izbrisati po potrebi/</w:t>
            </w:r>
          </w:p>
        </w:tc>
      </w:tr>
    </w:tbl>
    <w:p w14:paraId="5186722E" w14:textId="77777777" w:rsidR="00693F1A" w:rsidRDefault="00693F1A">
      <w:pPr>
        <w:rPr>
          <w:rFonts w:ascii="Georgia" w:eastAsia="Georgia" w:hAnsi="Georgia" w:cs="Georgia"/>
          <w:sz w:val="24"/>
          <w:szCs w:val="24"/>
        </w:rPr>
      </w:pPr>
    </w:p>
    <w:sectPr w:rsidR="00693F1A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A34D" w14:textId="77777777" w:rsidR="00314458" w:rsidRDefault="00314458">
      <w:pPr>
        <w:spacing w:before="0" w:after="0"/>
      </w:pPr>
      <w:r>
        <w:separator/>
      </w:r>
    </w:p>
  </w:endnote>
  <w:endnote w:type="continuationSeparator" w:id="0">
    <w:p w14:paraId="526637D3" w14:textId="77777777" w:rsidR="00314458" w:rsidRDefault="003144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D4A84" w14:textId="77777777" w:rsidR="00314458" w:rsidRDefault="00314458">
      <w:pPr>
        <w:spacing w:before="0" w:after="0"/>
      </w:pPr>
      <w:r>
        <w:separator/>
      </w:r>
    </w:p>
  </w:footnote>
  <w:footnote w:type="continuationSeparator" w:id="0">
    <w:p w14:paraId="447BC0B4" w14:textId="77777777" w:rsidR="00314458" w:rsidRDefault="00314458">
      <w:pPr>
        <w:spacing w:before="0" w:after="0"/>
      </w:pPr>
      <w:r>
        <w:continuationSeparator/>
      </w:r>
    </w:p>
  </w:footnote>
  <w:footnote w:id="1">
    <w:p w14:paraId="5903E601" w14:textId="77777777" w:rsidR="00693F1A" w:rsidRDefault="00B360C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Merriweather" w:eastAsia="Merriweather" w:hAnsi="Merriweather" w:cs="Merriweather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5"/>
          <w:szCs w:val="15"/>
        </w:rPr>
        <w:t xml:space="preserve"> 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4BD9" w14:textId="77777777" w:rsidR="00693F1A" w:rsidRDefault="00B360C4">
    <w:pPr>
      <w:pStyle w:val="Heading2"/>
      <w:tabs>
        <w:tab w:val="left" w:pos="1418"/>
      </w:tabs>
      <w:spacing w:before="0" w:after="0"/>
      <w:ind w:left="1560" w:right="-142"/>
      <w:rPr>
        <w:rFonts w:ascii="Merriweather" w:eastAsia="Merriweather" w:hAnsi="Merriweather" w:cs="Merriweather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F478D27" wp14:editId="66FED37A">
              <wp:simplePos x="0" y="0"/>
              <wp:positionH relativeFrom="column">
                <wp:posOffset>-207644</wp:posOffset>
              </wp:positionH>
              <wp:positionV relativeFrom="paragraph">
                <wp:posOffset>-267969</wp:posOffset>
              </wp:positionV>
              <wp:extent cx="1163320" cy="957580"/>
              <wp:effectExtent l="0" t="0" r="17780" b="13970"/>
              <wp:wrapNone/>
              <wp:docPr id="2" name="Pravokut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2F9" w14:textId="77777777" w:rsidR="005B76BD" w:rsidRDefault="00B360C4" w:rsidP="007974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3FEAF2" wp14:editId="3924F8B7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478D27" id="Pravokutnik 2" o:spid="_x0000_s1026" style="position:absolute;left:0;text-align:left;margin-left:-16.35pt;margin-top:-21.1pt;width:91.6pt;height:7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3FCD02F9" w14:textId="77777777" w:rsidR="005B76BD" w:rsidRDefault="00B360C4" w:rsidP="0079745E">
                    <w:r>
                      <w:rPr>
                        <w:noProof/>
                      </w:rPr>
                      <w:drawing>
                        <wp:inline distT="0" distB="0" distL="0" distR="0" wp14:anchorId="123FEAF2" wp14:editId="3924F8B7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CDD6EB0" w14:textId="77777777" w:rsidR="00693F1A" w:rsidRDefault="00B360C4">
    <w:pPr>
      <w:pBdr>
        <w:bottom w:val="single" w:sz="4" w:space="1" w:color="000000"/>
      </w:pBdr>
      <w:tabs>
        <w:tab w:val="left" w:pos="1418"/>
      </w:tabs>
      <w:spacing w:before="0" w:after="0"/>
      <w:ind w:left="1560"/>
      <w:jc w:val="right"/>
      <w:rPr>
        <w:rFonts w:ascii="Merriweather" w:eastAsia="Merriweather" w:hAnsi="Merriweather" w:cs="Merriweather"/>
        <w:sz w:val="18"/>
        <w:szCs w:val="18"/>
      </w:rPr>
    </w:pPr>
    <w:r>
      <w:rPr>
        <w:rFonts w:ascii="Merriweather" w:eastAsia="Merriweather" w:hAnsi="Merriweather" w:cs="Merriweather"/>
        <w:sz w:val="18"/>
        <w:szCs w:val="18"/>
      </w:rPr>
      <w:t>Obrazac 1.3.2. Izvedbeni plan nastave (</w:t>
    </w:r>
    <w:r>
      <w:rPr>
        <w:rFonts w:ascii="Merriweather" w:eastAsia="Merriweather" w:hAnsi="Merriweather" w:cs="Merriweather"/>
        <w:i/>
        <w:sz w:val="18"/>
        <w:szCs w:val="18"/>
      </w:rPr>
      <w:t>syllabus</w:t>
    </w:r>
    <w:r>
      <w:rPr>
        <w:rFonts w:ascii="Merriweather" w:eastAsia="Merriweather" w:hAnsi="Merriweather" w:cs="Merriweather"/>
        <w:sz w:val="18"/>
        <w:szCs w:val="18"/>
      </w:rPr>
      <w:t>)</w:t>
    </w:r>
  </w:p>
  <w:p w14:paraId="55EC523F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  <w:p w14:paraId="661C127A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3DD"/>
    <w:multiLevelType w:val="hybridMultilevel"/>
    <w:tmpl w:val="CEAA0B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736DC"/>
    <w:multiLevelType w:val="hybridMultilevel"/>
    <w:tmpl w:val="B23AE5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C76C5"/>
    <w:multiLevelType w:val="hybridMultilevel"/>
    <w:tmpl w:val="C0B466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8167D"/>
    <w:multiLevelType w:val="hybridMultilevel"/>
    <w:tmpl w:val="226AB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3770B"/>
    <w:multiLevelType w:val="hybridMultilevel"/>
    <w:tmpl w:val="27B6D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653B1"/>
    <w:multiLevelType w:val="hybridMultilevel"/>
    <w:tmpl w:val="9FB6A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85633">
    <w:abstractNumId w:val="4"/>
  </w:num>
  <w:num w:numId="2" w16cid:durableId="972559010">
    <w:abstractNumId w:val="5"/>
  </w:num>
  <w:num w:numId="3" w16cid:durableId="2102868406">
    <w:abstractNumId w:val="3"/>
  </w:num>
  <w:num w:numId="4" w16cid:durableId="1463303214">
    <w:abstractNumId w:val="2"/>
  </w:num>
  <w:num w:numId="5" w16cid:durableId="242372608">
    <w:abstractNumId w:val="0"/>
  </w:num>
  <w:num w:numId="6" w16cid:durableId="263002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1A"/>
    <w:rsid w:val="000C717A"/>
    <w:rsid w:val="00170B9F"/>
    <w:rsid w:val="00180672"/>
    <w:rsid w:val="002B1A6F"/>
    <w:rsid w:val="00314458"/>
    <w:rsid w:val="0032450F"/>
    <w:rsid w:val="0033612C"/>
    <w:rsid w:val="00410C58"/>
    <w:rsid w:val="004D4037"/>
    <w:rsid w:val="0057562B"/>
    <w:rsid w:val="00585658"/>
    <w:rsid w:val="005A76E3"/>
    <w:rsid w:val="005B76BD"/>
    <w:rsid w:val="005D0B6B"/>
    <w:rsid w:val="005D1406"/>
    <w:rsid w:val="00630854"/>
    <w:rsid w:val="006473B5"/>
    <w:rsid w:val="00693F1A"/>
    <w:rsid w:val="006C6125"/>
    <w:rsid w:val="006F36C6"/>
    <w:rsid w:val="007807DC"/>
    <w:rsid w:val="00783662"/>
    <w:rsid w:val="007C3E12"/>
    <w:rsid w:val="007D5FB9"/>
    <w:rsid w:val="008217A9"/>
    <w:rsid w:val="00837AE2"/>
    <w:rsid w:val="008531ED"/>
    <w:rsid w:val="008B3015"/>
    <w:rsid w:val="008F3E86"/>
    <w:rsid w:val="009151A7"/>
    <w:rsid w:val="00A21EBD"/>
    <w:rsid w:val="00A357D6"/>
    <w:rsid w:val="00A63197"/>
    <w:rsid w:val="00A818B6"/>
    <w:rsid w:val="00B10140"/>
    <w:rsid w:val="00B360C4"/>
    <w:rsid w:val="00B4632F"/>
    <w:rsid w:val="00B84027"/>
    <w:rsid w:val="00C34B38"/>
    <w:rsid w:val="00E654DB"/>
    <w:rsid w:val="00EC3F67"/>
    <w:rsid w:val="00EE4516"/>
    <w:rsid w:val="00F47BF9"/>
    <w:rsid w:val="00F92DDC"/>
    <w:rsid w:val="00FB1610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7760"/>
  <w15:docId w15:val="{27193626-B15D-46B3-8E51-51585A8C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pPr>
      <w:spacing w:before="0"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67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84027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Ivana Petešić Šušak</cp:lastModifiedBy>
  <cp:revision>2</cp:revision>
  <dcterms:created xsi:type="dcterms:W3CDTF">2025-09-25T04:51:00Z</dcterms:created>
  <dcterms:modified xsi:type="dcterms:W3CDTF">2025-09-25T04:51:00Z</dcterms:modified>
</cp:coreProperties>
</file>