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0A1B2D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0A1B2D" w:rsidRPr="0017531F" w:rsidRDefault="000A1B2D" w:rsidP="000A1B2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4D9E30A7" w:rsidR="000A1B2D" w:rsidRPr="0017531F" w:rsidRDefault="000A1B2D" w:rsidP="000A1B2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21144">
              <w:rPr>
                <w:rFonts w:ascii="Times New Roman" w:hAnsi="Times New Roman"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0A1B2D" w:rsidRPr="0017531F" w:rsidRDefault="000A1B2D" w:rsidP="000A1B2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5C0483A7" w:rsidR="000A1B2D" w:rsidRPr="0017531F" w:rsidRDefault="000A1B2D" w:rsidP="000A1B2D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997C0A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997C0A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0A1B2D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0A1B2D" w:rsidRPr="0017531F" w:rsidRDefault="000A1B2D" w:rsidP="000A1B2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3DB06BA" w:rsidR="000A1B2D" w:rsidRPr="0017531F" w:rsidRDefault="0082589F" w:rsidP="000A1B2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</w:rPr>
              <w:t>Dv</w:t>
            </w:r>
            <w:r w:rsidR="00F636ED" w:rsidRPr="00F636ED">
              <w:rPr>
                <w:rFonts w:ascii="Times New Roman" w:hAnsi="Times New Roman"/>
                <w:b/>
                <w:sz w:val="20"/>
              </w:rPr>
              <w:t>opredmetni prijediplomski sveučilišni studij Hrvatskoga jezika i književnosti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0A1B2D" w:rsidRPr="0017531F" w:rsidRDefault="000A1B2D" w:rsidP="000A1B2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465F345D" w:rsidR="000A1B2D" w:rsidRPr="0017531F" w:rsidRDefault="0082589F" w:rsidP="000A1B2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0A1B2D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0A1B2D" w:rsidRPr="0017531F" w:rsidRDefault="000A1B2D" w:rsidP="000A1B2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21A99E32" w:rsidR="000A1B2D" w:rsidRPr="0017531F" w:rsidRDefault="000A1B2D" w:rsidP="000A1B2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21144">
              <w:rPr>
                <w:rFonts w:ascii="Times New Roman" w:hAnsi="Times New Roman"/>
                <w:sz w:val="20"/>
              </w:rPr>
              <w:t>Hrvatski jezik i književnost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965CD63" w:rsidR="004B553E" w:rsidRPr="0017531F" w:rsidRDefault="00A3251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B2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A3251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A3251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A3251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A3251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91CDF4F" w:rsidR="004B553E" w:rsidRPr="0017531F" w:rsidRDefault="00A3251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B2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A3251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A3251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A3251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DB91E2E" w:rsidR="004B553E" w:rsidRPr="0017531F" w:rsidRDefault="00A3251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B2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A32513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A3251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A3251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61B03606" w:rsidR="004B553E" w:rsidRPr="0017531F" w:rsidRDefault="00A3251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B2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A3251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A3251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A3251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1F809A3" w:rsidR="00393964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B2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A32513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A3251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6C913FEB" w:rsidR="00393964" w:rsidRPr="0017531F" w:rsidRDefault="00A3251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B2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A3251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B506E54" w:rsidR="00453362" w:rsidRPr="0017531F" w:rsidRDefault="000A1B2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77275B8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7777777" w:rsidR="00453362" w:rsidRPr="0017531F" w:rsidRDefault="00A3251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46D2383" w14:textId="77777777" w:rsidR="000A1B2D" w:rsidRPr="000A1B2D" w:rsidRDefault="000A1B2D" w:rsidP="000A1B2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0A1B2D">
              <w:rPr>
                <w:rFonts w:ascii="Merriweather" w:hAnsi="Merriweather" w:cs="Times New Roman"/>
                <w:sz w:val="16"/>
                <w:szCs w:val="16"/>
              </w:rPr>
              <w:t>Stari kampus, dv. 232</w:t>
            </w:r>
          </w:p>
          <w:p w14:paraId="7C1ED737" w14:textId="052D0124" w:rsidR="00453362" w:rsidRPr="0017531F" w:rsidRDefault="000A1B2D" w:rsidP="000A1B2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0A1B2D">
              <w:rPr>
                <w:rFonts w:ascii="Merriweather" w:hAnsi="Merriweather" w:cs="Times New Roman"/>
                <w:sz w:val="16"/>
                <w:szCs w:val="16"/>
              </w:rPr>
              <w:t>srijed</w:t>
            </w:r>
            <w:r w:rsidR="004920AC">
              <w:rPr>
                <w:rFonts w:ascii="Merriweather" w:hAnsi="Merriweather" w:cs="Times New Roman"/>
                <w:sz w:val="16"/>
                <w:szCs w:val="16"/>
              </w:rPr>
              <w:t>om</w:t>
            </w:r>
            <w:r w:rsidRPr="000A1B2D">
              <w:rPr>
                <w:rFonts w:ascii="Merriweather" w:hAnsi="Merriweather" w:cs="Times New Roman"/>
                <w:sz w:val="16"/>
                <w:szCs w:val="16"/>
              </w:rPr>
              <w:t xml:space="preserve"> 8:30 -12</w:t>
            </w:r>
            <w:r w:rsidR="004920AC">
              <w:rPr>
                <w:rFonts w:ascii="Merriweather" w:hAnsi="Merriweather" w:cs="Times New Roman"/>
                <w:sz w:val="16"/>
                <w:szCs w:val="16"/>
              </w:rPr>
              <w:t>:00</w:t>
            </w:r>
            <w:r w:rsidRPr="000A1B2D">
              <w:rPr>
                <w:rFonts w:ascii="Merriweather" w:hAnsi="Merriweather" w:cs="Times New Roman"/>
                <w:sz w:val="16"/>
                <w:szCs w:val="16"/>
              </w:rPr>
              <w:t xml:space="preserve"> sati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5894EAB8" w:rsidR="00453362" w:rsidRPr="0017531F" w:rsidRDefault="000A1B2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7C51027" w:rsidR="00453362" w:rsidRPr="0017531F" w:rsidRDefault="00997C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0A1B2D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0C5316">
              <w:rPr>
                <w:rFonts w:ascii="Merriweather" w:hAnsi="Merriweather" w:cs="Times New Roman"/>
                <w:sz w:val="16"/>
                <w:szCs w:val="16"/>
              </w:rPr>
              <w:t>10.</w:t>
            </w:r>
            <w:r w:rsidR="000A1B2D">
              <w:rPr>
                <w:rFonts w:ascii="Merriweather" w:hAnsi="Merriweather" w:cs="Times New Roman"/>
                <w:sz w:val="16"/>
                <w:szCs w:val="16"/>
              </w:rPr>
              <w:t xml:space="preserve">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0A1B2D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18311BC8" w:rsidR="00453362" w:rsidRPr="0017531F" w:rsidRDefault="000A1B2D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997C0A">
              <w:rPr>
                <w:rFonts w:ascii="Merriweather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4920AC">
              <w:rPr>
                <w:rFonts w:ascii="Merriweather" w:hAnsi="Merriweather" w:cs="Times New Roman"/>
                <w:sz w:val="16"/>
                <w:szCs w:val="16"/>
              </w:rPr>
              <w:t>1</w:t>
            </w:r>
            <w:r w:rsidR="000C5316">
              <w:rPr>
                <w:rFonts w:ascii="Merriweather" w:hAnsi="Merriweather" w:cs="Times New Roman"/>
                <w:sz w:val="16"/>
                <w:szCs w:val="16"/>
              </w:rPr>
              <w:t>.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202</w:t>
            </w:r>
            <w:r w:rsidR="00997C0A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2DDB0A01" w:rsidR="00453362" w:rsidRPr="0017531F" w:rsidRDefault="000C531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096F0C19" w:rsidR="00453362" w:rsidRPr="0017531F" w:rsidRDefault="000A1B2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A1B2D">
              <w:rPr>
                <w:rFonts w:ascii="Merriweather" w:hAnsi="Merriweather" w:cs="Times New Roman"/>
                <w:sz w:val="16"/>
                <w:szCs w:val="16"/>
              </w:rPr>
              <w:t>doc. dr. sc. Denis Vekić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974B59C" w:rsidR="00453362" w:rsidRPr="0017531F" w:rsidRDefault="00A3251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0A1B2D" w:rsidRPr="00515DA6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dvekic@unizd.hr</w:t>
              </w:r>
            </w:hyperlink>
            <w:r w:rsidR="000A1B2D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041793C" w:rsidR="00453362" w:rsidRPr="0017531F" w:rsidRDefault="000A1B2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8A70B7C" w:rsidR="00453362" w:rsidRPr="0017531F" w:rsidRDefault="000C531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Denis Vekić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57C2D0F7" w:rsidR="00453362" w:rsidRPr="0017531F" w:rsidRDefault="00A3251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0C5316" w:rsidRPr="00515DA6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dvekic@unizd.hr</w:t>
              </w:r>
            </w:hyperlink>
            <w:r w:rsidR="000C531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00A7EC7F" w:rsidR="00453362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68254ABE" w:rsidR="00453362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C0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BE7BC01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Nakon položenog ispita iz ovoga kolegija studenti će biti sposobni:</w:t>
            </w:r>
          </w:p>
          <w:p w14:paraId="34245ABD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opisati faze razvoja usmene književnosti kroz povijest</w:t>
            </w:r>
          </w:p>
          <w:p w14:paraId="71B9DF8C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usporediti pojedina razdoblja usmene književnosti</w:t>
            </w:r>
          </w:p>
          <w:p w14:paraId="02C1E45E" w14:textId="7D289BC5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 xml:space="preserve">- analizirati djela starijih hrvatskih pisaca i argumentirati postojanje 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0C5316">
              <w:rPr>
                <w:rFonts w:ascii="Merriweather" w:hAnsi="Merriweather" w:cs="Times New Roman"/>
                <w:sz w:val="16"/>
                <w:szCs w:val="16"/>
              </w:rPr>
              <w:t>usmenoknjiževnih elemenata u njihovim tekstovima</w:t>
            </w:r>
          </w:p>
          <w:p w14:paraId="636289D7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analizirati hrvatsku usmenu književnost u sklopu povijesti književnosti</w:t>
            </w:r>
          </w:p>
          <w:p w14:paraId="564EF6F1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definirati mitološke slojeve usmene književnosti</w:t>
            </w:r>
          </w:p>
          <w:p w14:paraId="2E64535E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opisati i razlikovati tipološke modele hrvatske usmene književnosti u 18. stoljeću</w:t>
            </w:r>
          </w:p>
          <w:p w14:paraId="59DF127E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analizirati tekstove hrvatskih književnika 20. stoljeća i analizirati njihov opus kako bi detektirali usmenoknjiževne elemente u njihovim djelima.</w:t>
            </w:r>
          </w:p>
          <w:p w14:paraId="13E2A08B" w14:textId="31024972" w:rsidR="00310F9A" w:rsidRPr="0017531F" w:rsidRDefault="000C5316" w:rsidP="000C531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opisati narodni život, običaje i kulturu Hrvata do svršetka srednjeg vijeka</w:t>
            </w:r>
            <w:r w:rsidR="00E7215D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7CFF45E7" w14:textId="77777777" w:rsidR="000C5316" w:rsidRPr="000C5316" w:rsidRDefault="000C5316" w:rsidP="000C531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analizirati i interpretirati usmenoknjiževne žanrove na reprezentativnim i antologijskim primjerima tekstova hrvatske usmene književnosti</w:t>
            </w:r>
          </w:p>
          <w:p w14:paraId="12CA2F78" w14:textId="68299917" w:rsidR="00310F9A" w:rsidRPr="000C5316" w:rsidRDefault="000C5316" w:rsidP="000C531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C5316">
              <w:rPr>
                <w:rFonts w:ascii="Merriweather" w:hAnsi="Merriweather" w:cs="Times New Roman"/>
                <w:sz w:val="16"/>
                <w:szCs w:val="16"/>
              </w:rPr>
              <w:t>- razlikovati različite žanrovske pristupe književnim djelima (interpretacija, osvrt, kritika, književnoznanstvena rasprava)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031F333C" w:rsidR="00FC2198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263E304F" w:rsidR="00FC2198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1C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5B71F757" w:rsidR="00FC2198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1C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574D6011" w:rsidR="00FC2198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03AF0189" w:rsidR="00FC2198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3BE45C80" w:rsidR="00FC2198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A3251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36A63C10" w14:textId="77777777" w:rsidR="00F636ED" w:rsidRPr="00F636ED" w:rsidRDefault="00F636ED" w:rsidP="00F636E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636ED">
              <w:rPr>
                <w:rFonts w:ascii="Merriweather" w:eastAsia="MS Gothic" w:hAnsi="Merriweather" w:cs="Times New Roman"/>
                <w:sz w:val="16"/>
                <w:szCs w:val="16"/>
              </w:rPr>
              <w:t>- prisutnost na predavanjima i seminarima; sukladno Pravilniku o studiju i studiranju.</w:t>
            </w:r>
          </w:p>
          <w:p w14:paraId="225B11B9" w14:textId="77777777" w:rsidR="00F636ED" w:rsidRPr="00F636ED" w:rsidRDefault="00F636ED" w:rsidP="00F636E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636ED">
              <w:rPr>
                <w:rFonts w:ascii="Merriweather" w:eastAsia="MS Gothic" w:hAnsi="Merriweather" w:cs="Times New Roman"/>
                <w:sz w:val="16"/>
                <w:szCs w:val="16"/>
              </w:rPr>
              <w:t>- napisan i izložen seminar</w:t>
            </w:r>
          </w:p>
          <w:p w14:paraId="61A5A804" w14:textId="1AC3ACDE" w:rsidR="00FC2198" w:rsidRPr="0017531F" w:rsidRDefault="00F636ED" w:rsidP="00F636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F636ED">
              <w:rPr>
                <w:rFonts w:ascii="Merriweather" w:eastAsia="MS Gothic" w:hAnsi="Merriweather" w:cs="Times New Roman"/>
                <w:sz w:val="16"/>
                <w:szCs w:val="16"/>
              </w:rPr>
              <w:t>- ako položi oba kolokvija, student se oslobađa pismenog ispita i pristupa usmenom ispitu.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6DA99A8" w:rsidR="00FC2198" w:rsidRPr="0017531F" w:rsidRDefault="00A3251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A3251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DA99002" w:rsidR="00FC2198" w:rsidRPr="0017531F" w:rsidRDefault="00A3251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6DAD0E3" w:rsidR="00FC2198" w:rsidRPr="0017531F" w:rsidRDefault="000C531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997C0A">
              <w:rPr>
                <w:rFonts w:ascii="Merriweather" w:hAnsi="Merriweather" w:cs="Times New Roman"/>
                <w:sz w:val="16"/>
                <w:szCs w:val="16"/>
              </w:rPr>
              <w:t>8</w:t>
            </w:r>
            <w:r>
              <w:rPr>
                <w:rFonts w:ascii="Merriweather" w:hAnsi="Merriweather" w:cs="Times New Roman"/>
                <w:sz w:val="16"/>
                <w:szCs w:val="16"/>
              </w:rPr>
              <w:t>. 1. 202</w:t>
            </w:r>
            <w:r w:rsidR="00997C0A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 / 1</w:t>
            </w:r>
            <w:r w:rsidR="00997C0A">
              <w:rPr>
                <w:rFonts w:ascii="Merriweather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hAnsi="Merriweather" w:cs="Times New Roman"/>
                <w:sz w:val="16"/>
                <w:szCs w:val="16"/>
              </w:rPr>
              <w:t>. 2. 202</w:t>
            </w:r>
            <w:r w:rsidR="00997C0A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5C421A70" w:rsidR="00FC2198" w:rsidRPr="0017531F" w:rsidRDefault="003D510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2. 9. 202</w:t>
            </w:r>
            <w:r w:rsidR="00997C0A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./ 1</w:t>
            </w:r>
            <w:r w:rsidR="00997C0A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 9. 202</w:t>
            </w:r>
            <w:r w:rsidR="00997C0A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73C8E17A" w:rsidR="00FC2198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D5107">
              <w:rPr>
                <w:rFonts w:ascii="Merriweather" w:eastAsia="MS Gothic" w:hAnsi="Merriweather" w:cs="Times New Roman"/>
                <w:sz w:val="16"/>
                <w:szCs w:val="16"/>
              </w:rPr>
              <w:t>Povijest usmene književnosti kao teorijsko pitanje. Uvjeti postanka i opstanka usmene književnosti (poganska tradicija, kršćanstvo, društveni, kulturni, civilizacijski i urbani utjecaji). Hrvatska usmena književnost u korpusu cjelovite povijesti hrvatske književnosti, bilježenje i zapisivanje usmene književnosti, usmeno-književni zapisi u stilskim formacijama: srednjovjekovlje, renesansa, barok, prosvjetiteljstvo, romantizam, realizam, modernizam, 20. stoljeće, značajni zapisivači i istraživači hrvatske usmene književnosti, korijeni hrvatske kulture, baština Hrvata iz pradomovine, sveza s kršćanstvom, tijek hrvatske povijesti, obredi i običaji u Hrvata najstarijih vremena do danas, usmenoknjiževna komunikacija danas. Usmena književnost i hrvatska tradicijska kultura.</w:t>
            </w:r>
          </w:p>
        </w:tc>
      </w:tr>
      <w:tr w:rsidR="003D5107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387C951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1.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Upoznavanje s programom i predmetnom literaturom.</w:t>
            </w:r>
          </w:p>
          <w:p w14:paraId="6B431884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Upoznavanje s temama seminarskog rada. Upute za pisanje seminarskoga rada.</w:t>
            </w:r>
          </w:p>
          <w:p w14:paraId="081075F8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2.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Hrvati i njihova narodna kultura.</w:t>
            </w:r>
          </w:p>
          <w:p w14:paraId="7A8A61DD" w14:textId="4876DFBA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Posjet Etnološkom odjelu Narodnog muzeja Zadar.</w:t>
            </w:r>
          </w:p>
          <w:p w14:paraId="29D95306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3.     Mitologija i umjetnost</w:t>
            </w:r>
          </w:p>
          <w:p w14:paraId="1152CAD9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>-Mitologija Egipta i Mezopotamije, Grčka i rimska mitologija, Kršćanska mitologija</w:t>
            </w:r>
          </w:p>
          <w:p w14:paraId="303CAD1E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4.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Mitološki slojevi hrvatske usmene književnosti</w:t>
            </w:r>
          </w:p>
          <w:p w14:paraId="22CA19EA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-Slavenska mitologija, Poganski bogovi i njihovi kršćanski substituti, „Starohrvatska“ mitologija, Prikaz </w:t>
            </w:r>
          </w:p>
          <w:p w14:paraId="3E50DA75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 knjige - Radoslav Katičić: Božanski boj, (poglavlja) </w:t>
            </w:r>
          </w:p>
          <w:p w14:paraId="3ED99A0A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5.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Narodni život, običaji i kultura Hrvata do svršetka srednjeg vijeka</w:t>
            </w:r>
          </w:p>
          <w:p w14:paraId="3CF73BD0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-Prikaz knjige (poglavlja) - Milovan Gavazzi: Godinu dana hrvatskih narodnih običaja, Prikaz knjige – </w:t>
            </w:r>
          </w:p>
          <w:p w14:paraId="73BE6DA8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 Edmund Schneeweiss: Vjerovanja i običaji Srba i Hrvata, Prikaz članka - Radoslav Katičić: Čudesno drvo</w:t>
            </w:r>
          </w:p>
          <w:p w14:paraId="6B81B0BA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6.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 xml:space="preserve">Od Adventa do Sveta tri kralja u hrvatskoj tradiciji </w:t>
            </w:r>
          </w:p>
          <w:p w14:paraId="6965C295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-Prikaz knjige - Ivan Lozica: Poganska baština, Prikaz članka - Marko Dragić: Sveti Nikola u katoličkoj, </w:t>
            </w:r>
          </w:p>
          <w:p w14:paraId="7FE6C76F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tradicijskoj, kulturnoj i filološkoj baštini Hrvata, Dunja Rihtman-Auguštin: Božični običaji i pučka  </w:t>
            </w:r>
          </w:p>
          <w:p w14:paraId="537DF073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pobožnost</w:t>
            </w:r>
          </w:p>
          <w:p w14:paraId="217E40D3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7.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Kolokvij 1</w:t>
            </w:r>
          </w:p>
          <w:p w14:paraId="0389985A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8.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Povijesni pregled hrvatske usmene književnosti Hrvatska usmena književnost u srednjovjekovlju</w:t>
            </w:r>
          </w:p>
          <w:p w14:paraId="50A662ED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-Vinodolski zakon i elementi usmene književnosti, Ljetopis popa Dukljanina i usmena književnost, Apokrifi </w:t>
            </w:r>
          </w:p>
          <w:p w14:paraId="1A2DFAB6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i legende u srednjovjekovnoj hrvatskoj usmenoj književnosti.</w:t>
            </w:r>
          </w:p>
          <w:p w14:paraId="70F7DF12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9.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 xml:space="preserve">Hrvatska usmena književnost u renesansi i baroku </w:t>
            </w:r>
          </w:p>
          <w:p w14:paraId="7035B643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>-Petar Hektorović i usmena književnost, Petar Zoranić i usmena književnost</w:t>
            </w:r>
          </w:p>
          <w:p w14:paraId="579E2AF0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10.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Tipološki modeli hrvatske usmene književnosti u 18. stoljeću</w:t>
            </w:r>
          </w:p>
          <w:p w14:paraId="69E22A1A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-Filip Grabovac: „Cvit razgovora...“ usmenoknjiževni fenomen, Matija Petar Katančić: Fructus </w:t>
            </w:r>
          </w:p>
          <w:p w14:paraId="24761D62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auctumnales i usmeno pjesništvo</w:t>
            </w:r>
          </w:p>
          <w:p w14:paraId="62520EB1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11.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Hrvatska usmena književnost: Prosvjetiteljstvo. Hrvatski narodni preporod. I.</w:t>
            </w:r>
          </w:p>
          <w:p w14:paraId="010A9131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-Alberto Fortis: Put po Dalmaciji, Ivan Lovrić: Bilješke o Putu po Dalmaciji opata Alberta Fortisa i život </w:t>
            </w:r>
          </w:p>
          <w:p w14:paraId="0D70C611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Stanislava Sočivice, Andrija Kačić Miošić i interferencija s usmenom  književnošću</w:t>
            </w:r>
          </w:p>
          <w:p w14:paraId="3A6B35AC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12.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Hrvatski narodni preporod.II. Folklorni pisci.</w:t>
            </w:r>
          </w:p>
          <w:p w14:paraId="3DF6CF01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-Luka Ilić Oriovčanin i usmena književnost, Ilirci i usmena književnost, Antun Radić i usmena književnost,</w:t>
            </w:r>
          </w:p>
          <w:p w14:paraId="40702E7B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Danica ilirska i usmena književnost</w:t>
            </w:r>
          </w:p>
          <w:p w14:paraId="2AB40BB6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13.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 xml:space="preserve">Hrvatska usmena književnost danas </w:t>
            </w:r>
          </w:p>
          <w:p w14:paraId="58321597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sz w:val="16"/>
              </w:rPr>
              <w:t xml:space="preserve">        </w:t>
            </w: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-Prikaz članka - Stipe Botica: Trajno živa usmenoknjiževna baština, Prikaz članka – Marko Dragić: </w:t>
            </w:r>
          </w:p>
          <w:p w14:paraId="14731ED8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Starohrvatske povijesne teme u suvremenom narodnome pripovijedanju</w:t>
            </w:r>
          </w:p>
          <w:p w14:paraId="1F7307E8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b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14.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ab/>
              <w:t>Hrvatska usmena književnost na autohtonim prostorima</w:t>
            </w:r>
          </w:p>
          <w:p w14:paraId="1B03150B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-Ivana Brlić Mažuranić i usmena književnost, Vladimir Nazor i usmena književnost, Dinko Šimunović i </w:t>
            </w:r>
          </w:p>
          <w:p w14:paraId="604AFE97" w14:textId="77777777" w:rsidR="003D5107" w:rsidRPr="00D40015" w:rsidRDefault="003D5107" w:rsidP="003D5107">
            <w:pPr>
              <w:tabs>
                <w:tab w:val="left" w:pos="326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i/>
                <w:sz w:val="16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6"/>
              </w:rPr>
              <w:t xml:space="preserve">        usmena književnost, Ivo Andrić i usmena književnost</w:t>
            </w:r>
          </w:p>
          <w:p w14:paraId="6E3A408E" w14:textId="1382A811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15.</w:t>
            </w:r>
            <w:r w:rsidR="00F636ED">
              <w:rPr>
                <w:rFonts w:ascii="Times New Roman" w:eastAsia="MS Gothic" w:hAnsi="Times New Roman" w:cs="Times New Roman"/>
                <w:b/>
                <w:sz w:val="16"/>
              </w:rPr>
              <w:t xml:space="preserve">    </w:t>
            </w:r>
            <w:r w:rsidRPr="00D40015">
              <w:rPr>
                <w:rFonts w:ascii="Times New Roman" w:eastAsia="MS Gothic" w:hAnsi="Times New Roman" w:cs="Times New Roman"/>
                <w:b/>
                <w:sz w:val="16"/>
              </w:rPr>
              <w:t>Kolokvij 2.</w:t>
            </w:r>
          </w:p>
        </w:tc>
      </w:tr>
      <w:tr w:rsidR="003D5107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ED6F659" w14:textId="77777777" w:rsidR="003D5107" w:rsidRPr="00D40015" w:rsidRDefault="003D5107" w:rsidP="003D5107">
            <w:pPr>
              <w:numPr>
                <w:ilvl w:val="0"/>
                <w:numId w:val="1"/>
              </w:numPr>
              <w:tabs>
                <w:tab w:val="left" w:pos="326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Stipe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Botica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Pr="00D40015">
              <w:rPr>
                <w:rFonts w:ascii="Times New Roman" w:eastAsia="MS Gothic" w:hAnsi="Times New Roman" w:cs="Times New Roman"/>
                <w:i/>
                <w:sz w:val="18"/>
              </w:rPr>
              <w:t>Povijest hrvatske usmene književnosti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, Zagreb, 2013. (Odabrano poglavlje, od 9 do 14. str.)</w:t>
            </w:r>
          </w:p>
          <w:p w14:paraId="47B59B49" w14:textId="77777777" w:rsidR="003D5107" w:rsidRPr="00D40015" w:rsidRDefault="003D5107" w:rsidP="003D5107">
            <w:pPr>
              <w:numPr>
                <w:ilvl w:val="0"/>
                <w:numId w:val="1"/>
              </w:numPr>
              <w:tabs>
                <w:tab w:val="left" w:pos="326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Stipe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Botica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: </w:t>
            </w:r>
            <w:r w:rsidRPr="00D40015">
              <w:rPr>
                <w:rFonts w:ascii="Times New Roman" w:eastAsia="MS Gothic" w:hAnsi="Times New Roman" w:cs="Times New Roman"/>
                <w:i/>
                <w:sz w:val="18"/>
              </w:rPr>
              <w:t>Hrvatska usmenoknjiževna čitanka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, Školska knjiga, 1995, str. 1 – 15.</w:t>
            </w:r>
          </w:p>
          <w:p w14:paraId="0B89B5BE" w14:textId="1D13092D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Maja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Bošković – Stulli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</w:t>
            </w:r>
            <w:r w:rsidRPr="00D40015">
              <w:rPr>
                <w:rFonts w:ascii="Times New Roman" w:eastAsia="MS Gothic" w:hAnsi="Times New Roman" w:cs="Times New Roman"/>
                <w:i/>
                <w:sz w:val="18"/>
              </w:rPr>
              <w:t xml:space="preserve"> Usmena i pučka književnost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, PHK, knj. I., Liber, Mladost, Zagreb, 1978. (Odabrana poglavlja: od 68. do 324. str.)</w:t>
            </w:r>
          </w:p>
        </w:tc>
      </w:tr>
      <w:tr w:rsidR="003D5107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1B552EC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Josip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Kekez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Pr="00D40015">
              <w:rPr>
                <w:rFonts w:ascii="Times New Roman" w:eastAsia="MS Gothic" w:hAnsi="Times New Roman" w:cs="Times New Roman"/>
                <w:i/>
                <w:sz w:val="18"/>
              </w:rPr>
              <w:t>Hrvatski književni oikotip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, Zavod za znanost o književnosti Filozofskog fakulteta, Zagreb, 1992., </w:t>
            </w:r>
          </w:p>
          <w:p w14:paraId="243AD66B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Stipe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Botica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Pr="00D40015">
              <w:rPr>
                <w:rFonts w:ascii="Times New Roman" w:eastAsia="MS Gothic" w:hAnsi="Times New Roman" w:cs="Times New Roman"/>
                <w:i/>
                <w:sz w:val="18"/>
              </w:rPr>
              <w:t>Lijepa naša baština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, Hrvatska sveučilišna naklada, Zagreb, 1998.</w:t>
            </w:r>
          </w:p>
          <w:p w14:paraId="00408093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i/>
                <w:sz w:val="18"/>
              </w:rPr>
              <w:lastRenderedPageBreak/>
              <w:t>Etnografija: svagdan i blagdan hrvatskoga puka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, Matica hrvatska, Zagreb, 1998. (odabrana poglavlja)</w:t>
            </w:r>
          </w:p>
          <w:p w14:paraId="45912646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Vitomir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Belaj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Poganski bogovi i njihovi kršćanski supstituti, Stud. ethnol. Croat., vol. 21, Zagreb, 2009.,str. 169-197,.</w:t>
            </w:r>
          </w:p>
          <w:p w14:paraId="6C761EF9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Stipe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Botica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Filip Grabovac, Zavod za znanost o književnosti Filozofskog fakulteta u Zagrebu, Zagreb, 1990.</w:t>
            </w:r>
          </w:p>
          <w:p w14:paraId="0A8F32FE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Stipe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Botica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Trajno živa usmenoknjiževna baština, Narodna umjetnost : hrvatski časopis za etnologiju i folkloristiku, Vol.42 No. 2, 2005., str. 127-154.</w:t>
            </w:r>
          </w:p>
          <w:p w14:paraId="32A3E98E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Marko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Dragić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Sveti Nikola u katoličkoj, tradicijskoj, kulturnoj i filološkoj baštini Hrvata, HUM, časopis Filozofskoga fakulteta Sveučilišta u Mostaru 5, 2009; 35-58</w:t>
            </w:r>
          </w:p>
          <w:p w14:paraId="5543B7AA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Marko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Dragić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Starohrvatske povijesne teme u suvremenom narodnome pripovijedanju, Zbornik radova Filozofskog fakulteta u Splitu, No.2-3, str. 21-44.</w:t>
            </w:r>
          </w:p>
          <w:p w14:paraId="21E9CEC0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>Etnografija: svagdan i blagdan hrvatskoga puka, Matica hrvatska, Zagreb, 1998. (odabrana poglavlja)</w:t>
            </w:r>
          </w:p>
          <w:p w14:paraId="21AD54FF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George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Every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Kršćanska mitologija, Otokar Keršovani, Opatija, 1989.</w:t>
            </w:r>
          </w:p>
          <w:p w14:paraId="11A28BCA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Alberto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Fortis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Put po Dalmaciji, Split : Marjan tisak, 2004</w:t>
            </w:r>
          </w:p>
          <w:p w14:paraId="23D96CFF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Milovan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Gavazzi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Godinu dana hrvatskih narodnih običaja, Hrvatski sabor kulture, Zagreb, 1991. (poglavlja)</w:t>
            </w:r>
          </w:p>
          <w:p w14:paraId="67373758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Petar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Hektorović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Ribanje i ribarsko prigovaranje, Školska knjiga, 1976.</w:t>
            </w:r>
          </w:p>
          <w:p w14:paraId="4C531A76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Veronica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Ions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Mitologija Egipta, Otokar Keršovani, Opatija, 1985.</w:t>
            </w:r>
          </w:p>
          <w:p w14:paraId="2B2B057F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Radoslav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Katičić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Čudesno drvo, Filologija, 45, 2005. Str. 47-86.</w:t>
            </w:r>
          </w:p>
          <w:p w14:paraId="2C7EB0CE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Radoslav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Katičić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Božanski boj, Filozofski fakultet, Odsjek za etnologiju i kulturnu antropologiju, Zagreb, 2008.</w:t>
            </w:r>
          </w:p>
          <w:p w14:paraId="1351963F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Nikica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Kolumbić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Hrvatska književnost od humanizma do manirizma, Nakladni zavod Matice hrvatske, Zagreb, 1980.</w:t>
            </w:r>
          </w:p>
          <w:p w14:paraId="3BFDA656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Louis Paul Marie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Leger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Slovenska mitologija, Bonart, Nova Pazova 2003.</w:t>
            </w:r>
          </w:p>
          <w:p w14:paraId="0CE2F49B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Ivan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Lovrić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Bilješke o Putu po Dalmaciji opata Alberta Fortisa i život Stanislava Sočivice, Izdavački zavod Jugoslavenske akademije, 1948.</w:t>
            </w:r>
          </w:p>
          <w:p w14:paraId="79CE9D18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Ivan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Lozica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Poganska baština, Golden marketing,, Zagreb, 2002.</w:t>
            </w:r>
          </w:p>
          <w:p w14:paraId="066DAA2B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>Ljetopis popa Dukljanina : latinski tekst sa hrvatskim prijevodom i "Hrvatska kronika"; priredio, napisao uvod i komentar Vladimir Mošin, Matica hrvatska 1950.</w:t>
            </w:r>
          </w:p>
          <w:p w14:paraId="3825DE42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Lujo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Margetić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Bašćanska ploča, Vitagraf, Rijeka, 2000.</w:t>
            </w:r>
          </w:p>
          <w:p w14:paraId="1FCC4B04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John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Pinsent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Grčka mitologija, Otokar Keršovani, Opatija, 1985.</w:t>
            </w:r>
          </w:p>
          <w:p w14:paraId="7B66A567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Stuart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Perowne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Rimska mitologija, Otokar Keršovani, Opatija, 1990.</w:t>
            </w:r>
          </w:p>
          <w:p w14:paraId="2BE44F2A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Antun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Radić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Osnova za sabiranje i proučavanje građe o narodnom životu, Zbornik za narodni život i običaje Južnih Slavena., knj. 2, 1897.</w:t>
            </w:r>
          </w:p>
          <w:p w14:paraId="70BDC3B7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Dunja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Rihtman-Auguštin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Božični običaji i pučka pobožnost, Etnološka tribina, Vol.21 br.14,1991. str. 9-15.</w:t>
            </w:r>
          </w:p>
          <w:p w14:paraId="3B0A2BEE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Edmund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Schneeweiss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Vjerovanja i običaji Srba i Hrvata, Golden marketing – Tehnička knjiga, Zagreb, 2005. (poglavlja)</w:t>
            </w:r>
          </w:p>
          <w:p w14:paraId="10442B65" w14:textId="77777777" w:rsidR="003D5107" w:rsidRPr="00D40015" w:rsidRDefault="003D5107" w:rsidP="003D5107">
            <w:pPr>
              <w:numPr>
                <w:ilvl w:val="0"/>
                <w:numId w:val="2"/>
              </w:numPr>
              <w:tabs>
                <w:tab w:val="left" w:pos="42"/>
              </w:tabs>
              <w:spacing w:before="20" w:after="20"/>
              <w:ind w:left="326"/>
              <w:contextualSpacing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Vinodolski zakon 1288.; faksimil, diplomatičko izdanje, kritički tekst, tumačenje, rječnik / priredio Josip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Bratulić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, Globus, Zagreb, 1988.</w:t>
            </w:r>
          </w:p>
          <w:p w14:paraId="63D07860" w14:textId="224184AE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29.  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 xml:space="preserve">Petar </w:t>
            </w:r>
            <w:r w:rsidRPr="00D40015">
              <w:rPr>
                <w:rFonts w:ascii="Times New Roman" w:eastAsia="MS Gothic" w:hAnsi="Times New Roman" w:cs="Times New Roman"/>
                <w:b/>
                <w:sz w:val="18"/>
              </w:rPr>
              <w:t>Zoranić</w:t>
            </w:r>
            <w:r w:rsidRPr="00D40015">
              <w:rPr>
                <w:rFonts w:ascii="Times New Roman" w:eastAsia="MS Gothic" w:hAnsi="Times New Roman" w:cs="Times New Roman"/>
                <w:sz w:val="18"/>
              </w:rPr>
              <w:t>: Planine, priredio Nikica Kolumbić, Sveučilište u Zadru, Zadar, 2011.</w:t>
            </w:r>
          </w:p>
        </w:tc>
      </w:tr>
      <w:tr w:rsidR="003D5107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3D510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3D510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3D5107" w:rsidRPr="0017531F" w:rsidRDefault="00A32513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3D5107" w:rsidRPr="0017531F" w:rsidRDefault="003D5107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3D5107" w:rsidRPr="0017531F" w:rsidRDefault="00A32513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3D5107" w:rsidRPr="0017531F" w:rsidRDefault="003D5107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3D5107" w:rsidRPr="0017531F" w:rsidRDefault="00A32513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3D5107" w:rsidRPr="0017531F" w:rsidRDefault="00A32513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3D510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3D5107" w:rsidRPr="0017531F" w:rsidRDefault="00A32513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1E132E97" w:rsidR="003D5107" w:rsidRPr="0017531F" w:rsidRDefault="00A32513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10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3D5107" w:rsidRPr="0017531F" w:rsidRDefault="00A32513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3D5107" w:rsidRPr="0017531F" w:rsidRDefault="003D5107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3D5107" w:rsidRPr="0017531F" w:rsidRDefault="00A32513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3D5107" w:rsidRPr="0017531F" w:rsidRDefault="003D5107" w:rsidP="003D51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3D5107" w:rsidRPr="0017531F" w:rsidRDefault="00A32513" w:rsidP="003D5107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3D5107" w:rsidRPr="0017531F" w:rsidRDefault="00A32513" w:rsidP="003D5107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D510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3D5107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0FB20476" w:rsidR="003D5107" w:rsidRPr="0017531F" w:rsidRDefault="00F636ED" w:rsidP="003D51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636ED">
              <w:rPr>
                <w:rFonts w:ascii="Merriweather" w:eastAsia="MS Gothic" w:hAnsi="Merriweather" w:cs="Times New Roman"/>
                <w:sz w:val="16"/>
                <w:szCs w:val="16"/>
              </w:rPr>
              <w:t>50% kolokvij ili pismeni ispit, 30% usmeni ispit, 20% seminarski rad.</w:t>
            </w:r>
          </w:p>
        </w:tc>
      </w:tr>
      <w:tr w:rsidR="003D5107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01839D05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21144">
              <w:rPr>
                <w:rFonts w:ascii="Times New Roman" w:hAnsi="Times New Roman"/>
                <w:sz w:val="18"/>
              </w:rPr>
              <w:t>&lt; 60%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3D5107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12B7F5E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21144">
              <w:rPr>
                <w:rFonts w:ascii="Times New Roman" w:hAnsi="Times New Roman"/>
                <w:sz w:val="18"/>
              </w:rPr>
              <w:t>60%-70%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3D5107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CC1F59D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21144">
              <w:rPr>
                <w:rFonts w:ascii="Times New Roman" w:hAnsi="Times New Roman"/>
                <w:sz w:val="18"/>
              </w:rPr>
              <w:t>70%-80%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3D5107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67F883C7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21144">
              <w:rPr>
                <w:rFonts w:ascii="Times New Roman" w:hAnsi="Times New Roman"/>
                <w:sz w:val="18"/>
              </w:rPr>
              <w:t>80%-90%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3D5107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43E45590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21144">
              <w:rPr>
                <w:rFonts w:ascii="Times New Roman" w:hAnsi="Times New Roman"/>
                <w:sz w:val="18"/>
              </w:rPr>
              <w:t>90%-100%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3D5107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3D5107" w:rsidRPr="0017531F" w:rsidRDefault="00A32513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3D5107" w:rsidRPr="0017531F" w:rsidRDefault="00A32513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3D5107" w:rsidRPr="0017531F" w:rsidRDefault="00A32513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3D5107" w:rsidRPr="0017531F" w:rsidRDefault="00A32513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3D5107" w:rsidRPr="0017531F" w:rsidRDefault="00A32513" w:rsidP="003D51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10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D510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D5107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Napomena / </w:t>
            </w:r>
          </w:p>
          <w:p w14:paraId="4DE26E64" w14:textId="77777777" w:rsidR="003D5107" w:rsidRPr="0017531F" w:rsidRDefault="003D5107" w:rsidP="003D510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3D5107" w:rsidRPr="0017531F" w:rsidRDefault="003D5107" w:rsidP="003D51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B28D" w14:textId="77777777" w:rsidR="00A32513" w:rsidRDefault="00A32513" w:rsidP="009947BA">
      <w:pPr>
        <w:spacing w:before="0" w:after="0"/>
      </w:pPr>
      <w:r>
        <w:separator/>
      </w:r>
    </w:p>
  </w:endnote>
  <w:endnote w:type="continuationSeparator" w:id="0">
    <w:p w14:paraId="21BD7C59" w14:textId="77777777" w:rsidR="00A32513" w:rsidRDefault="00A32513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8F98" w14:textId="77777777" w:rsidR="00A32513" w:rsidRDefault="00A32513" w:rsidP="009947BA">
      <w:pPr>
        <w:spacing w:before="0" w:after="0"/>
      </w:pPr>
      <w:r>
        <w:separator/>
      </w:r>
    </w:p>
  </w:footnote>
  <w:footnote w:type="continuationSeparator" w:id="0">
    <w:p w14:paraId="7CC66A37" w14:textId="77777777" w:rsidR="00A32513" w:rsidRDefault="00A32513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1291"/>
    <w:multiLevelType w:val="hybridMultilevel"/>
    <w:tmpl w:val="09F671C0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 w15:restartNumberingAfterBreak="0">
    <w:nsid w:val="5ED6050C"/>
    <w:multiLevelType w:val="hybridMultilevel"/>
    <w:tmpl w:val="7EBEAE44"/>
    <w:lvl w:ilvl="0" w:tplc="0409000F">
      <w:start w:val="1"/>
      <w:numFmt w:val="decimal"/>
      <w:lvlText w:val="%1."/>
      <w:lvlJc w:val="left"/>
      <w:pPr>
        <w:ind w:left="1088" w:hanging="360"/>
      </w:pPr>
    </w:lvl>
    <w:lvl w:ilvl="1" w:tplc="041A0019" w:tentative="1">
      <w:start w:val="1"/>
      <w:numFmt w:val="lowerLetter"/>
      <w:lvlText w:val="%2."/>
      <w:lvlJc w:val="left"/>
      <w:pPr>
        <w:ind w:left="1482" w:hanging="360"/>
      </w:pPr>
    </w:lvl>
    <w:lvl w:ilvl="2" w:tplc="041A001B" w:tentative="1">
      <w:start w:val="1"/>
      <w:numFmt w:val="lowerRoman"/>
      <w:lvlText w:val="%3."/>
      <w:lvlJc w:val="right"/>
      <w:pPr>
        <w:ind w:left="2202" w:hanging="180"/>
      </w:pPr>
    </w:lvl>
    <w:lvl w:ilvl="3" w:tplc="041A000F" w:tentative="1">
      <w:start w:val="1"/>
      <w:numFmt w:val="decimal"/>
      <w:lvlText w:val="%4."/>
      <w:lvlJc w:val="left"/>
      <w:pPr>
        <w:ind w:left="2922" w:hanging="360"/>
      </w:pPr>
    </w:lvl>
    <w:lvl w:ilvl="4" w:tplc="041A0019" w:tentative="1">
      <w:start w:val="1"/>
      <w:numFmt w:val="lowerLetter"/>
      <w:lvlText w:val="%5."/>
      <w:lvlJc w:val="left"/>
      <w:pPr>
        <w:ind w:left="3642" w:hanging="360"/>
      </w:pPr>
    </w:lvl>
    <w:lvl w:ilvl="5" w:tplc="041A001B" w:tentative="1">
      <w:start w:val="1"/>
      <w:numFmt w:val="lowerRoman"/>
      <w:lvlText w:val="%6."/>
      <w:lvlJc w:val="right"/>
      <w:pPr>
        <w:ind w:left="4362" w:hanging="180"/>
      </w:pPr>
    </w:lvl>
    <w:lvl w:ilvl="6" w:tplc="041A000F" w:tentative="1">
      <w:start w:val="1"/>
      <w:numFmt w:val="decimal"/>
      <w:lvlText w:val="%7."/>
      <w:lvlJc w:val="left"/>
      <w:pPr>
        <w:ind w:left="5082" w:hanging="360"/>
      </w:pPr>
    </w:lvl>
    <w:lvl w:ilvl="7" w:tplc="041A0019" w:tentative="1">
      <w:start w:val="1"/>
      <w:numFmt w:val="lowerLetter"/>
      <w:lvlText w:val="%8."/>
      <w:lvlJc w:val="left"/>
      <w:pPr>
        <w:ind w:left="5802" w:hanging="360"/>
      </w:pPr>
    </w:lvl>
    <w:lvl w:ilvl="8" w:tplc="041A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51CA1"/>
    <w:rsid w:val="000A1B2D"/>
    <w:rsid w:val="000C0578"/>
    <w:rsid w:val="000C5316"/>
    <w:rsid w:val="0010332B"/>
    <w:rsid w:val="001443A2"/>
    <w:rsid w:val="00150B32"/>
    <w:rsid w:val="0017531F"/>
    <w:rsid w:val="00197510"/>
    <w:rsid w:val="001C7C51"/>
    <w:rsid w:val="00226462"/>
    <w:rsid w:val="0022722C"/>
    <w:rsid w:val="0028545A"/>
    <w:rsid w:val="002965C8"/>
    <w:rsid w:val="002E1CE6"/>
    <w:rsid w:val="002F2D22"/>
    <w:rsid w:val="00310F9A"/>
    <w:rsid w:val="00326091"/>
    <w:rsid w:val="00357643"/>
    <w:rsid w:val="00371634"/>
    <w:rsid w:val="00386E9C"/>
    <w:rsid w:val="00393964"/>
    <w:rsid w:val="003D5107"/>
    <w:rsid w:val="003D7529"/>
    <w:rsid w:val="003F11B6"/>
    <w:rsid w:val="003F17B8"/>
    <w:rsid w:val="004138FF"/>
    <w:rsid w:val="00453362"/>
    <w:rsid w:val="00461219"/>
    <w:rsid w:val="00470F6D"/>
    <w:rsid w:val="00483BC3"/>
    <w:rsid w:val="004920AC"/>
    <w:rsid w:val="004B1B3D"/>
    <w:rsid w:val="004B553E"/>
    <w:rsid w:val="00507C65"/>
    <w:rsid w:val="00527C5F"/>
    <w:rsid w:val="005353ED"/>
    <w:rsid w:val="005514C3"/>
    <w:rsid w:val="005A077B"/>
    <w:rsid w:val="005B0243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2589F"/>
    <w:rsid w:val="00865776"/>
    <w:rsid w:val="008668E7"/>
    <w:rsid w:val="00874D5D"/>
    <w:rsid w:val="00891C60"/>
    <w:rsid w:val="008942F0"/>
    <w:rsid w:val="008B1823"/>
    <w:rsid w:val="008B3B10"/>
    <w:rsid w:val="008C16C2"/>
    <w:rsid w:val="008D45DB"/>
    <w:rsid w:val="0090214F"/>
    <w:rsid w:val="009163E6"/>
    <w:rsid w:val="009760E8"/>
    <w:rsid w:val="009947BA"/>
    <w:rsid w:val="00997C0A"/>
    <w:rsid w:val="00997F41"/>
    <w:rsid w:val="009A3A9D"/>
    <w:rsid w:val="009C56B1"/>
    <w:rsid w:val="009D5226"/>
    <w:rsid w:val="009E2FD4"/>
    <w:rsid w:val="00A06750"/>
    <w:rsid w:val="00A32513"/>
    <w:rsid w:val="00A9132B"/>
    <w:rsid w:val="00AA1A5A"/>
    <w:rsid w:val="00AD23FB"/>
    <w:rsid w:val="00B71A57"/>
    <w:rsid w:val="00B7307A"/>
    <w:rsid w:val="00C02454"/>
    <w:rsid w:val="00C3477B"/>
    <w:rsid w:val="00C85956"/>
    <w:rsid w:val="00C9733D"/>
    <w:rsid w:val="00CA3783"/>
    <w:rsid w:val="00CB23F4"/>
    <w:rsid w:val="00D021CA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7215D"/>
    <w:rsid w:val="00EB5A72"/>
    <w:rsid w:val="00F02A8F"/>
    <w:rsid w:val="00F22855"/>
    <w:rsid w:val="00F513E0"/>
    <w:rsid w:val="00F566DA"/>
    <w:rsid w:val="00F636ED"/>
    <w:rsid w:val="00F668E8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0A1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vekic@unizd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vekic@unizd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1931</Words>
  <Characters>11012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Ksenija Vekić</cp:lastModifiedBy>
  <cp:revision>11</cp:revision>
  <cp:lastPrinted>2021-02-12T11:27:00Z</cp:lastPrinted>
  <dcterms:created xsi:type="dcterms:W3CDTF">2024-09-06T14:52:00Z</dcterms:created>
  <dcterms:modified xsi:type="dcterms:W3CDTF">2025-09-21T17:00:00Z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