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7561" w14:textId="77777777" w:rsidR="009A6A40" w:rsidRDefault="00C3255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Obrazac 1.3.2. Izvedbeni plan nastave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 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82"/>
        <w:gridCol w:w="411"/>
        <w:gridCol w:w="414"/>
        <w:gridCol w:w="266"/>
        <w:gridCol w:w="147"/>
        <w:gridCol w:w="137"/>
        <w:gridCol w:w="111"/>
        <w:gridCol w:w="164"/>
        <w:gridCol w:w="69"/>
        <w:gridCol w:w="434"/>
        <w:gridCol w:w="414"/>
        <w:gridCol w:w="203"/>
        <w:gridCol w:w="114"/>
        <w:gridCol w:w="89"/>
        <w:gridCol w:w="264"/>
        <w:gridCol w:w="761"/>
        <w:gridCol w:w="298"/>
        <w:gridCol w:w="160"/>
        <w:gridCol w:w="557"/>
        <w:gridCol w:w="206"/>
        <w:gridCol w:w="136"/>
        <w:gridCol w:w="359"/>
        <w:gridCol w:w="79"/>
        <w:gridCol w:w="177"/>
        <w:gridCol w:w="365"/>
        <w:gridCol w:w="79"/>
        <w:gridCol w:w="1092"/>
      </w:tblGrid>
      <w:tr w:rsidR="009A6A40" w14:paraId="150C171B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F26B7A4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19"/>
            <w:vAlign w:val="center"/>
          </w:tcPr>
          <w:p w14:paraId="0B6011A2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7F911B7C" w14:textId="77777777" w:rsidR="009A6A40" w:rsidRDefault="00C3255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3"/>
            <w:vAlign w:val="center"/>
          </w:tcPr>
          <w:p w14:paraId="7CD8679E" w14:textId="77777777" w:rsidR="009A6A40" w:rsidRDefault="00C32553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2025./2026.</w:t>
            </w:r>
          </w:p>
        </w:tc>
      </w:tr>
      <w:tr w:rsidR="009A6A40" w14:paraId="6CEF70D0" w14:textId="77777777">
        <w:tc>
          <w:tcPr>
            <w:tcW w:w="1802" w:type="dxa"/>
            <w:shd w:val="clear" w:color="auto" w:fill="F2F2F2" w:themeFill="background1" w:themeFillShade="F2"/>
          </w:tcPr>
          <w:p w14:paraId="0BDF2048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19"/>
            <w:vAlign w:val="center"/>
          </w:tcPr>
          <w:p w14:paraId="09E629D9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Akademsko pismo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5DE02C71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3"/>
          </w:tcPr>
          <w:p w14:paraId="7C15D73E" w14:textId="77777777" w:rsidR="009A6A40" w:rsidRDefault="00C3255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9A6A40" w14:paraId="65093000" w14:textId="77777777">
        <w:tc>
          <w:tcPr>
            <w:tcW w:w="1802" w:type="dxa"/>
            <w:shd w:val="clear" w:color="auto" w:fill="F2F2F2" w:themeFill="background1" w:themeFillShade="F2"/>
          </w:tcPr>
          <w:p w14:paraId="38C7CF2D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26"/>
            <w:shd w:val="clear" w:color="auto" w:fill="FFFFFF" w:themeFill="background1"/>
            <w:vAlign w:val="center"/>
          </w:tcPr>
          <w:p w14:paraId="6463D5AD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Jednopredmetni prijediplomski sveučilišni studij Hrvatskoga jezika i književnosti</w:t>
            </w:r>
          </w:p>
        </w:tc>
      </w:tr>
      <w:tr w:rsidR="009A6A40" w14:paraId="366639A7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C836E41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9298FED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6"/>
          </w:tcPr>
          <w:p w14:paraId="5A83488B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5"/>
          </w:tcPr>
          <w:p w14:paraId="7982E757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2DF1F58F" w14:textId="77777777" w:rsidR="009A6A40" w:rsidRDefault="00A73484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6A40" w14:paraId="656C0995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ABE992F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4D074790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2B512E97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4"/>
            <w:shd w:val="clear" w:color="auto" w:fill="FFFFFF" w:themeFill="background1"/>
            <w:vAlign w:val="center"/>
          </w:tcPr>
          <w:p w14:paraId="64751113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7A1CE4E8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186A4C6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6A40" w14:paraId="586AD920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CB8882B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4E4CE12A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666F8B9" w14:textId="77777777" w:rsidR="009A6A40" w:rsidRDefault="00A73484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6760C3B2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0640727D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2"/>
            <w:vAlign w:val="center"/>
          </w:tcPr>
          <w:p w14:paraId="7174CB52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28A9058C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77468FF7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90DFB34" w14:textId="77777777" w:rsidR="009A6A40" w:rsidRDefault="00A73484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9A6A40" w14:paraId="47063658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618754C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58A1D3" w14:textId="6E1C01D8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6"/>
            <w:vAlign w:val="center"/>
          </w:tcPr>
          <w:p w14:paraId="3A4504DA" w14:textId="138F46FE" w:rsidR="009A6A40" w:rsidRDefault="00A73484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9"/>
            <w:vAlign w:val="center"/>
          </w:tcPr>
          <w:p w14:paraId="04D7F9F0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6C9C1E63" w14:textId="77777777" w:rsidR="009A6A40" w:rsidRDefault="00C3255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3C46B0A1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7EF2E348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6A40" w14:paraId="7CC921C3" w14:textId="77777777">
        <w:tc>
          <w:tcPr>
            <w:tcW w:w="1802" w:type="dxa"/>
            <w:shd w:val="clear" w:color="auto" w:fill="F2F2F2" w:themeFill="background1" w:themeFillShade="F2"/>
          </w:tcPr>
          <w:p w14:paraId="545FAB1B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7533FC2E" w14:textId="48519434" w:rsidR="009A6A40" w:rsidRDefault="00A73484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16" w:type="dxa"/>
          </w:tcPr>
          <w:p w14:paraId="665E5497" w14:textId="77777777" w:rsidR="009A6A40" w:rsidRDefault="00C3255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4BE003A4" w14:textId="40946C34" w:rsidR="009A6A40" w:rsidRDefault="00A73484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15" w:type="dxa"/>
            <w:gridSpan w:val="3"/>
          </w:tcPr>
          <w:p w14:paraId="6BF87BCC" w14:textId="77777777" w:rsidR="009A6A40" w:rsidRDefault="00C3255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36B23D6B" w14:textId="3EA7A5E7" w:rsidR="009A6A40" w:rsidRDefault="009A6A4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6" w:type="dxa"/>
          </w:tcPr>
          <w:p w14:paraId="6EEAF288" w14:textId="77777777" w:rsidR="009A6A40" w:rsidRDefault="00C3255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1"/>
            <w:shd w:val="clear" w:color="auto" w:fill="F2F2F2" w:themeFill="background1" w:themeFillShade="F2"/>
          </w:tcPr>
          <w:p w14:paraId="4667423E" w14:textId="77777777" w:rsidR="009A6A40" w:rsidRDefault="00C32553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026521AA" w14:textId="26BD89C6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6A40" w14:paraId="1530104C" w14:textId="77777777">
        <w:tc>
          <w:tcPr>
            <w:tcW w:w="1802" w:type="dxa"/>
            <w:shd w:val="clear" w:color="auto" w:fill="F2F2F2" w:themeFill="background1" w:themeFillShade="F2"/>
          </w:tcPr>
          <w:p w14:paraId="4B214016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55A45B57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Odjel za kroatistiku</w:t>
            </w:r>
          </w:p>
          <w:p w14:paraId="1D510029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Predavanja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utorkom 16 – 17, 201 </w:t>
            </w:r>
          </w:p>
          <w:p w14:paraId="477FD96B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Seminari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: četvrtkom  12 – 13 (241)</w:t>
            </w:r>
          </w:p>
        </w:tc>
        <w:tc>
          <w:tcPr>
            <w:tcW w:w="2471" w:type="dxa"/>
            <w:gridSpan w:val="8"/>
            <w:shd w:val="clear" w:color="auto" w:fill="F2F2F2" w:themeFill="background1" w:themeFillShade="F2"/>
          </w:tcPr>
          <w:p w14:paraId="0EC4C460" w14:textId="77777777" w:rsidR="009A6A40" w:rsidRDefault="00C32553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2DAE5CEF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9A6A40" w14:paraId="531D9157" w14:textId="77777777">
        <w:tc>
          <w:tcPr>
            <w:tcW w:w="1802" w:type="dxa"/>
            <w:shd w:val="clear" w:color="auto" w:fill="F2F2F2" w:themeFill="background1" w:themeFillShade="F2"/>
          </w:tcPr>
          <w:p w14:paraId="6FEDF46B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16C6B1A6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2. 10. 2025.</w:t>
            </w:r>
          </w:p>
        </w:tc>
        <w:tc>
          <w:tcPr>
            <w:tcW w:w="2471" w:type="dxa"/>
            <w:gridSpan w:val="8"/>
            <w:shd w:val="clear" w:color="auto" w:fill="F2F2F2" w:themeFill="background1" w:themeFillShade="F2"/>
          </w:tcPr>
          <w:p w14:paraId="5F99DBAF" w14:textId="77777777" w:rsidR="009A6A40" w:rsidRDefault="00C32553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2C8DB320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23. 1. 2026.</w:t>
            </w:r>
          </w:p>
        </w:tc>
      </w:tr>
      <w:tr w:rsidR="009A6A40" w14:paraId="34AA2886" w14:textId="77777777">
        <w:tc>
          <w:tcPr>
            <w:tcW w:w="1802" w:type="dxa"/>
            <w:shd w:val="clear" w:color="auto" w:fill="F2F2F2" w:themeFill="background1" w:themeFillShade="F2"/>
          </w:tcPr>
          <w:p w14:paraId="305D91B8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26"/>
          </w:tcPr>
          <w:p w14:paraId="10AC14E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A6A40" w14:paraId="29C3670B" w14:textId="77777777">
        <w:tc>
          <w:tcPr>
            <w:tcW w:w="9288" w:type="dxa"/>
            <w:gridSpan w:val="27"/>
            <w:shd w:val="clear" w:color="auto" w:fill="D9D9D9" w:themeFill="background1" w:themeFillShade="D9"/>
          </w:tcPr>
          <w:p w14:paraId="7EE17145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6A40" w14:paraId="283AB074" w14:textId="77777777">
        <w:tc>
          <w:tcPr>
            <w:tcW w:w="1802" w:type="dxa"/>
            <w:shd w:val="clear" w:color="auto" w:fill="F2F2F2" w:themeFill="background1" w:themeFillShade="F2"/>
          </w:tcPr>
          <w:p w14:paraId="4854D7F4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26"/>
          </w:tcPr>
          <w:p w14:paraId="79ED8600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9A6A40" w14:paraId="519219B5" w14:textId="77777777">
        <w:tc>
          <w:tcPr>
            <w:tcW w:w="1802" w:type="dxa"/>
            <w:shd w:val="clear" w:color="auto" w:fill="F2F2F2" w:themeFill="background1" w:themeFillShade="F2"/>
          </w:tcPr>
          <w:p w14:paraId="6E900EC1" w14:textId="77777777" w:rsidR="009A6A40" w:rsidRDefault="00C32553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2793004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D7F1297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1EF9006D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četvrtkom, 13 – 15 i po dogovoru sa studentima</w:t>
            </w:r>
          </w:p>
        </w:tc>
      </w:tr>
      <w:tr w:rsidR="009A6A40" w14:paraId="3FF4CE10" w14:textId="77777777">
        <w:tc>
          <w:tcPr>
            <w:tcW w:w="1802" w:type="dxa"/>
            <w:shd w:val="clear" w:color="auto" w:fill="F2F2F2" w:themeFill="background1" w:themeFillShade="F2"/>
          </w:tcPr>
          <w:p w14:paraId="6CF112DD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26"/>
          </w:tcPr>
          <w:p w14:paraId="776D878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9A6A40" w14:paraId="56BBE2C4" w14:textId="77777777">
        <w:tc>
          <w:tcPr>
            <w:tcW w:w="1802" w:type="dxa"/>
            <w:shd w:val="clear" w:color="auto" w:fill="F2F2F2" w:themeFill="background1" w:themeFillShade="F2"/>
          </w:tcPr>
          <w:p w14:paraId="2D920013" w14:textId="77777777" w:rsidR="009A6A40" w:rsidRDefault="00C32553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55199E96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2E5B77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51BCE577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četvrtkom, 13 – 15 i po dogovoru sa studentima</w:t>
            </w:r>
          </w:p>
        </w:tc>
      </w:tr>
      <w:tr w:rsidR="009A6A40" w14:paraId="4C77F341" w14:textId="77777777">
        <w:tc>
          <w:tcPr>
            <w:tcW w:w="1802" w:type="dxa"/>
            <w:shd w:val="clear" w:color="auto" w:fill="F2F2F2" w:themeFill="background1" w:themeFillShade="F2"/>
          </w:tcPr>
          <w:p w14:paraId="00F75F8F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26"/>
          </w:tcPr>
          <w:p w14:paraId="2D19A912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6A40" w14:paraId="3BAB7BB6" w14:textId="77777777">
        <w:tc>
          <w:tcPr>
            <w:tcW w:w="1802" w:type="dxa"/>
            <w:shd w:val="clear" w:color="auto" w:fill="F2F2F2" w:themeFill="background1" w:themeFillShade="F2"/>
          </w:tcPr>
          <w:p w14:paraId="30BBD02E" w14:textId="77777777" w:rsidR="009A6A40" w:rsidRDefault="00C32553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302E427D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9B97DB6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5C18BA2F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6A40" w14:paraId="435F6B26" w14:textId="77777777">
        <w:tc>
          <w:tcPr>
            <w:tcW w:w="1802" w:type="dxa"/>
            <w:shd w:val="clear" w:color="auto" w:fill="F2F2F2" w:themeFill="background1" w:themeFillShade="F2"/>
          </w:tcPr>
          <w:p w14:paraId="3CB5B867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26"/>
          </w:tcPr>
          <w:p w14:paraId="2270259B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6A40" w14:paraId="65C970A6" w14:textId="77777777">
        <w:tc>
          <w:tcPr>
            <w:tcW w:w="1802" w:type="dxa"/>
            <w:shd w:val="clear" w:color="auto" w:fill="F2F2F2" w:themeFill="background1" w:themeFillShade="F2"/>
          </w:tcPr>
          <w:p w14:paraId="3E9E615A" w14:textId="77777777" w:rsidR="009A6A40" w:rsidRDefault="00C32553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5D099DA6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4F1CEF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5B9E5FAE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6A40" w14:paraId="459D6F35" w14:textId="77777777">
        <w:tc>
          <w:tcPr>
            <w:tcW w:w="9288" w:type="dxa"/>
            <w:gridSpan w:val="27"/>
            <w:shd w:val="clear" w:color="auto" w:fill="D9D9D9" w:themeFill="background1" w:themeFillShade="D9"/>
          </w:tcPr>
          <w:p w14:paraId="7BF3735B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6A40" w14:paraId="5543E6FB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3C0158D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3B079F22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2E70BE2F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4"/>
            <w:vAlign w:val="center"/>
          </w:tcPr>
          <w:p w14:paraId="363CDAF4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57A8A03A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17A5E3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6A40" w14:paraId="0F0EA3E2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29010C38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83E7C70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0038A218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4"/>
            <w:vAlign w:val="center"/>
          </w:tcPr>
          <w:p w14:paraId="17AF1830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333F9606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296B28F2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6A40" w14:paraId="144D29A2" w14:textId="77777777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FB1D205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0"/>
            <w:vAlign w:val="center"/>
          </w:tcPr>
          <w:p w14:paraId="23D2D725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Nakon odslušanih predavanja i odrađene seminarske nastave studenti će moći:</w:t>
            </w:r>
          </w:p>
          <w:p w14:paraId="6A946B4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prepoznati različite vrste akademskih i znanstvenih radova</w:t>
            </w:r>
          </w:p>
          <w:p w14:paraId="5AE5400A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samostalno odabrati temu seminarskog, završnog i diplomskog rada</w:t>
            </w:r>
          </w:p>
          <w:p w14:paraId="27D69C05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odabrati građu potrebnu za pisanje akademskog rada</w:t>
            </w:r>
          </w:p>
          <w:p w14:paraId="6F2C443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prikupiti i evaluirati znanstvene informacije</w:t>
            </w:r>
          </w:p>
          <w:p w14:paraId="1042722A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postaviti hipotezu i problem istraživanja</w:t>
            </w:r>
          </w:p>
          <w:p w14:paraId="602269EE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prepoznati osnovne i dodatne dijelove studentskih radova, složiti dijelove rada</w:t>
            </w:r>
          </w:p>
          <w:p w14:paraId="2346C3E7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 logički povezanu strukturu (napraviti kompoziciju rada)</w:t>
            </w:r>
          </w:p>
          <w:p w14:paraId="6CD632B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primijeniti pravila uvođenja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citatnica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u rad, prepoznati i znati primijeniti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harvardski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oksfordski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citatni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stil</w:t>
            </w:r>
          </w:p>
          <w:p w14:paraId="70652A83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rabiti znanstveni funkcionalni stil pri pisanju rada</w:t>
            </w:r>
          </w:p>
          <w:p w14:paraId="741CEA15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tehnički obraditi završeni rad.</w:t>
            </w:r>
          </w:p>
        </w:tc>
      </w:tr>
      <w:tr w:rsidR="009A6A40" w14:paraId="269711F9" w14:textId="77777777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F42E505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0"/>
            <w:vAlign w:val="center"/>
          </w:tcPr>
          <w:p w14:paraId="7458E15B" w14:textId="77777777" w:rsidR="009A6A40" w:rsidRDefault="00C32553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primijeniti normu hrvatskoga standardnog jezika u diseminaciji rezultata istraživanja </w:t>
            </w:r>
          </w:p>
          <w:p w14:paraId="10CA59AC" w14:textId="77777777" w:rsidR="009A6A40" w:rsidRDefault="00C32553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javno prezentirati sadržaj iz filologije</w:t>
            </w:r>
          </w:p>
          <w:p w14:paraId="3DDEC778" w14:textId="77777777" w:rsidR="009A6A40" w:rsidRDefault="00C32553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primijeniti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metajezik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i instrumentarij znanosti o književnosti</w:t>
            </w:r>
          </w:p>
        </w:tc>
      </w:tr>
      <w:tr w:rsidR="009A6A40" w14:paraId="702A2220" w14:textId="77777777">
        <w:tc>
          <w:tcPr>
            <w:tcW w:w="9288" w:type="dxa"/>
            <w:gridSpan w:val="27"/>
            <w:shd w:val="clear" w:color="auto" w:fill="D9D9D9" w:themeFill="background1" w:themeFillShade="D9"/>
          </w:tcPr>
          <w:p w14:paraId="0C994CF6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6A40" w14:paraId="6FE12E06" w14:textId="77777777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B6C1EA3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DE0142E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872EEB2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4"/>
            <w:vAlign w:val="center"/>
          </w:tcPr>
          <w:p w14:paraId="2C3BEF2B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1253098F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16A26AA0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6A40" w14:paraId="1C36AE90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CAF9B56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67E6EF28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2171C539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4"/>
            <w:vAlign w:val="center"/>
          </w:tcPr>
          <w:p w14:paraId="24A7E091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575EF1BE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06CE268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6A40" w14:paraId="7E215553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78D38AAC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667BE9CF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3AC597D2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4"/>
            <w:vAlign w:val="center"/>
          </w:tcPr>
          <w:p w14:paraId="495E232A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3B77CDDC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6A40" w14:paraId="630015DE" w14:textId="77777777">
        <w:tc>
          <w:tcPr>
            <w:tcW w:w="1802" w:type="dxa"/>
            <w:shd w:val="clear" w:color="auto" w:fill="F2F2F2" w:themeFill="background1" w:themeFillShade="F2"/>
          </w:tcPr>
          <w:p w14:paraId="5FD33A46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26"/>
            <w:vAlign w:val="center"/>
          </w:tcPr>
          <w:p w14:paraId="456F89A3" w14:textId="6D0A810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 pisanom i elektroničkom obliku predan i pozitivno ocijenjen seminarski rad (do kraja nastave u semestru), pohađanje nastave. </w:t>
            </w:r>
          </w:p>
        </w:tc>
      </w:tr>
      <w:tr w:rsidR="009A6A40" w14:paraId="5919A2B5" w14:textId="77777777">
        <w:tc>
          <w:tcPr>
            <w:tcW w:w="1802" w:type="dxa"/>
            <w:shd w:val="clear" w:color="auto" w:fill="F2F2F2" w:themeFill="background1" w:themeFillShade="F2"/>
          </w:tcPr>
          <w:p w14:paraId="1553D5D2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2"/>
          </w:tcPr>
          <w:p w14:paraId="4C3E898B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zimski ispitni rok </w:t>
            </w:r>
          </w:p>
        </w:tc>
        <w:tc>
          <w:tcPr>
            <w:tcW w:w="2471" w:type="dxa"/>
            <w:gridSpan w:val="8"/>
          </w:tcPr>
          <w:p w14:paraId="162F7270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3545FD78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jesenski ispitni rok</w:t>
            </w:r>
          </w:p>
        </w:tc>
      </w:tr>
      <w:tr w:rsidR="009A6A40" w14:paraId="3CB01262" w14:textId="77777777">
        <w:tc>
          <w:tcPr>
            <w:tcW w:w="1802" w:type="dxa"/>
            <w:shd w:val="clear" w:color="auto" w:fill="F2F2F2" w:themeFill="background1" w:themeFillShade="F2"/>
          </w:tcPr>
          <w:p w14:paraId="4783E9D9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2AAEF97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(26. 1. 2026. – 20. 2. 2026.</w:t>
            </w:r>
          </w:p>
        </w:tc>
        <w:tc>
          <w:tcPr>
            <w:tcW w:w="2471" w:type="dxa"/>
            <w:gridSpan w:val="8"/>
            <w:vAlign w:val="center"/>
          </w:tcPr>
          <w:p w14:paraId="15A5C0BF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6"/>
            <w:vAlign w:val="center"/>
          </w:tcPr>
          <w:p w14:paraId="12E029C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(1. 9. 2026. – 25. 9. 2025.)</w:t>
            </w:r>
          </w:p>
        </w:tc>
      </w:tr>
      <w:tr w:rsidR="009A6A40" w14:paraId="1F3C0F0A" w14:textId="77777777">
        <w:tc>
          <w:tcPr>
            <w:tcW w:w="1802" w:type="dxa"/>
            <w:shd w:val="clear" w:color="auto" w:fill="F2F2F2" w:themeFill="background1" w:themeFillShade="F2"/>
          </w:tcPr>
          <w:p w14:paraId="49BE17F0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26"/>
          </w:tcPr>
          <w:p w14:paraId="1CA91FF7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Kolegij uvodi studente u osnove znanstvene metodologije i poučava ih procesu nastajanja akademskih radova (odabir teme, prikupljanje građe, postavljanje hipoteze i istraživačkog problema, argumentacija na razini odlomka, poglavlja i cjelokupnog teksta, logičko zaključivanje i podupiranje relevantnom literaturom itd.) te ih osposobljava za uređenje znanstvenog rada (uvođenje literature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citatnicama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navođenje literature, redigiranje konačnog teksta, izlaganje i obrana rada).</w:t>
            </w:r>
          </w:p>
        </w:tc>
      </w:tr>
      <w:tr w:rsidR="009A6A40" w14:paraId="0252504F" w14:textId="77777777">
        <w:tc>
          <w:tcPr>
            <w:tcW w:w="1802" w:type="dxa"/>
            <w:shd w:val="clear" w:color="auto" w:fill="F2F2F2" w:themeFill="background1" w:themeFillShade="F2"/>
          </w:tcPr>
          <w:p w14:paraId="5E19B0F9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26"/>
          </w:tcPr>
          <w:p w14:paraId="1AA71F18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</w:t>
            </w:r>
          </w:p>
          <w:p w14:paraId="18609F02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Uvodni sat: pregled literature i nastavnih jedinica, predstavljanje</w:t>
            </w:r>
          </w:p>
          <w:p w14:paraId="4DC0C78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sadržaja i ciljeva kolegija, utvrđivanje studentskih obaveza</w:t>
            </w:r>
          </w:p>
          <w:p w14:paraId="77B42C0F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Akademska čestitost</w:t>
            </w:r>
            <w:r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eastAsia="MS Gothic" w:hAnsi="Times New Roman" w:cs="Times New Roman"/>
                <w:sz w:val="18"/>
              </w:rPr>
              <w:t>Etički kodeks Sveučilišta u Zadru</w:t>
            </w:r>
          </w:p>
          <w:p w14:paraId="560B325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Vrste akademskog pisma. Izbor teme stručnog i znanstvenog rada</w:t>
            </w:r>
          </w:p>
          <w:p w14:paraId="0697D77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Izvori znanstvenih informacija I</w:t>
            </w:r>
          </w:p>
          <w:p w14:paraId="0A31436D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Izvori znanstvenih informacija II</w:t>
            </w:r>
          </w:p>
          <w:p w14:paraId="1EF46E9D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Postavljanje problema i hipoteze</w:t>
            </w:r>
          </w:p>
          <w:p w14:paraId="2244317D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Kompozicija rada, dijelovi rada I</w:t>
            </w:r>
          </w:p>
          <w:p w14:paraId="2D2B4195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Kompozicija rada, dijelovi rada II</w:t>
            </w:r>
          </w:p>
          <w:p w14:paraId="6F7FBB4E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stilovi I</w:t>
            </w:r>
          </w:p>
          <w:p w14:paraId="124198C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stilovi II</w:t>
            </w:r>
          </w:p>
          <w:p w14:paraId="798F8E8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Jezik i stil rada I</w:t>
            </w:r>
          </w:p>
          <w:p w14:paraId="135B57F0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Jezik i stil rada II</w:t>
            </w:r>
          </w:p>
          <w:p w14:paraId="324960F0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Revizija, prijepis i tehnička obrada rada</w:t>
            </w:r>
          </w:p>
          <w:p w14:paraId="4418AD5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Obrana rada, izrada i održavanje prezentacije rada</w:t>
            </w:r>
          </w:p>
          <w:p w14:paraId="01BF518E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Sinteza</w:t>
            </w:r>
          </w:p>
          <w:p w14:paraId="23A871BB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101FCECF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Seminarska nastava</w:t>
            </w:r>
          </w:p>
          <w:p w14:paraId="2F4D8456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Uvodni sat</w:t>
            </w:r>
          </w:p>
          <w:p w14:paraId="4BDAA65E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2. Primjeri kršenja akademske čestitosti i krađe intelektualnog vlasništva (plagijat)  </w:t>
            </w:r>
          </w:p>
          <w:p w14:paraId="1E2D36C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Prepoznavanje vrsta akademskog pisma; vježba: razlika između relevantnih i irelevantnih tema, prepoznavanje preširoke/preuske teme</w:t>
            </w:r>
          </w:p>
          <w:p w14:paraId="479BF0FF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Prikupljanje i evaluacija znanstvenih informacija I</w:t>
            </w:r>
          </w:p>
          <w:p w14:paraId="44794C0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Prikupljanje i evaluacija znanstvenih informacija II</w:t>
            </w:r>
          </w:p>
          <w:p w14:paraId="7C660613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Postavljanje hipoteze</w:t>
            </w:r>
          </w:p>
          <w:p w14:paraId="7103F1D3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Prepoznavanje dijelova rada</w:t>
            </w:r>
          </w:p>
          <w:p w14:paraId="3F610D49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Slaganje kompozicije rada na određenu temu</w:t>
            </w:r>
          </w:p>
          <w:p w14:paraId="09477713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9. Razlikovanje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stilova</w:t>
            </w:r>
          </w:p>
          <w:p w14:paraId="15AFC74E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10. Uvođenje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u određeni tekst</w:t>
            </w:r>
          </w:p>
          <w:p w14:paraId="137DC60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Jezično-stilske vježbe I</w:t>
            </w:r>
          </w:p>
          <w:p w14:paraId="5B234B2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Jezično-stilske vježbe II</w:t>
            </w:r>
          </w:p>
          <w:p w14:paraId="7406984A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Označavanje tehničkih nedostataka određenog teksta / uporaba lektorskih oznaka</w:t>
            </w:r>
          </w:p>
          <w:p w14:paraId="3C0D4485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Izlaganje i obrana rada</w:t>
            </w:r>
          </w:p>
          <w:p w14:paraId="640A830C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Sinteza</w:t>
            </w:r>
          </w:p>
        </w:tc>
      </w:tr>
      <w:tr w:rsidR="009A6A40" w14:paraId="354307DD" w14:textId="77777777">
        <w:tc>
          <w:tcPr>
            <w:tcW w:w="1802" w:type="dxa"/>
            <w:shd w:val="clear" w:color="auto" w:fill="F2F2F2" w:themeFill="background1" w:themeFillShade="F2"/>
          </w:tcPr>
          <w:p w14:paraId="2ADF9E39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26"/>
          </w:tcPr>
          <w:p w14:paraId="5FC5BB09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Oraić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Tolić, Dubravka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2011.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Akademsko pismo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: strategije i tehnike klasične retorike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za suvremene studentice i studente.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Zagreb: Naklada Ljevak. </w:t>
            </w:r>
          </w:p>
          <w:p w14:paraId="3FA5404E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ili</w:t>
            </w:r>
          </w:p>
          <w:p w14:paraId="41A0C9BA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Oraić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Tolić, Dubravka. 2021.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Akademsko pismo: strategije i tehnike klasične retorike za suvremene studentice i studente, II. dopunjeno izdanje</w:t>
            </w:r>
            <w:r>
              <w:rPr>
                <w:rFonts w:ascii="Times New Roman" w:eastAsia="MS Gothic" w:hAnsi="Times New Roman" w:cs="Times New Roman"/>
                <w:sz w:val="18"/>
              </w:rPr>
              <w:t>. Zagreb: Naklada Ljevak.</w:t>
            </w:r>
          </w:p>
          <w:p w14:paraId="5067B2CB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Silić, Josip. 2006.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Funkcionalni stilovi hrvatskog jezika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Disput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(poglavlje: „Znanstveni stil“, 43–64)</w:t>
            </w:r>
          </w:p>
        </w:tc>
      </w:tr>
      <w:tr w:rsidR="009A6A40" w14:paraId="63A6988F" w14:textId="77777777">
        <w:tc>
          <w:tcPr>
            <w:tcW w:w="1802" w:type="dxa"/>
            <w:shd w:val="clear" w:color="auto" w:fill="F2F2F2" w:themeFill="background1" w:themeFillShade="F2"/>
          </w:tcPr>
          <w:p w14:paraId="67917543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26"/>
          </w:tcPr>
          <w:p w14:paraId="524C6C39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Eco, Umberto. 2000.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Kako se piše diplomski rad</w:t>
            </w:r>
            <w:r>
              <w:rPr>
                <w:rFonts w:ascii="Times New Roman" w:eastAsia="MS Gothic" w:hAnsi="Times New Roman" w:cs="Times New Roman"/>
                <w:sz w:val="18"/>
              </w:rPr>
              <w:t>. Beograd: Narodna knjiga / Alfa. (odstupno i u PDF-u)</w:t>
            </w:r>
          </w:p>
          <w:p w14:paraId="58E09B3A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>Frančić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Anđela, Hudeček, Lana i Milica Mihaljević. 2006.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Normativnost</w:t>
            </w:r>
            <w:proofErr w:type="spellEnd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 i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višefunkcionalnost</w:t>
            </w:r>
            <w:proofErr w:type="spellEnd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 u hrvatskome standardnom jeziku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Hrvatska sveučilišna naklada (poglavlje „Znanstveni stil“ 279–290). </w:t>
            </w:r>
          </w:p>
          <w:p w14:paraId="3BAFD5B7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Gačić, Milica. 2012.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Pisanje znanstvenih i stručnih radova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Školska knjiga. </w:t>
            </w:r>
          </w:p>
        </w:tc>
      </w:tr>
      <w:tr w:rsidR="009A6A40" w14:paraId="3202D842" w14:textId="77777777">
        <w:tc>
          <w:tcPr>
            <w:tcW w:w="1802" w:type="dxa"/>
            <w:shd w:val="clear" w:color="auto" w:fill="F2F2F2" w:themeFill="background1" w:themeFillShade="F2"/>
          </w:tcPr>
          <w:p w14:paraId="09377FF1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26"/>
          </w:tcPr>
          <w:p w14:paraId="3133F9CC" w14:textId="77777777" w:rsidR="009A6A40" w:rsidRDefault="009A6A4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6A40" w14:paraId="7C2E2347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22F2AF4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2"/>
          </w:tcPr>
          <w:p w14:paraId="568F9759" w14:textId="77777777" w:rsidR="009A6A40" w:rsidRDefault="00C3255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4"/>
          </w:tcPr>
          <w:p w14:paraId="5DAE20D3" w14:textId="77777777" w:rsidR="009A6A40" w:rsidRDefault="009A6A4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6A40" w14:paraId="5BEB3EDD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110C58D3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9"/>
            <w:vAlign w:val="center"/>
          </w:tcPr>
          <w:p w14:paraId="21B85E36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39030300" w14:textId="77777777" w:rsidR="009A6A40" w:rsidRDefault="00C325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6"/>
            <w:vAlign w:val="center"/>
          </w:tcPr>
          <w:p w14:paraId="4396F87B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1C76C97" w14:textId="77777777" w:rsidR="009A6A40" w:rsidRDefault="00C325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2A9D9188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79E4DC7A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6A40" w14:paraId="00573904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6AD77894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739ACDD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2AA99817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4"/>
            <w:vAlign w:val="center"/>
          </w:tcPr>
          <w:p w14:paraId="473C8338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7782E584" w14:textId="77777777" w:rsidR="009A6A40" w:rsidRDefault="00C325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73ABE18D" w14:textId="77777777" w:rsidR="009A6A40" w:rsidRDefault="00A7348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23F8CDF1" w14:textId="77777777" w:rsidR="009A6A40" w:rsidRDefault="00C325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5"/>
            <w:vAlign w:val="center"/>
          </w:tcPr>
          <w:p w14:paraId="1B0169CC" w14:textId="77777777" w:rsidR="009A6A40" w:rsidRDefault="00A7348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20448962" w14:textId="77777777" w:rsidR="009A6A40" w:rsidRDefault="00A7348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32553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6A40" w14:paraId="41421B97" w14:textId="77777777">
        <w:tc>
          <w:tcPr>
            <w:tcW w:w="1802" w:type="dxa"/>
            <w:shd w:val="clear" w:color="auto" w:fill="F2F2F2" w:themeFill="background1" w:themeFillShade="F2"/>
          </w:tcPr>
          <w:p w14:paraId="2D32FBB6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26"/>
            <w:vAlign w:val="center"/>
          </w:tcPr>
          <w:p w14:paraId="17EF43DF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80 % seminarski rad</w:t>
            </w:r>
          </w:p>
          <w:p w14:paraId="510B803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20 % usmeni ispit</w:t>
            </w:r>
          </w:p>
        </w:tc>
      </w:tr>
      <w:tr w:rsidR="009A6A40" w14:paraId="5854E559" w14:textId="77777777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20293B63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097" w:type="dxa"/>
            <w:gridSpan w:val="3"/>
            <w:vAlign w:val="center"/>
          </w:tcPr>
          <w:p w14:paraId="68D7FC09" w14:textId="77777777" w:rsidR="009A6A40" w:rsidRDefault="00C3255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 – 60</w:t>
            </w:r>
          </w:p>
        </w:tc>
        <w:tc>
          <w:tcPr>
            <w:tcW w:w="6389" w:type="dxa"/>
            <w:gridSpan w:val="23"/>
            <w:vAlign w:val="center"/>
          </w:tcPr>
          <w:p w14:paraId="40ECD284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6A40" w14:paraId="155F22B3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4BEF678A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3A63FBAA" w14:textId="77777777" w:rsidR="009A6A40" w:rsidRDefault="00C3255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61 – 70</w:t>
            </w:r>
          </w:p>
        </w:tc>
        <w:tc>
          <w:tcPr>
            <w:tcW w:w="6389" w:type="dxa"/>
            <w:gridSpan w:val="23"/>
            <w:vAlign w:val="center"/>
          </w:tcPr>
          <w:p w14:paraId="28BA7D21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6A40" w14:paraId="01C7045B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7DC2D9FB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373171CA" w14:textId="77777777" w:rsidR="009A6A40" w:rsidRDefault="00C3255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 – 80</w:t>
            </w:r>
          </w:p>
        </w:tc>
        <w:tc>
          <w:tcPr>
            <w:tcW w:w="6389" w:type="dxa"/>
            <w:gridSpan w:val="23"/>
            <w:vAlign w:val="center"/>
          </w:tcPr>
          <w:p w14:paraId="7EE712BE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6A40" w14:paraId="07D1FE4A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4AFEB7F4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28E3DB85" w14:textId="77777777" w:rsidR="009A6A40" w:rsidRDefault="00C3255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 – 90</w:t>
            </w:r>
          </w:p>
        </w:tc>
        <w:tc>
          <w:tcPr>
            <w:tcW w:w="6389" w:type="dxa"/>
            <w:gridSpan w:val="23"/>
            <w:vAlign w:val="center"/>
          </w:tcPr>
          <w:p w14:paraId="4869398F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6A40" w14:paraId="7249C8FD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1E152078" w14:textId="77777777" w:rsidR="009A6A40" w:rsidRDefault="009A6A4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2B8B6F4A" w14:textId="77777777" w:rsidR="009A6A40" w:rsidRDefault="00C3255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 – 100</w:t>
            </w:r>
          </w:p>
        </w:tc>
        <w:tc>
          <w:tcPr>
            <w:tcW w:w="6389" w:type="dxa"/>
            <w:gridSpan w:val="23"/>
            <w:vAlign w:val="center"/>
          </w:tcPr>
          <w:p w14:paraId="1F393F9A" w14:textId="77777777" w:rsidR="009A6A40" w:rsidRDefault="00C3255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6A40" w14:paraId="2FF33B30" w14:textId="77777777">
        <w:tc>
          <w:tcPr>
            <w:tcW w:w="1802" w:type="dxa"/>
            <w:shd w:val="clear" w:color="auto" w:fill="F2F2F2" w:themeFill="background1" w:themeFillShade="F2"/>
          </w:tcPr>
          <w:p w14:paraId="13B08E25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26"/>
            <w:vAlign w:val="center"/>
          </w:tcPr>
          <w:p w14:paraId="7749DB35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6B822D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226DF75A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6FB70CF6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5C792E54" w14:textId="77777777" w:rsidR="009A6A40" w:rsidRDefault="00A734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32553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6A40" w14:paraId="10F0012E" w14:textId="77777777">
        <w:tc>
          <w:tcPr>
            <w:tcW w:w="1802" w:type="dxa"/>
            <w:shd w:val="clear" w:color="auto" w:fill="F2F2F2" w:themeFill="background1" w:themeFillShade="F2"/>
          </w:tcPr>
          <w:p w14:paraId="21325EC8" w14:textId="77777777" w:rsidR="009A6A40" w:rsidRDefault="00C3255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Napomena / Ostalo</w:t>
            </w:r>
          </w:p>
        </w:tc>
        <w:tc>
          <w:tcPr>
            <w:tcW w:w="7486" w:type="dxa"/>
            <w:gridSpan w:val="26"/>
          </w:tcPr>
          <w:p w14:paraId="246AD6EE" w14:textId="77777777" w:rsidR="009A6A40" w:rsidRDefault="00C3255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1C42BBF" w14:textId="77777777" w:rsidR="009A6A40" w:rsidRDefault="00C3255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4DCF1C92" w14:textId="77777777" w:rsidR="009A6A40" w:rsidRDefault="00C3255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D87F33E" w14:textId="77777777" w:rsidR="009A6A40" w:rsidRDefault="00C3255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38B6213" w14:textId="77777777" w:rsidR="009A6A40" w:rsidRDefault="00C3255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53E307F" w14:textId="77777777" w:rsidR="009A6A40" w:rsidRDefault="00C3255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DD73774" w14:textId="77777777" w:rsidR="009A6A40" w:rsidRDefault="009A6A4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4772347" w14:textId="77777777" w:rsidR="009A6A40" w:rsidRDefault="00C3255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39910EDE" w14:textId="77777777" w:rsidR="009A6A40" w:rsidRDefault="009A6A4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CF43DB5" w14:textId="77777777" w:rsidR="009A6A40" w:rsidRDefault="009A6A4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6269EC91" w14:textId="77777777" w:rsidR="009A6A40" w:rsidRDefault="009A6A40">
      <w:pPr>
        <w:rPr>
          <w:rFonts w:ascii="Georgia" w:hAnsi="Georgia" w:cs="Times New Roman"/>
          <w:sz w:val="24"/>
        </w:rPr>
      </w:pPr>
    </w:p>
    <w:p w14:paraId="14A572FC" w14:textId="77777777" w:rsidR="009A6A40" w:rsidRDefault="009A6A40"/>
    <w:sectPr w:rsidR="009A6A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6C30" w14:textId="77777777" w:rsidR="009A6A40" w:rsidRDefault="00C32553">
      <w:pPr>
        <w:spacing w:before="0" w:after="0"/>
      </w:pPr>
      <w:r>
        <w:separator/>
      </w:r>
    </w:p>
  </w:endnote>
  <w:endnote w:type="continuationSeparator" w:id="0">
    <w:p w14:paraId="26C2B271" w14:textId="77777777" w:rsidR="009A6A40" w:rsidRDefault="00C325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7E38" w14:textId="77777777" w:rsidR="009A6A40" w:rsidRDefault="00C32553">
      <w:pPr>
        <w:spacing w:before="0" w:after="0"/>
      </w:pPr>
      <w:r>
        <w:separator/>
      </w:r>
    </w:p>
  </w:footnote>
  <w:footnote w:type="continuationSeparator" w:id="0">
    <w:p w14:paraId="1A332434" w14:textId="77777777" w:rsidR="009A6A40" w:rsidRDefault="00C325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8BCD" w14:textId="77777777" w:rsidR="009A6A40" w:rsidRDefault="00C32553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22422" wp14:editId="44B101F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65EB7" w14:textId="77777777" w:rsidR="009A6A40" w:rsidRDefault="00C32553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1C8F709" wp14:editId="45BA099B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22422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55A65EB7" w14:textId="77777777" w:rsidR="009A6A40" w:rsidRDefault="00C32553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1C8F709" wp14:editId="45BA099B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D3A205F" w14:textId="77777777" w:rsidR="009A6A40" w:rsidRDefault="00C32553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proofErr w:type="spellStart"/>
    <w:r>
      <w:rPr>
        <w:rFonts w:ascii="Merriweather" w:hAnsi="Merriweather"/>
        <w:i/>
        <w:sz w:val="18"/>
        <w:szCs w:val="20"/>
      </w:rPr>
      <w:t>syllabus</w:t>
    </w:r>
    <w:proofErr w:type="spellEnd"/>
    <w:r>
      <w:rPr>
        <w:rFonts w:ascii="Merriweather" w:hAnsi="Merriweather"/>
        <w:sz w:val="18"/>
        <w:szCs w:val="20"/>
      </w:rPr>
      <w:t>)</w:t>
    </w:r>
  </w:p>
  <w:p w14:paraId="19F8C1BE" w14:textId="77777777" w:rsidR="009A6A40" w:rsidRDefault="009A6A40">
    <w:pPr>
      <w:pStyle w:val="Header"/>
    </w:pPr>
  </w:p>
  <w:p w14:paraId="772D58B5" w14:textId="77777777" w:rsidR="009A6A40" w:rsidRDefault="009A6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1779"/>
    <w:multiLevelType w:val="hybridMultilevel"/>
    <w:tmpl w:val="5BB248E6"/>
    <w:lvl w:ilvl="0" w:tplc="0B6C8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40"/>
    <w:rsid w:val="006473B5"/>
    <w:rsid w:val="009A6A40"/>
    <w:rsid w:val="00A73484"/>
    <w:rsid w:val="00C3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376BA7A"/>
  <w15:docId w15:val="{06DFE7F7-6A70-4332-9F09-8857FE70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9647-6F28-41C0-87F3-74567387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4</cp:revision>
  <cp:lastPrinted>2021-02-12T11:27:00Z</cp:lastPrinted>
  <dcterms:created xsi:type="dcterms:W3CDTF">2025-09-18T08:45:00Z</dcterms:created>
  <dcterms:modified xsi:type="dcterms:W3CDTF">2025-09-23T10:56:00Z</dcterms:modified>
</cp:coreProperties>
</file>