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40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138"/>
        <w:gridCol w:w="70"/>
        <w:gridCol w:w="112"/>
        <w:gridCol w:w="71"/>
        <w:gridCol w:w="163"/>
        <w:gridCol w:w="229"/>
        <w:gridCol w:w="122"/>
        <w:gridCol w:w="270"/>
        <w:gridCol w:w="239"/>
        <w:gridCol w:w="199"/>
        <w:gridCol w:w="205"/>
        <w:gridCol w:w="267"/>
        <w:gridCol w:w="374"/>
        <w:gridCol w:w="230"/>
        <w:gridCol w:w="78"/>
        <w:gridCol w:w="57"/>
        <w:gridCol w:w="491"/>
        <w:gridCol w:w="428"/>
        <w:gridCol w:w="80"/>
        <w:gridCol w:w="198"/>
        <w:gridCol w:w="558"/>
        <w:gridCol w:w="200"/>
        <w:gridCol w:w="33"/>
        <w:gridCol w:w="215"/>
        <w:gridCol w:w="72"/>
        <w:gridCol w:w="29"/>
        <w:gridCol w:w="1184"/>
      </w:tblGrid>
      <w:tr w:rsidR="004B553E" w:rsidRPr="009947BA" w:rsidTr="00134C6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4923F4" w:rsidRDefault="003B657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B657B">
              <w:rPr>
                <w:rFonts w:ascii="Times New Roman" w:hAnsi="Times New Roman" w:cs="Times New Roman"/>
                <w:b/>
                <w:sz w:val="20"/>
              </w:rPr>
              <w:t>Modeliranje prostornih podataka u GIS-u 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5"/>
            <w:vAlign w:val="center"/>
          </w:tcPr>
          <w:p w:rsidR="004B553E" w:rsidRPr="004923F4" w:rsidRDefault="007A10E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E292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FE292B">
              <w:rPr>
                <w:rFonts w:ascii="Times New Roman" w:hAnsi="Times New Roman" w:cs="Times New Roman"/>
                <w:sz w:val="20"/>
              </w:rPr>
              <w:t>3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A212DA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5"/>
            <w:vAlign w:val="center"/>
          </w:tcPr>
          <w:p w:rsidR="003B657B" w:rsidRPr="003B657B" w:rsidRDefault="003B657B" w:rsidP="003B657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657B">
              <w:rPr>
                <w:rFonts w:ascii="Times New Roman" w:hAnsi="Times New Roman" w:cs="Times New Roman"/>
                <w:sz w:val="20"/>
              </w:rPr>
              <w:t>Jednopredmetni diplomski sveučilišni studij geografije: primjenjena geografija</w:t>
            </w:r>
          </w:p>
          <w:p w:rsidR="004B553E" w:rsidRPr="004923F4" w:rsidRDefault="003B657B" w:rsidP="003B657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657B">
              <w:rPr>
                <w:rFonts w:ascii="Times New Roman" w:hAnsi="Times New Roman" w:cs="Times New Roman"/>
                <w:sz w:val="20"/>
              </w:rPr>
              <w:t>Modul: Geografsko modeliranje prostora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5"/>
            <w:vAlign w:val="center"/>
          </w:tcPr>
          <w:p w:rsidR="004B553E" w:rsidRPr="004923F4" w:rsidRDefault="003B657B" w:rsidP="00A212D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2"/>
            <w:shd w:val="clear" w:color="auto" w:fill="FFFFFF" w:themeFill="background1"/>
            <w:vAlign w:val="center"/>
          </w:tcPr>
          <w:p w:rsidR="004B553E" w:rsidRPr="004923F4" w:rsidRDefault="003B657B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geografiju</w:t>
            </w:r>
          </w:p>
        </w:tc>
      </w:tr>
      <w:tr w:rsidR="004B553E" w:rsidRPr="009947BA" w:rsidTr="00134C6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:rsidR="004B553E" w:rsidRPr="004923F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4923F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24FA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24FAD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4"/>
            <w:shd w:val="clear" w:color="auto" w:fill="FFFFFF" w:themeFill="background1"/>
            <w:vAlign w:val="center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3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3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10"/>
            <w:vAlign w:val="center"/>
          </w:tcPr>
          <w:p w:rsidR="009A284F" w:rsidRPr="004923F4" w:rsidRDefault="00924FAD" w:rsidP="00AC7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3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3B657B" w:rsidP="00AC7A4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9A284F" w:rsidRPr="004923F4" w:rsidRDefault="009A284F" w:rsidP="00AC7A4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3B657B" w:rsidP="00AC7A4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4"/>
          </w:tcPr>
          <w:p w:rsidR="009A284F" w:rsidRPr="004923F4" w:rsidRDefault="009A284F" w:rsidP="00AC7A4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3B657B" w:rsidP="00AC7A4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AC7A4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3"/>
            <w:vAlign w:val="center"/>
          </w:tcPr>
          <w:p w:rsidR="009A284F" w:rsidRPr="004923F4" w:rsidRDefault="00924FA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9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9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3B657B" w:rsidP="003B657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Sveučilište u Zadru, </w:t>
            </w:r>
            <w:r w:rsidRPr="003B657B">
              <w:rPr>
                <w:rFonts w:ascii="Times New Roman" w:hAnsi="Times New Roman" w:cs="Times New Roman"/>
                <w:b/>
                <w:sz w:val="18"/>
                <w:szCs w:val="20"/>
              </w:rPr>
              <w:t>Informatička učionica br. 1.4., Centar za istraživanje krša i priobalja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srijeda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3"/>
            <w:vAlign w:val="center"/>
          </w:tcPr>
          <w:p w:rsidR="009A284F" w:rsidRDefault="003B657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134C6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924FAD" w:rsidP="003B657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hyperlink r:id="rId8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Kale</w:t>
              </w:r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n</w:t>
              </w:r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dar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3"/>
            <w:vAlign w:val="center"/>
          </w:tcPr>
          <w:p w:rsidR="009A284F" w:rsidRDefault="00924FAD" w:rsidP="00391BF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hyperlink r:id="rId9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Kalendar</w:t>
              </w:r>
            </w:hyperlink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2"/>
          </w:tcPr>
          <w:p w:rsidR="009A284F" w:rsidRPr="009947BA" w:rsidRDefault="003B65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Osnove poznavanja GIS alata</w:t>
            </w:r>
          </w:p>
        </w:tc>
      </w:tr>
      <w:tr w:rsidR="009A284F" w:rsidRPr="009947BA" w:rsidTr="00134C6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2"/>
          </w:tcPr>
          <w:p w:rsidR="009A284F" w:rsidRPr="009947BA" w:rsidRDefault="003B65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Izv. prof. dr. sc. Ante Šiljeg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1"/>
          </w:tcPr>
          <w:p w:rsidR="003B657B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224870" w:rsidRPr="00622FB5">
                <w:rPr>
                  <w:rStyle w:val="Hyperlink"/>
                  <w:rFonts w:ascii="Times New Roman" w:hAnsi="Times New Roman" w:cs="Times New Roman"/>
                  <w:sz w:val="18"/>
                </w:rPr>
                <w:t>asiljeg@unizd.hr</w:t>
              </w:r>
            </w:hyperlink>
          </w:p>
          <w:p w:rsidR="00224870" w:rsidRPr="009947BA" w:rsidRDefault="002248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3B65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Srijedom, 17.00 – 18.00, Prema dogovoru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2"/>
          </w:tcPr>
          <w:p w:rsidR="009A284F" w:rsidRPr="009947BA" w:rsidRDefault="003B65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Izv. prof. dr. sc. Ante Šiljeg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1"/>
          </w:tcPr>
          <w:p w:rsidR="009A284F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224870" w:rsidRPr="00622FB5">
                <w:rPr>
                  <w:rStyle w:val="Hyperlink"/>
                  <w:rFonts w:ascii="Times New Roman" w:hAnsi="Times New Roman" w:cs="Times New Roman"/>
                  <w:sz w:val="18"/>
                </w:rPr>
                <w:t>asiljeg@unizd.hr</w:t>
              </w:r>
            </w:hyperlink>
          </w:p>
          <w:p w:rsidR="00224870" w:rsidRPr="009947BA" w:rsidRDefault="002248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3B65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Srijedom, 17.00 – 18.00, Prema dogovoru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1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134C6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134C6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7C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4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4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65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134C66">
        <w:tc>
          <w:tcPr>
            <w:tcW w:w="3296" w:type="dxa"/>
            <w:gridSpan w:val="9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4"/>
            <w:vAlign w:val="center"/>
          </w:tcPr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ED51CC">
              <w:rPr>
                <w:rFonts w:ascii="Times New Roman" w:hAnsi="Times New Roman" w:cs="Times New Roman"/>
                <w:sz w:val="18"/>
              </w:rPr>
              <w:t>Izraditi modele i istaknuti njihovu važnost u različitim znanstvenim disciplinama i drugim oblastima</w:t>
            </w:r>
          </w:p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ED51CC">
              <w:rPr>
                <w:rFonts w:ascii="Times New Roman" w:hAnsi="Times New Roman" w:cs="Times New Roman"/>
                <w:sz w:val="18"/>
              </w:rPr>
              <w:t>Demonstrirati metode, tehnike i procedure u procesu prikupljanja geografskih podataka</w:t>
            </w:r>
          </w:p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ED51CC">
              <w:rPr>
                <w:rFonts w:ascii="Times New Roman" w:hAnsi="Times New Roman" w:cs="Times New Roman"/>
                <w:sz w:val="18"/>
              </w:rPr>
              <w:t>Analizirati, vizualizirati i interpretirati geografski prostor, korištenjem (primjenom) različitih GIS alata i metoda</w:t>
            </w:r>
          </w:p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ED51CC">
              <w:rPr>
                <w:rFonts w:ascii="Times New Roman" w:hAnsi="Times New Roman" w:cs="Times New Roman"/>
                <w:sz w:val="18"/>
              </w:rPr>
              <w:t xml:space="preserve">Usporediti i analizirati </w:t>
            </w:r>
            <w:r w:rsidR="003930FE">
              <w:rPr>
                <w:rFonts w:ascii="Times New Roman" w:hAnsi="Times New Roman" w:cs="Times New Roman"/>
                <w:sz w:val="18"/>
              </w:rPr>
              <w:t xml:space="preserve">korisničko definirane </w:t>
            </w:r>
            <w:r w:rsidRPr="00ED51CC">
              <w:rPr>
                <w:rFonts w:ascii="Times New Roman" w:hAnsi="Times New Roman" w:cs="Times New Roman"/>
                <w:sz w:val="18"/>
              </w:rPr>
              <w:t>parametre koji utječu na izlazne rezultate u procesu modeliranja reljefa te istaknuti njihovu važnost</w:t>
            </w:r>
          </w:p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ED51CC">
              <w:rPr>
                <w:rFonts w:ascii="Times New Roman" w:hAnsi="Times New Roman" w:cs="Times New Roman"/>
                <w:sz w:val="18"/>
              </w:rPr>
              <w:t>Interpretirati izlazne rezultate primjenjujući stečena geografska znanja i različite znanstvene metode</w:t>
            </w:r>
          </w:p>
          <w:p w:rsidR="00ED51CC" w:rsidRPr="00ED51CC" w:rsidRDefault="00ED51CC" w:rsidP="00ED51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ED51CC">
              <w:rPr>
                <w:rFonts w:ascii="Times New Roman" w:hAnsi="Times New Roman" w:cs="Times New Roman"/>
                <w:sz w:val="18"/>
              </w:rPr>
              <w:t>Argumentirati opravdanost korištenja određenih tehnika i metoda u procesu digitalnog modeliranja</w:t>
            </w:r>
          </w:p>
          <w:p w:rsidR="00785CAA" w:rsidRPr="00B4202A" w:rsidRDefault="00ED51CC" w:rsidP="008E7C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ED51CC">
              <w:rPr>
                <w:rFonts w:ascii="Times New Roman" w:hAnsi="Times New Roman" w:cs="Times New Roman"/>
                <w:sz w:val="18"/>
              </w:rPr>
              <w:t>Raspraviti o fazama, aktualnim pitanjima i problemima u procesu modeliranja</w:t>
            </w:r>
            <w:r w:rsidR="008E7C24">
              <w:rPr>
                <w:rFonts w:ascii="Times New Roman" w:hAnsi="Times New Roman" w:cs="Times New Roman"/>
                <w:sz w:val="18"/>
              </w:rPr>
              <w:t xml:space="preserve"> terena</w:t>
            </w:r>
          </w:p>
        </w:tc>
      </w:tr>
      <w:tr w:rsidR="00785CAA" w:rsidRPr="009947BA" w:rsidTr="00134C66">
        <w:tc>
          <w:tcPr>
            <w:tcW w:w="3296" w:type="dxa"/>
            <w:gridSpan w:val="9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4"/>
            <w:vAlign w:val="center"/>
          </w:tcPr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A8647E">
              <w:rPr>
                <w:rFonts w:ascii="Times New Roman" w:hAnsi="Times New Roman" w:cs="Times New Roman"/>
                <w:sz w:val="18"/>
              </w:rPr>
              <w:t>Demonstrirati razumijevanje različitih tehnika i pristupa u prikupljanju geografskih informacija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A8647E">
              <w:rPr>
                <w:rFonts w:ascii="Times New Roman" w:hAnsi="Times New Roman" w:cs="Times New Roman"/>
                <w:sz w:val="18"/>
              </w:rPr>
              <w:t>Izraditi geografske karte korištenjem GIS tehnologije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A8647E">
              <w:rPr>
                <w:rFonts w:ascii="Times New Roman" w:hAnsi="Times New Roman" w:cs="Times New Roman"/>
                <w:sz w:val="18"/>
              </w:rPr>
              <w:t>Kritički prosuditi različite kartografske prikaze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A8647E">
              <w:rPr>
                <w:rFonts w:ascii="Times New Roman" w:hAnsi="Times New Roman" w:cs="Times New Roman"/>
                <w:sz w:val="18"/>
              </w:rPr>
              <w:t>Osmisliti i provesti samostalno istraživanje određene geografske problematike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A8647E">
              <w:rPr>
                <w:rFonts w:ascii="Times New Roman" w:hAnsi="Times New Roman" w:cs="Times New Roman"/>
                <w:sz w:val="18"/>
              </w:rPr>
              <w:t>Formulirati problemska pitanja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A8647E">
              <w:rPr>
                <w:rFonts w:ascii="Times New Roman" w:hAnsi="Times New Roman" w:cs="Times New Roman"/>
                <w:sz w:val="18"/>
              </w:rPr>
              <w:t>Sintetizirati rezultate istraživanja</w:t>
            </w:r>
          </w:p>
          <w:p w:rsidR="00A8647E" w:rsidRPr="00A8647E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A8647E">
              <w:rPr>
                <w:rFonts w:ascii="Times New Roman" w:hAnsi="Times New Roman" w:cs="Times New Roman"/>
                <w:sz w:val="18"/>
              </w:rPr>
              <w:t>Primijeniti stečena geografska znanja iz fizičke i društvene geografije u praktičnom radu</w:t>
            </w:r>
          </w:p>
          <w:p w:rsidR="00785CAA" w:rsidRPr="00B4202A" w:rsidRDefault="00A8647E" w:rsidP="00A8647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Pr="00A8647E">
              <w:rPr>
                <w:rFonts w:ascii="Times New Roman" w:hAnsi="Times New Roman" w:cs="Times New Roman"/>
                <w:sz w:val="18"/>
              </w:rPr>
              <w:t>Analizirati o</w:t>
            </w:r>
            <w:r>
              <w:rPr>
                <w:rFonts w:ascii="Times New Roman" w:hAnsi="Times New Roman" w:cs="Times New Roman"/>
                <w:sz w:val="18"/>
              </w:rPr>
              <w:t>dređenu geografsku problematiku</w:t>
            </w:r>
          </w:p>
        </w:tc>
      </w:tr>
      <w:tr w:rsidR="009A284F" w:rsidRPr="009947BA" w:rsidTr="00134C6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134C6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4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134C6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9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4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134C6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2"/>
            <w:vAlign w:val="center"/>
          </w:tcPr>
          <w:p w:rsidR="009A284F" w:rsidRPr="00DE6D53" w:rsidRDefault="00ED51C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ED51CC">
              <w:rPr>
                <w:rFonts w:ascii="Times New Roman" w:eastAsia="MS Gothic" w:hAnsi="Times New Roman" w:cs="Times New Roman"/>
                <w:sz w:val="18"/>
              </w:rPr>
              <w:t>Obvezna prisutnost na minimalno 70% predavanja i 70% vježbama.</w:t>
            </w:r>
          </w:p>
        </w:tc>
      </w:tr>
      <w:tr w:rsidR="009A284F" w:rsidRPr="009947BA" w:rsidTr="00A647AD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589" w:type="dxa"/>
            <w:gridSpan w:val="14"/>
          </w:tcPr>
          <w:p w:rsidR="009A284F" w:rsidRPr="009947BA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C6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09" w:type="dxa"/>
            <w:gridSpan w:val="10"/>
          </w:tcPr>
          <w:p w:rsidR="009A284F" w:rsidRPr="009947BA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489" w:type="dxa"/>
            <w:gridSpan w:val="8"/>
          </w:tcPr>
          <w:p w:rsidR="009A284F" w:rsidRPr="009947BA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C6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134C66" w:rsidRPr="009947BA" w:rsidTr="00A647AD">
        <w:tc>
          <w:tcPr>
            <w:tcW w:w="1801" w:type="dxa"/>
            <w:shd w:val="clear" w:color="auto" w:fill="F2F2F2" w:themeFill="background1" w:themeFillShade="F2"/>
          </w:tcPr>
          <w:p w:rsidR="00134C66" w:rsidRPr="009947BA" w:rsidRDefault="00134C6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1313" w:type="dxa"/>
            <w:gridSpan w:val="6"/>
            <w:vAlign w:val="center"/>
          </w:tcPr>
          <w:p w:rsidR="00134C66" w:rsidRDefault="00924FAD" w:rsidP="00134C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hyperlink r:id="rId12" w:anchor="gid=1902821251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Ispit</w:t>
              </w:r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n</w:t>
              </w:r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i rokovi</w:t>
              </w:r>
            </w:hyperlink>
          </w:p>
        </w:tc>
        <w:tc>
          <w:tcPr>
            <w:tcW w:w="1276" w:type="dxa"/>
            <w:gridSpan w:val="8"/>
            <w:vAlign w:val="center"/>
          </w:tcPr>
          <w:p w:rsidR="00134C66" w:rsidRDefault="00924FAD" w:rsidP="00134C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hyperlink r:id="rId13" w:anchor="gid=1902821251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1275" w:type="dxa"/>
            <w:gridSpan w:val="5"/>
            <w:vAlign w:val="center"/>
          </w:tcPr>
          <w:p w:rsidR="00134C66" w:rsidRDefault="00134C6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4C66" w:rsidRDefault="00134C6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34C66" w:rsidRDefault="00924FAD" w:rsidP="00134C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hyperlink r:id="rId14" w:anchor="gid=1902821251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  <w:tc>
          <w:tcPr>
            <w:tcW w:w="1213" w:type="dxa"/>
            <w:gridSpan w:val="2"/>
            <w:vAlign w:val="center"/>
          </w:tcPr>
          <w:p w:rsidR="00134C66" w:rsidRDefault="00924FAD" w:rsidP="00134C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hyperlink r:id="rId15" w:anchor="gid=1902821251" w:history="1">
              <w:r w:rsidR="007A10EA" w:rsidRPr="007A10EA">
                <w:rPr>
                  <w:rStyle w:val="Hyperlink"/>
                  <w:rFonts w:ascii="Times New Roman" w:hAnsi="Times New Roman" w:cs="Times New Roman"/>
                  <w:sz w:val="18"/>
                </w:rPr>
                <w:t>Ispitni rokovi</w:t>
              </w:r>
            </w:hyperlink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2"/>
          </w:tcPr>
          <w:p w:rsidR="008F48BD" w:rsidRPr="008F48BD" w:rsidRDefault="008F48BD" w:rsidP="008F48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8BD">
              <w:rPr>
                <w:rFonts w:ascii="Times New Roman" w:eastAsia="MS Gothic" w:hAnsi="Times New Roman" w:cs="Times New Roman"/>
                <w:sz w:val="18"/>
              </w:rPr>
              <w:t xml:space="preserve">Stjecanje teoretskog i praktičnog znanja o procesu digitalnog modeliranja; osposobiti studente da samostalno prikupljaju geografske podatke; izrade znanstveno-metodološki utemeljene modele koje će primjenjivati u različitim oblastima; usporede modele pomoću različitih metoda i tehnika; razvijaju sposobnost valjanog razumijevanja i kritičke procjene radova u kojima se prezentira problematika geografskog modeliranja prostora; pružiti praktična znanja uz pomoć kojih će analizirati geografski prostor; ukazati na različite metode, tehnologije i procedure u procesu modeliranja </w:t>
            </w:r>
            <w:r w:rsidR="00652D28">
              <w:rPr>
                <w:rFonts w:ascii="Times New Roman" w:eastAsia="MS Gothic" w:hAnsi="Times New Roman" w:cs="Times New Roman"/>
                <w:sz w:val="18"/>
              </w:rPr>
              <w:t>terena</w:t>
            </w:r>
            <w:bookmarkStart w:id="0" w:name="_GoBack"/>
            <w:bookmarkEnd w:id="0"/>
            <w:r w:rsidRPr="008F48BD">
              <w:rPr>
                <w:rFonts w:ascii="Times New Roman" w:eastAsia="MS Gothic" w:hAnsi="Times New Roman" w:cs="Times New Roman"/>
                <w:sz w:val="18"/>
              </w:rPr>
              <w:t>; analizirati geografski prostor, primjenom različitih GIS alata, te dobiti egzaktne izlazne rezultate; usporediti i analizirati parametre koji utječu na izlazne rezultate te</w:t>
            </w:r>
          </w:p>
          <w:p w:rsidR="009A284F" w:rsidRPr="009947BA" w:rsidRDefault="008F48BD" w:rsidP="008F48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F48BD">
              <w:rPr>
                <w:rFonts w:ascii="Times New Roman" w:eastAsia="MS Gothic" w:hAnsi="Times New Roman" w:cs="Times New Roman"/>
                <w:sz w:val="18"/>
              </w:rPr>
              <w:t>istaknuti njihovu važnost.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2"/>
          </w:tcPr>
          <w:p w:rsidR="003860BC" w:rsidRDefault="003860BC" w:rsidP="003860BC">
            <w:pPr>
              <w:pStyle w:val="BodyText"/>
              <w:rPr>
                <w:rFonts w:ascii="Times New Roman"/>
                <w:sz w:val="20"/>
              </w:rPr>
            </w:pPr>
          </w:p>
          <w:tbl>
            <w:tblPr>
              <w:tblW w:w="7042" w:type="dxa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8"/>
              <w:gridCol w:w="4056"/>
              <w:gridCol w:w="2338"/>
            </w:tblGrid>
            <w:tr w:rsidR="00F85A59" w:rsidRPr="00874183" w:rsidTr="00F85A59">
              <w:trPr>
                <w:trHeight w:val="230"/>
              </w:trPr>
              <w:tc>
                <w:tcPr>
                  <w:tcW w:w="7042" w:type="dxa"/>
                  <w:gridSpan w:val="3"/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line="210" w:lineRule="exac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Nastavne teme - predavanja</w:t>
                  </w:r>
                </w:p>
              </w:tc>
            </w:tr>
            <w:tr w:rsidR="00F85A59" w:rsidRPr="00874183" w:rsidTr="00F85A59">
              <w:trPr>
                <w:trHeight w:val="457"/>
              </w:trPr>
              <w:tc>
                <w:tcPr>
                  <w:tcW w:w="648" w:type="dxa"/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line="221" w:lineRule="exact"/>
                    <w:ind w:left="14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Red.</w:t>
                  </w:r>
                </w:p>
                <w:p w:rsidR="00F85A59" w:rsidRPr="00874183" w:rsidRDefault="00F85A59" w:rsidP="00F85A59">
                  <w:pPr>
                    <w:pStyle w:val="TableParagraph"/>
                    <w:spacing w:line="217" w:lineRule="exact"/>
                    <w:ind w:left="21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br.</w:t>
                  </w:r>
                </w:p>
              </w:tc>
              <w:tc>
                <w:tcPr>
                  <w:tcW w:w="4056" w:type="dxa"/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before="107"/>
                    <w:ind w:right="183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Naslov</w:t>
                  </w:r>
                </w:p>
              </w:tc>
              <w:tc>
                <w:tcPr>
                  <w:tcW w:w="2338" w:type="dxa"/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before="107"/>
                    <w:ind w:left="86" w:right="8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Literatura</w:t>
                  </w:r>
                </w:p>
              </w:tc>
            </w:tr>
            <w:tr w:rsidR="00F85A59" w:rsidRPr="00874183" w:rsidTr="00F85A59">
              <w:trPr>
                <w:trHeight w:val="91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Digitalno modeliranje </w:t>
                  </w:r>
                  <w:r w:rsidR="002F188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terena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teorijska osnova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(2018); PECKHAM, R. J., JORDAN, G. (2007)</w:t>
                  </w:r>
                </w:p>
              </w:tc>
            </w:tr>
            <w:tr w:rsidR="00F85A59" w:rsidRPr="00874183" w:rsidTr="00F85A59">
              <w:trPr>
                <w:trHeight w:val="68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Značajke dostupnih digitalnih modela </w:t>
                  </w:r>
                  <w:r w:rsidR="002F188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terena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(2018)</w:t>
                  </w:r>
                </w:p>
              </w:tc>
            </w:tr>
            <w:tr w:rsidR="00F85A59" w:rsidRPr="00874183" w:rsidTr="00F85A59">
              <w:trPr>
                <w:trHeight w:val="68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2F188B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Korisničko-definirani parametri u procesu digitalnog modeliranja </w:t>
                  </w:r>
                  <w:r w:rsidR="002F188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terena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(2018)</w:t>
                  </w:r>
                </w:p>
              </w:tc>
            </w:tr>
            <w:tr w:rsidR="00F85A59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2F188B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Prakse korisnika u procesu digitalnog modeliranja </w:t>
                  </w:r>
                  <w:r w:rsidR="002F188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terena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F85A59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2F188B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Suvremene metode prikupl</w:t>
                  </w:r>
                  <w:r w:rsidR="00247A6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janja podataka za izradu </w:t>
                  </w:r>
                  <w:r w:rsidR="00FE29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digitalnih modela terena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247A6A" w:rsidRPr="00874183" w:rsidTr="00F85A59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247A6A" w:rsidRPr="00874183" w:rsidRDefault="00247A6A" w:rsidP="00247A6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056" w:type="dxa"/>
                  <w:vAlign w:val="center"/>
                </w:tcPr>
                <w:p w:rsidR="00247A6A" w:rsidRPr="00874183" w:rsidRDefault="003511AA" w:rsidP="00247A6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Metode i tehnike </w:t>
                  </w:r>
                  <w:r w:rsidR="00AF7B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prikupljanja i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obrade </w:t>
                  </w:r>
                  <w:r w:rsidR="00AF7B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aerolidar podataka</w:t>
                  </w:r>
                </w:p>
              </w:tc>
              <w:tc>
                <w:tcPr>
                  <w:tcW w:w="2338" w:type="dxa"/>
                  <w:vAlign w:val="center"/>
                </w:tcPr>
                <w:p w:rsidR="00247A6A" w:rsidRPr="00874183" w:rsidRDefault="003511AA" w:rsidP="00247A6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3511AA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i tehnike batimet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rijske izmjere – jednosnopni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dubinomjeri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IHO (2005); ŠILJEG,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A. &amp; AL.(2015)</w:t>
                  </w:r>
                </w:p>
              </w:tc>
            </w:tr>
            <w:tr w:rsidR="003511AA" w:rsidRPr="00874183" w:rsidTr="00F85A59">
              <w:trPr>
                <w:trHeight w:val="457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i tehnike batim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etrijske izmjere –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višesnopni dubinomjeri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IHO (2005); ŠILJEG, A. &amp; AL.(2015); </w:t>
                  </w:r>
                  <w:r w:rsidR="00AF7B13"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); ŠILJEG, A. &amp; AL.(20</w:t>
                  </w:r>
                  <w:r w:rsidR="00AF7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AF7B13"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AF7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WASSP S3 (2019)</w:t>
                  </w:r>
                </w:p>
              </w:tc>
            </w:tr>
            <w:tr w:rsidR="003511AA" w:rsidRPr="00874183" w:rsidTr="00F85A59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Interpolacija geografskih podataka (interpolacijski programi 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moduli, metode usporedbe i procjene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interpolacijskih metoda)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LI, J., HEAP, A. D., (2008);</w:t>
                  </w:r>
                </w:p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(2018)</w:t>
                  </w:r>
                </w:p>
              </w:tc>
            </w:tr>
            <w:tr w:rsidR="003511AA" w:rsidRPr="00874183" w:rsidTr="00F85A59">
              <w:trPr>
                <w:trHeight w:val="457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Determinističke metode interpolacije (triangulacijska nepravilna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mreža, inverzna udaljenost, prirodni susjed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lokalna polinomna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funkcija, radijalne osnovne funkcije)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3511AA" w:rsidRPr="00874183" w:rsidTr="00F85A59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Geostatističke metode interpolacije (kriging, kokriging)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JOHNSTON, K I DR.. (2001);</w:t>
                  </w:r>
                </w:p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3511AA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određivanja veličine piksela u rasterskom modelu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3511AA" w:rsidRPr="00874183" w:rsidTr="00F85A59">
              <w:trPr>
                <w:trHeight w:val="457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Primjer koncepta poboljšavanja veličine piksela fotogrametrijski prikupljenih podataka – hibridni modeli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(2018); ŠILJEG &amp; AL. (2018)</w:t>
                  </w:r>
                </w:p>
              </w:tc>
            </w:tr>
            <w:tr w:rsidR="003511AA" w:rsidRPr="00874183" w:rsidTr="00F85A59">
              <w:trPr>
                <w:trHeight w:val="230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procjene točnosti modela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  <w:tr w:rsidR="003511AA" w:rsidRPr="00874183" w:rsidTr="00F85A59">
              <w:trPr>
                <w:trHeight w:val="919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Usporedba modela kroz statističke analize i</w:t>
                  </w:r>
                </w:p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prostorne prikaze; Vizualizacijske tehnike prezentiranja izlaznih rezultata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ŠILJEG, A., BARADA, M., MARIĆ, I.  (2018)</w:t>
                  </w:r>
                </w:p>
              </w:tc>
            </w:tr>
          </w:tbl>
          <w:p w:rsidR="003860BC" w:rsidRDefault="003860BC" w:rsidP="003860BC">
            <w:pPr>
              <w:pStyle w:val="BodyText"/>
              <w:rPr>
                <w:rFonts w:ascii="Times New Roman"/>
                <w:sz w:val="20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8"/>
              <w:gridCol w:w="4056"/>
              <w:gridCol w:w="2338"/>
            </w:tblGrid>
            <w:tr w:rsidR="00F85A59" w:rsidRPr="00874183" w:rsidTr="00F85A59">
              <w:trPr>
                <w:trHeight w:val="227"/>
              </w:trPr>
              <w:tc>
                <w:tcPr>
                  <w:tcW w:w="7042" w:type="dxa"/>
                  <w:gridSpan w:val="3"/>
                  <w:tcBorders>
                    <w:bottom w:val="single" w:sz="6" w:space="0" w:color="000000"/>
                  </w:tcBorders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line="208" w:lineRule="exac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Nastavne teme - vježbe</w:t>
                  </w:r>
                </w:p>
              </w:tc>
            </w:tr>
            <w:tr w:rsidR="00F85A59" w:rsidRPr="00874183" w:rsidTr="00F85A59">
              <w:trPr>
                <w:trHeight w:val="455"/>
              </w:trPr>
              <w:tc>
                <w:tcPr>
                  <w:tcW w:w="648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line="221" w:lineRule="exact"/>
                    <w:ind w:left="14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Red.</w:t>
                  </w:r>
                </w:p>
                <w:p w:rsidR="00F85A59" w:rsidRPr="00874183" w:rsidRDefault="00F85A59" w:rsidP="00F85A59">
                  <w:pPr>
                    <w:pStyle w:val="TableParagraph"/>
                    <w:spacing w:line="214" w:lineRule="exact"/>
                    <w:ind w:left="21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br.</w:t>
                  </w:r>
                </w:p>
              </w:tc>
              <w:tc>
                <w:tcPr>
                  <w:tcW w:w="4056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before="107"/>
                    <w:ind w:right="183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Naslov vježbe</w:t>
                  </w:r>
                </w:p>
              </w:tc>
              <w:tc>
                <w:tcPr>
                  <w:tcW w:w="2338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F85A59" w:rsidRPr="00874183" w:rsidRDefault="00F85A59" w:rsidP="00F85A59">
                  <w:pPr>
                    <w:pStyle w:val="TableParagraph"/>
                    <w:spacing w:before="107"/>
                    <w:ind w:left="86" w:right="8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Softveri i ekstenzije</w:t>
                  </w:r>
                </w:p>
              </w:tc>
            </w:tr>
            <w:tr w:rsidR="00F85A59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Dostupnost i zn</w:t>
                  </w:r>
                  <w:r w:rsidR="00FD62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ačajke digitalnih modela terena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na internetu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AC7A40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DEM Explorer, Earth Explorer, EU</w:t>
                  </w:r>
                  <w:r w:rsidR="00AC7A4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DEM (Eurostat)</w:t>
                  </w:r>
                </w:p>
              </w:tc>
            </w:tr>
            <w:tr w:rsidR="00F85A59" w:rsidRPr="00874183" w:rsidTr="00F85A59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prikupljanja podataka za izradu DMR - vektorizacija izohipsi s HOK-a (ručna i poluautomatska)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WinTOPO, ArcScan, ArcMap 10.1</w:t>
                  </w:r>
                </w:p>
              </w:tc>
            </w:tr>
            <w:tr w:rsidR="00F85A59" w:rsidRPr="00874183" w:rsidTr="00F85A59">
              <w:trPr>
                <w:trHeight w:val="614"/>
              </w:trPr>
              <w:tc>
                <w:tcPr>
                  <w:tcW w:w="64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056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Interpolacija</w:t>
                  </w:r>
                  <w:r w:rsidRPr="00874183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izohipsi</w:t>
                  </w:r>
                  <w:r w:rsidRPr="00874183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87418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ANUDEM,</w:t>
                  </w:r>
                  <w:r w:rsidRPr="00874183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TIN</w:t>
                  </w:r>
                  <w:r w:rsidRPr="00874183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(prednosti i nedostatci, parametri); Metode određivanja veličine ćelije (piksela) DMR (metoda kompleksnosti terena,</w:t>
                  </w:r>
                  <w:r w:rsidRPr="00874183">
                    <w:rPr>
                      <w:rFonts w:ascii="Times New Roman" w:hAnsi="Times New Roman" w:cs="Times New Roman"/>
                      <w:spacing w:val="-12"/>
                      <w:sz w:val="18"/>
                      <w:szCs w:val="18"/>
                    </w:rPr>
                    <w:t xml:space="preserve">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metoda kartografskog pravila)</w:t>
                  </w:r>
                </w:p>
              </w:tc>
              <w:tc>
                <w:tcPr>
                  <w:tcW w:w="2338" w:type="dxa"/>
                  <w:vAlign w:val="center"/>
                </w:tcPr>
                <w:p w:rsidR="00F85A59" w:rsidRPr="00874183" w:rsidRDefault="00F85A59" w:rsidP="00F85A59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3D Analayst Tools, Raster Interpolation, GRID Calculator, SAGA GIS</w:t>
                  </w:r>
                </w:p>
              </w:tc>
            </w:tr>
            <w:tr w:rsidR="003511AA" w:rsidRPr="00874183" w:rsidTr="00F85A59">
              <w:trPr>
                <w:trHeight w:val="458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Terenski rad I (prikupljanje podataka pomoću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opreme Laboratorija za geoprostorne analize: GNSS, aerolidar)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GAL</w:t>
                  </w:r>
                </w:p>
              </w:tc>
            </w:tr>
            <w:tr w:rsidR="003511AA" w:rsidRPr="00874183" w:rsidTr="00F85A59">
              <w:trPr>
                <w:trHeight w:val="335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Tehnike konvertiranj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podataka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CloudCompare, DJI Terra, WASSP – Data Manager</w:t>
                  </w:r>
                </w:p>
              </w:tc>
            </w:tr>
            <w:tr w:rsidR="003511AA" w:rsidRPr="00874183" w:rsidTr="00F85A59">
              <w:trPr>
                <w:trHeight w:val="421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Obrada podataka prikupljenih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aerolidarom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Default="003511AA" w:rsidP="003511AA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10A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CloudCompare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DJI      </w:t>
                  </w:r>
                </w:p>
                <w:p w:rsidR="003511AA" w:rsidRPr="00874183" w:rsidRDefault="003511AA" w:rsidP="003511AA">
                  <w:pPr>
                    <w:pStyle w:val="NoSpacing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Terra</w:t>
                  </w:r>
                </w:p>
              </w:tc>
            </w:tr>
            <w:tr w:rsidR="003511AA" w:rsidRPr="00874183" w:rsidTr="00F85A59">
              <w:trPr>
                <w:trHeight w:val="480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Obrada podataka prikupljenih batimetrijskom izmjerom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0A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CloudCompare</w:t>
                  </w:r>
                </w:p>
              </w:tc>
            </w:tr>
            <w:tr w:rsidR="003511AA" w:rsidRPr="00874183" w:rsidTr="00F85A59">
              <w:trPr>
                <w:trHeight w:val="281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Obrada i i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nterpolacija podataka prikupljenih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terenskom izmjerom i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aerofotogrametrijom – determinističke metode interpolacije (važnost parametara: udaljenost, broj susjeda, sektor i eksponenet udaljenosti)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Geostatistical Analyst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CloudCompare</w:t>
                  </w:r>
                </w:p>
              </w:tc>
            </w:tr>
            <w:tr w:rsidR="003511AA" w:rsidRPr="00874183" w:rsidTr="00F85A59">
              <w:trPr>
                <w:trHeight w:val="697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Determinističke metode interpo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lacije (ocjenjivanje točnosti –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metoda unakrsnog vrednovanja, pod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jeljenih uzoraka)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Geostatistical</w:t>
                  </w:r>
                </w:p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Analyst</w:t>
                  </w:r>
                </w:p>
              </w:tc>
            </w:tr>
            <w:tr w:rsidR="003511AA" w:rsidRPr="00874183" w:rsidTr="00F85A59">
              <w:trPr>
                <w:trHeight w:val="551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Geostatističke metode interpolacije (važnost parametara: analiza semivariograma,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ocjenjivanje točnosti – metoda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unakrsnog vrednovanja, podijeljenih uzoraka)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Geostatistical Analyst</w:t>
                  </w:r>
                </w:p>
              </w:tc>
            </w:tr>
            <w:tr w:rsidR="003511AA" w:rsidRPr="00874183" w:rsidTr="00F85A59">
              <w:trPr>
                <w:trHeight w:val="417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Metode određivanja veliči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ne ćelije (piksela) DMT (metoda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analize gustoće uzoraka, metoda kontrolnih točaka, metoda kompleksnosti terena)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Geostatistical Analyst, GRID Calculator</w:t>
                  </w:r>
                </w:p>
              </w:tc>
            </w:tr>
            <w:tr w:rsidR="003511AA" w:rsidRPr="00874183" w:rsidTr="00F85A59">
              <w:trPr>
                <w:trHeight w:val="411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Primjer koncepta poboljšavanja veličine piksela fotogrametrijski prikupljenih podataka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Spatial Analyst,</w:t>
                  </w:r>
                </w:p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SURFER</w:t>
                  </w:r>
                </w:p>
              </w:tc>
            </w:tr>
            <w:tr w:rsidR="003511AA" w:rsidRPr="00874183" w:rsidTr="00F85A59">
              <w:trPr>
                <w:trHeight w:val="233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Metode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procjene točnosti modela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ArcMap 10.1, 3D Analyst,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CloudCompare</w:t>
                  </w:r>
                </w:p>
              </w:tc>
            </w:tr>
            <w:tr w:rsidR="003511AA" w:rsidRPr="00874183" w:rsidTr="00F85A59">
              <w:trPr>
                <w:trHeight w:val="241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Usporedbe metoda interpolacije kroz statističke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analize i </w:t>
                  </w: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prostorne prikaze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3D Analyst, Spatial</w:t>
                  </w:r>
                </w:p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Analyst, SAGA GIS</w:t>
                  </w:r>
                </w:p>
              </w:tc>
            </w:tr>
            <w:tr w:rsidR="003511AA" w:rsidRPr="00874183" w:rsidTr="00F85A59">
              <w:trPr>
                <w:trHeight w:val="259"/>
              </w:trPr>
              <w:tc>
                <w:tcPr>
                  <w:tcW w:w="64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4056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4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Vizualizacijske tehnike prezentiranja izlaznih rezultata</w:t>
                  </w:r>
                </w:p>
              </w:tc>
              <w:tc>
                <w:tcPr>
                  <w:tcW w:w="2338" w:type="dxa"/>
                  <w:vAlign w:val="center"/>
                </w:tcPr>
                <w:p w:rsidR="003511AA" w:rsidRPr="00874183" w:rsidRDefault="003511AA" w:rsidP="003511AA">
                  <w:pPr>
                    <w:pStyle w:val="NoSpacing"/>
                    <w:ind w:left="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4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ArcMap 10.1, SURFER, ArcScene</w:t>
                  </w:r>
                </w:p>
              </w:tc>
            </w:tr>
          </w:tbl>
          <w:p w:rsidR="00F85A59" w:rsidRPr="00F85A59" w:rsidRDefault="00F85A59" w:rsidP="008F48B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85A59">
              <w:rPr>
                <w:rFonts w:ascii="Times New Roman" w:eastAsia="Arial Narrow" w:hAnsi="Arial Narrow" w:cs="Arial Narrow"/>
                <w:color w:val="FFFFFF" w:themeColor="background1"/>
                <w:sz w:val="18"/>
                <w:szCs w:val="18"/>
                <w:lang w:eastAsia="hr-HR" w:bidi="hr-HR"/>
              </w:rPr>
              <w:t>u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2"/>
          </w:tcPr>
          <w:p w:rsidR="00AF7B13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="00652D28" w:rsidRPr="00AD1AFB">
              <w:rPr>
                <w:rFonts w:ascii="Times New Roman" w:eastAsia="MS Gothic" w:hAnsi="Times New Roman" w:cs="Times New Roman"/>
                <w:sz w:val="18"/>
              </w:rPr>
              <w:t xml:space="preserve">ŠILJEG, A. I DR. </w:t>
            </w:r>
            <w:r w:rsidR="00AF7B13" w:rsidRPr="00AF7B13">
              <w:rPr>
                <w:rFonts w:ascii="Times New Roman" w:eastAsia="MS Gothic" w:hAnsi="Times New Roman" w:cs="Times New Roman"/>
                <w:sz w:val="18"/>
              </w:rPr>
              <w:t>(2022): Bathymetric Survey of the St. Anthony Channel (Croatia) Using Multibeam Echosounders (MBES)—A New Methodological Semi-Automatic Approach of Point Cloud Post Processing.  Journal of marine science and engineering, 10, 1, 101, 22 doi:10.3390/jmse10010101</w:t>
            </w:r>
          </w:p>
          <w:p w:rsidR="00AD1AFB" w:rsidRPr="00AD1AFB" w:rsidRDefault="00AF7B13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="00AD1AFB" w:rsidRPr="00AD1AFB">
              <w:rPr>
                <w:rFonts w:ascii="Times New Roman" w:eastAsia="MS Gothic" w:hAnsi="Times New Roman" w:cs="Times New Roman"/>
                <w:sz w:val="18"/>
              </w:rPr>
              <w:t>ŠILJEG, A.; BARADA, M.; MARIĆ, I. (2018): Digitalno modeliranje reljefa, Sveučilišni priručnik, Sveučilište u Zadru, Alfa, Zadar-Zagreb.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ŠILJEG, A.; BARADA, M.; MARIĆ, I.; ROLAND, V. (2018): The effect of user-defined parameters on DTM accuracy—development of a hybrid model, Applied Geomatics, 10 (7), 1-16.</w:t>
            </w:r>
          </w:p>
          <w:p w:rsidR="009A284F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ŠILJEG, A. I DR. (2015): A comparison of interpolation methods on</w:t>
            </w:r>
            <w:r w:rsidR="00AF7B1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the basis of data obtained from a bathymetric survey of Lake Vrana, Croatia, Hydrology and Earth System Sciences, 9(8), 3653-3666. DOI:10.5194/hess-19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IHO, 2005: Manual of Hydrography, Publication M-13, 1st edition, International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Hidrographic Bureau, Monaco.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JOHNSTON, K., HOEF, J. M. V., KRIVORUCHKO, K., LUCAS, N. (2001):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Using ArcGIS TM Geostatistical Analyst, ESRI, Redlands, USA.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PECKHAM, R. J., JORDAN, G. (2007): Digital Terrain Modelling: Development and Applications in a Policy Support Environment, Springer, Verlag – Berlin – Heidelberg.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GAJSKI, D. (2007): Osnove laserskog skeniranja iz zraka, Ekscentar 10, 16-22.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-HENGEL, T., HANNES, I. (2009): Geomorphometry: concepts, software, applications, Elsevier, Amsterdam.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HENGEL, T. (2006): Finding the right pixel size, Computer and Geosciences 32 (9), 1283-1298.</w:t>
            </w:r>
          </w:p>
          <w:p w:rsidR="00AD1AFB" w:rsidRPr="009947BA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LI, J., HEAP, A. D., (2008): A Review of Spatial Interpolation Methods for Environmental Scientists, Geoscience Australia, Record 2008/23, Canberra.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2"/>
          </w:tcPr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LI, Z., ZHU, Q., GOLD, C. (2005): Digital Terrain Modeling, CRC Press, London.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HENGEL, T., GRUBER, S., SHRESTHA, D. P. (2003): Digital Terrain Analysis in ILWIS, International Institute for Geo-information Science and Earth Observation, Enschede, Netherlands.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AD1AFB">
              <w:rPr>
                <w:rFonts w:ascii="Times New Roman" w:eastAsia="MS Gothic" w:hAnsi="Times New Roman" w:cs="Times New Roman"/>
                <w:sz w:val="18"/>
              </w:rPr>
              <w:t>MITAS, L., MITASOVA, H. (1999): Spatial Interpolation. In: P.Longley, M.F. Goodchild, D.J. Maguire, D.W.Rhind (Eds.), Geographical Information Systems: Principles, Techniques, Management and Applications, GeoInformation International, Wiley, 481-492.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AGUILAR, F. J., AGÜERA, F., AGUILAR, M. A., CARVAJAL, F. (2005):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Effects of terrain morphology,  sampling  density,  and  interpolation  methods on grid DEM accuracy, Photogrammetric Engineering and Remote Sensing 71 (7), 805 -816.</w:t>
            </w:r>
          </w:p>
          <w:p w:rsidR="00AD1AFB" w:rsidRPr="00AD1AFB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CHAPLOT, V., DARBOUX, F., BOURENNANE, H., LEGUÉDOIS, S., SILVERA, N., PHACHOMPHON, K. (2006): Accuracy of interpolation techniques for the derivation of digital elevation models in relation to landform types and data density, Geomorphology 77 (1-2), 126-141.</w:t>
            </w:r>
          </w:p>
          <w:p w:rsidR="009A284F" w:rsidRPr="009947BA" w:rsidRDefault="00AD1AFB" w:rsidP="00AD1AF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D1AFB">
              <w:rPr>
                <w:rFonts w:ascii="Times New Roman" w:eastAsia="MS Gothic" w:hAnsi="Times New Roman" w:cs="Times New Roman"/>
                <w:sz w:val="18"/>
              </w:rPr>
              <w:t>- LONGLEY P. A. I DR. (2006): Geographic Information Systems and Science, John Wiley &amp; Sons Ltd, London.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2"/>
          </w:tcPr>
          <w:p w:rsidR="00224870" w:rsidRDefault="00924FAD" w:rsidP="0022487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6" w:history="1">
              <w:r w:rsidR="00224870" w:rsidRPr="00622FB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https://wassp.com/s3-for-survey-and-</w:t>
              </w:r>
            </w:hyperlink>
          </w:p>
          <w:p w:rsidR="00224870" w:rsidRPr="00224870" w:rsidRDefault="00924FAD" w:rsidP="0022487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7" w:history="1">
              <w:r w:rsidR="00224870" w:rsidRPr="00622FB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http://gal.unizd.hr/</w:t>
              </w:r>
            </w:hyperlink>
          </w:p>
          <w:p w:rsidR="00224870" w:rsidRPr="00224870" w:rsidRDefault="00924FAD" w:rsidP="0022487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8" w:history="1">
              <w:r w:rsidR="00224870" w:rsidRPr="00622FB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http://www.saga-gis.org/en/index.html</w:t>
              </w:r>
            </w:hyperlink>
          </w:p>
          <w:p w:rsidR="00224870" w:rsidRPr="009947BA" w:rsidRDefault="00924FAD" w:rsidP="0022487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19" w:history="1">
              <w:r w:rsidR="00224870" w:rsidRPr="00622FB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http://www.esri.com/</w:t>
              </w:r>
            </w:hyperlink>
          </w:p>
        </w:tc>
      </w:tr>
      <w:tr w:rsidR="009A284F" w:rsidRPr="009947BA" w:rsidTr="00134C6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8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8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87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87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A647AD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056" w:type="dxa"/>
            <w:gridSpan w:val="4"/>
            <w:vAlign w:val="center"/>
          </w:tcPr>
          <w:p w:rsidR="009A284F" w:rsidRPr="00C02454" w:rsidRDefault="00924F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305" w:type="dxa"/>
            <w:gridSpan w:val="7"/>
            <w:vAlign w:val="center"/>
          </w:tcPr>
          <w:p w:rsidR="009A284F" w:rsidRPr="00C02454" w:rsidRDefault="00924FA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8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924FA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2"/>
            <w:vAlign w:val="center"/>
          </w:tcPr>
          <w:p w:rsidR="001C7A41" w:rsidRPr="001C7A41" w:rsidRDefault="001C7A41" w:rsidP="001C7A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C7A41">
              <w:rPr>
                <w:rFonts w:ascii="Times New Roman" w:eastAsia="MS Gothic" w:hAnsi="Times New Roman" w:cs="Times New Roman"/>
                <w:sz w:val="18"/>
              </w:rPr>
              <w:t>Vježbe: 25%</w:t>
            </w:r>
          </w:p>
          <w:p w:rsidR="001C7A41" w:rsidRPr="001C7A41" w:rsidRDefault="001C7A41" w:rsidP="001C7A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C7A41">
              <w:rPr>
                <w:rFonts w:ascii="Times New Roman" w:eastAsia="MS Gothic" w:hAnsi="Times New Roman" w:cs="Times New Roman"/>
                <w:sz w:val="18"/>
              </w:rPr>
              <w:t>Pismeni ispit 25%</w:t>
            </w:r>
          </w:p>
          <w:p w:rsidR="001C7A41" w:rsidRPr="001C7A41" w:rsidRDefault="001C7A41" w:rsidP="001C7A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C7A41">
              <w:rPr>
                <w:rFonts w:ascii="Times New Roman" w:eastAsia="MS Gothic" w:hAnsi="Times New Roman" w:cs="Times New Roman"/>
                <w:sz w:val="18"/>
              </w:rPr>
              <w:t>Usmeni ispit 50%</w:t>
            </w:r>
          </w:p>
          <w:p w:rsidR="009A284F" w:rsidRPr="00B7307A" w:rsidRDefault="001C7A41" w:rsidP="001C7A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C7A41">
              <w:rPr>
                <w:rFonts w:ascii="Times New Roman" w:eastAsia="MS Gothic" w:hAnsi="Times New Roman" w:cs="Times New Roman"/>
                <w:sz w:val="18"/>
              </w:rPr>
              <w:t>(ocjena V) x 0,25 + (ocjena PI) x 0,25 + (ocjena UI) x 0,50 = konačna ocjena</w:t>
            </w:r>
          </w:p>
        </w:tc>
      </w:tr>
      <w:tr w:rsidR="009A284F" w:rsidRPr="009947BA" w:rsidTr="00134C66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lastRenderedPageBreak/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1C7A41" w:rsidP="001C7A4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&lt; 60</w:t>
            </w:r>
          </w:p>
        </w:tc>
        <w:tc>
          <w:tcPr>
            <w:tcW w:w="6390" w:type="dxa"/>
            <w:gridSpan w:val="28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1C7A41" w:rsidP="001C7A4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</w:t>
            </w:r>
          </w:p>
        </w:tc>
        <w:tc>
          <w:tcPr>
            <w:tcW w:w="6390" w:type="dxa"/>
            <w:gridSpan w:val="28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1C7A41" w:rsidP="001C7A4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</w:t>
            </w:r>
          </w:p>
        </w:tc>
        <w:tc>
          <w:tcPr>
            <w:tcW w:w="6390" w:type="dxa"/>
            <w:gridSpan w:val="28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1C7A41" w:rsidP="001C7A4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8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134C66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1C7A41" w:rsidRDefault="001C7A41" w:rsidP="001C7A4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 90</w:t>
            </w:r>
          </w:p>
        </w:tc>
        <w:tc>
          <w:tcPr>
            <w:tcW w:w="6390" w:type="dxa"/>
            <w:gridSpan w:val="28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2"/>
            <w:vAlign w:val="center"/>
          </w:tcPr>
          <w:p w:rsidR="009A284F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924FA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134C66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2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20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CD" w:rsidRDefault="001738CD" w:rsidP="009947BA">
      <w:pPr>
        <w:spacing w:before="0" w:after="0"/>
      </w:pPr>
      <w:r>
        <w:separator/>
      </w:r>
    </w:p>
  </w:endnote>
  <w:endnote w:type="continuationSeparator" w:id="0">
    <w:p w:rsidR="001738CD" w:rsidRDefault="001738C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CD" w:rsidRDefault="001738CD" w:rsidP="009947BA">
      <w:pPr>
        <w:spacing w:before="0" w:after="0"/>
      </w:pPr>
      <w:r>
        <w:separator/>
      </w:r>
    </w:p>
  </w:footnote>
  <w:footnote w:type="continuationSeparator" w:id="0">
    <w:p w:rsidR="001738CD" w:rsidRDefault="001738CD" w:rsidP="009947BA">
      <w:pPr>
        <w:spacing w:before="0" w:after="0"/>
      </w:pPr>
      <w:r>
        <w:continuationSeparator/>
      </w:r>
    </w:p>
  </w:footnote>
  <w:footnote w:id="1">
    <w:p w:rsidR="00924FAD" w:rsidRDefault="00924FAD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AD" w:rsidRPr="001B3A0D" w:rsidRDefault="00924FAD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FAD" w:rsidRDefault="00924FA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924FAD" w:rsidRPr="001B3A0D" w:rsidRDefault="00924FAD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924FAD" w:rsidRPr="001B3A0D" w:rsidRDefault="00924FA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924FAD" w:rsidRDefault="00924FAD" w:rsidP="0079745E">
    <w:pPr>
      <w:pStyle w:val="Header"/>
    </w:pPr>
  </w:p>
  <w:p w:rsidR="00924FAD" w:rsidRDefault="0092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C6DB1"/>
    <w:multiLevelType w:val="hybridMultilevel"/>
    <w:tmpl w:val="5008B120"/>
    <w:lvl w:ilvl="0" w:tplc="7A5CB5D6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7502A"/>
    <w:rsid w:val="000A790E"/>
    <w:rsid w:val="000C0578"/>
    <w:rsid w:val="0010332B"/>
    <w:rsid w:val="00134C66"/>
    <w:rsid w:val="001443A2"/>
    <w:rsid w:val="00150B32"/>
    <w:rsid w:val="00155B88"/>
    <w:rsid w:val="001738CD"/>
    <w:rsid w:val="00180D44"/>
    <w:rsid w:val="001842F4"/>
    <w:rsid w:val="00197510"/>
    <w:rsid w:val="001C7A41"/>
    <w:rsid w:val="00224870"/>
    <w:rsid w:val="0022722C"/>
    <w:rsid w:val="00247A6A"/>
    <w:rsid w:val="0028545A"/>
    <w:rsid w:val="00297C23"/>
    <w:rsid w:val="002E1CE6"/>
    <w:rsid w:val="002F188B"/>
    <w:rsid w:val="002F2D22"/>
    <w:rsid w:val="00326091"/>
    <w:rsid w:val="0032664E"/>
    <w:rsid w:val="00326C19"/>
    <w:rsid w:val="003511AA"/>
    <w:rsid w:val="00357643"/>
    <w:rsid w:val="00371634"/>
    <w:rsid w:val="003860BC"/>
    <w:rsid w:val="00386E9C"/>
    <w:rsid w:val="00391BFA"/>
    <w:rsid w:val="003930FE"/>
    <w:rsid w:val="00393964"/>
    <w:rsid w:val="003A3E41"/>
    <w:rsid w:val="003A3FA8"/>
    <w:rsid w:val="003B657B"/>
    <w:rsid w:val="003F11B6"/>
    <w:rsid w:val="003F17B8"/>
    <w:rsid w:val="0041061B"/>
    <w:rsid w:val="00453362"/>
    <w:rsid w:val="00457D0A"/>
    <w:rsid w:val="00461219"/>
    <w:rsid w:val="00470F6D"/>
    <w:rsid w:val="00483BC3"/>
    <w:rsid w:val="004923F4"/>
    <w:rsid w:val="004B553E"/>
    <w:rsid w:val="004E48A7"/>
    <w:rsid w:val="005353ED"/>
    <w:rsid w:val="005514C3"/>
    <w:rsid w:val="005D3518"/>
    <w:rsid w:val="005E1668"/>
    <w:rsid w:val="005F6E0B"/>
    <w:rsid w:val="0062328F"/>
    <w:rsid w:val="006519FA"/>
    <w:rsid w:val="00652D28"/>
    <w:rsid w:val="00684BBC"/>
    <w:rsid w:val="00696601"/>
    <w:rsid w:val="006B4920"/>
    <w:rsid w:val="00700D7A"/>
    <w:rsid w:val="00704BB8"/>
    <w:rsid w:val="007361E7"/>
    <w:rsid w:val="007368EB"/>
    <w:rsid w:val="0078125F"/>
    <w:rsid w:val="00785CAA"/>
    <w:rsid w:val="00794496"/>
    <w:rsid w:val="007967CC"/>
    <w:rsid w:val="0079745E"/>
    <w:rsid w:val="00797B40"/>
    <w:rsid w:val="007A10EA"/>
    <w:rsid w:val="007C43A4"/>
    <w:rsid w:val="007D4D2D"/>
    <w:rsid w:val="00865776"/>
    <w:rsid w:val="00874D5D"/>
    <w:rsid w:val="00891C60"/>
    <w:rsid w:val="008942F0"/>
    <w:rsid w:val="008A3541"/>
    <w:rsid w:val="008D45DB"/>
    <w:rsid w:val="008E7C24"/>
    <w:rsid w:val="008F48BD"/>
    <w:rsid w:val="0090214F"/>
    <w:rsid w:val="009163E6"/>
    <w:rsid w:val="00924FAD"/>
    <w:rsid w:val="0094195F"/>
    <w:rsid w:val="0097393A"/>
    <w:rsid w:val="009760E8"/>
    <w:rsid w:val="009947BA"/>
    <w:rsid w:val="00997F41"/>
    <w:rsid w:val="009A284F"/>
    <w:rsid w:val="009B0D76"/>
    <w:rsid w:val="009C56B1"/>
    <w:rsid w:val="009D5226"/>
    <w:rsid w:val="009E2FD4"/>
    <w:rsid w:val="00A10AA0"/>
    <w:rsid w:val="00A212DA"/>
    <w:rsid w:val="00A647AD"/>
    <w:rsid w:val="00A8647E"/>
    <w:rsid w:val="00A9132B"/>
    <w:rsid w:val="00AA1A5A"/>
    <w:rsid w:val="00AC7A40"/>
    <w:rsid w:val="00AD1AFB"/>
    <w:rsid w:val="00AD23FB"/>
    <w:rsid w:val="00AF7B13"/>
    <w:rsid w:val="00B4202A"/>
    <w:rsid w:val="00B612F8"/>
    <w:rsid w:val="00B71A57"/>
    <w:rsid w:val="00B7307A"/>
    <w:rsid w:val="00BF442C"/>
    <w:rsid w:val="00C02454"/>
    <w:rsid w:val="00C3477B"/>
    <w:rsid w:val="00C67CCA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DF5395"/>
    <w:rsid w:val="00E06E39"/>
    <w:rsid w:val="00E07D73"/>
    <w:rsid w:val="00E17D18"/>
    <w:rsid w:val="00E30E67"/>
    <w:rsid w:val="00ED3DB5"/>
    <w:rsid w:val="00ED51CC"/>
    <w:rsid w:val="00EE7C60"/>
    <w:rsid w:val="00F02A8F"/>
    <w:rsid w:val="00F06759"/>
    <w:rsid w:val="00F513E0"/>
    <w:rsid w:val="00F566DA"/>
    <w:rsid w:val="00F84F5E"/>
    <w:rsid w:val="00F85A59"/>
    <w:rsid w:val="00FC2198"/>
    <w:rsid w:val="00FC283E"/>
    <w:rsid w:val="00FD627C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A27A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1C7A41"/>
    <w:pPr>
      <w:widowControl w:val="0"/>
      <w:autoSpaceDE w:val="0"/>
      <w:autoSpaceDN w:val="0"/>
      <w:spacing w:before="0" w:after="0"/>
    </w:pPr>
    <w:rPr>
      <w:rFonts w:ascii="Arial Narrow" w:eastAsia="Arial Narrow" w:hAnsi="Arial Narrow" w:cs="Arial Narrow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3860BC"/>
    <w:pPr>
      <w:widowControl w:val="0"/>
      <w:autoSpaceDE w:val="0"/>
      <w:autoSpaceDN w:val="0"/>
      <w:spacing w:before="0" w:after="0"/>
    </w:pPr>
    <w:rPr>
      <w:rFonts w:ascii="Arial Narrow" w:eastAsia="Arial Narrow" w:hAnsi="Arial Narrow" w:cs="Arial Narrow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3860BC"/>
    <w:rPr>
      <w:rFonts w:ascii="Arial Narrow" w:eastAsia="Arial Narrow" w:hAnsi="Arial Narrow" w:cs="Arial Narrow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3860BC"/>
    <w:pPr>
      <w:widowControl w:val="0"/>
      <w:autoSpaceDE w:val="0"/>
      <w:autoSpaceDN w:val="0"/>
      <w:spacing w:before="0" w:after="0"/>
      <w:ind w:left="107"/>
    </w:pPr>
    <w:rPr>
      <w:rFonts w:ascii="Arial Narrow" w:eastAsia="Arial Narrow" w:hAnsi="Arial Narrow" w:cs="Arial Narrow"/>
      <w:lang w:eastAsia="hr-HR" w:bidi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A64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yperlink" Target="http://www.saga-gis.org/en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hyperlink" Target="http://gal.unizd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ssp.com/s3-for-survey-and-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ljeg@unizd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fOylRYh9bU4lK5wT-0221qq5USFDZdYn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iljeg@unizd.hr" TargetMode="External"/><Relationship Id="rId19" Type="http://schemas.openxmlformats.org/officeDocument/2006/relationships/hyperlink" Target="http://www.es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s://docs.google.com/spreadsheets/d/1fOylRYh9bU4lK5wT-0221qq5USFDZdYn/ed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E55D-82A0-4E19-A73A-E4B27B21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2528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Ante</cp:lastModifiedBy>
  <cp:revision>2</cp:revision>
  <dcterms:created xsi:type="dcterms:W3CDTF">2022-10-11T20:51:00Z</dcterms:created>
  <dcterms:modified xsi:type="dcterms:W3CDTF">2022-10-11T20:51:00Z</dcterms:modified>
</cp:coreProperties>
</file>