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690"/>
        <w:gridCol w:w="535"/>
        <w:gridCol w:w="1155"/>
        <w:gridCol w:w="1154"/>
        <w:gridCol w:w="536"/>
        <w:gridCol w:w="1690"/>
      </w:tblGrid>
      <w:tr w:rsidR="007C1049" w:rsidRPr="00F40E53" w:rsidTr="009E3AC3">
        <w:trPr>
          <w:trHeight w:val="90"/>
        </w:trPr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Naziv studija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7C1049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Preddiplomski </w:t>
            </w:r>
            <w:proofErr w:type="spellStart"/>
            <w:r>
              <w:rPr>
                <w:sz w:val="22"/>
                <w:szCs w:val="22"/>
              </w:rPr>
              <w:t>dvopredmetni</w:t>
            </w:r>
            <w:proofErr w:type="spellEnd"/>
            <w:r w:rsidRPr="00F40E53">
              <w:rPr>
                <w:sz w:val="22"/>
                <w:szCs w:val="22"/>
              </w:rPr>
              <w:t xml:space="preserve"> studij geografije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Naziv kolegija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Klimatologija 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Status kolegija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Obavezni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Godina</w:t>
            </w:r>
          </w:p>
        </w:tc>
        <w:tc>
          <w:tcPr>
            <w:tcW w:w="2225" w:type="dxa"/>
            <w:gridSpan w:val="2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2.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Semestar</w:t>
            </w:r>
          </w:p>
        </w:tc>
        <w:tc>
          <w:tcPr>
            <w:tcW w:w="2226" w:type="dxa"/>
            <w:gridSpan w:val="2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40E53">
              <w:rPr>
                <w:sz w:val="22"/>
                <w:szCs w:val="22"/>
              </w:rPr>
              <w:t>.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ECTS bodovi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Nastavnik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Izv. prof</w:t>
            </w:r>
            <w:r w:rsidRPr="00F40E53">
              <w:rPr>
                <w:sz w:val="22"/>
                <w:szCs w:val="22"/>
              </w:rPr>
              <w:t xml:space="preserve">. </w:t>
            </w:r>
            <w:proofErr w:type="spellStart"/>
            <w:r w:rsidRPr="00F40E53">
              <w:rPr>
                <w:sz w:val="22"/>
                <w:szCs w:val="22"/>
              </w:rPr>
              <w:t>dr</w:t>
            </w:r>
            <w:proofErr w:type="spellEnd"/>
            <w:r w:rsidRPr="00F40E53">
              <w:rPr>
                <w:sz w:val="22"/>
                <w:szCs w:val="22"/>
              </w:rPr>
              <w:t xml:space="preserve"> .</w:t>
            </w:r>
            <w:proofErr w:type="spellStart"/>
            <w:r w:rsidRPr="00F40E53">
              <w:rPr>
                <w:sz w:val="22"/>
                <w:szCs w:val="22"/>
              </w:rPr>
              <w:t>sc</w:t>
            </w:r>
            <w:proofErr w:type="spellEnd"/>
            <w:r w:rsidRPr="00F40E53">
              <w:rPr>
                <w:sz w:val="22"/>
                <w:szCs w:val="22"/>
              </w:rPr>
              <w:t>. Robert Lončarić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ind w:left="180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rloncar@unizd.hr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ind w:left="180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Prema dogovoru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Suradnik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ind w:left="180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ind w:left="180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vrijeme konzultacija</w:t>
            </w:r>
          </w:p>
        </w:tc>
        <w:tc>
          <w:tcPr>
            <w:tcW w:w="6760" w:type="dxa"/>
            <w:gridSpan w:val="6"/>
            <w:shd w:val="clear" w:color="auto" w:fill="auto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Mjesto izvođenja nastave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Odjel za geografiju, Sveučilište u Zadru, predavaonica br. </w:t>
            </w:r>
            <w:r>
              <w:rPr>
                <w:sz w:val="22"/>
                <w:szCs w:val="22"/>
              </w:rPr>
              <w:t>113</w:t>
            </w:r>
            <w:r w:rsidRPr="00F40E53">
              <w:rPr>
                <w:sz w:val="22"/>
                <w:szCs w:val="22"/>
              </w:rPr>
              <w:t xml:space="preserve">, Novi </w:t>
            </w:r>
            <w:proofErr w:type="spellStart"/>
            <w:r w:rsidRPr="00F40E53">
              <w:rPr>
                <w:sz w:val="22"/>
                <w:szCs w:val="22"/>
              </w:rPr>
              <w:t>kampus</w:t>
            </w:r>
            <w:proofErr w:type="spellEnd"/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Oblici izvođenja nastave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Predavanja, vježbe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Nastavno opterećenje P+S+V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7C1049" w:rsidRPr="00F40E53" w:rsidRDefault="007F0F37" w:rsidP="007C10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30+0+0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Način provjere znanja i polaganja ispita</w:t>
            </w:r>
          </w:p>
        </w:tc>
        <w:tc>
          <w:tcPr>
            <w:tcW w:w="6760" w:type="dxa"/>
            <w:gridSpan w:val="6"/>
            <w:tcBorders>
              <w:bottom w:val="single" w:sz="4" w:space="0" w:color="auto"/>
            </w:tcBorders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Ispit (pismeni/usmeni)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Početak nastave</w:t>
            </w:r>
          </w:p>
        </w:tc>
        <w:tc>
          <w:tcPr>
            <w:tcW w:w="2225" w:type="dxa"/>
            <w:gridSpan w:val="2"/>
            <w:tcBorders>
              <w:bottom w:val="single" w:sz="4" w:space="0" w:color="auto"/>
            </w:tcBorders>
            <w:vAlign w:val="center"/>
          </w:tcPr>
          <w:p w:rsidR="007C1049" w:rsidRPr="00F40E53" w:rsidRDefault="007C1049" w:rsidP="009E3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vAlign w:val="center"/>
          </w:tcPr>
          <w:p w:rsidR="007C1049" w:rsidRPr="00F40E53" w:rsidRDefault="007C1049" w:rsidP="009E3AC3">
            <w:pPr>
              <w:jc w:val="center"/>
              <w:rPr>
                <w:sz w:val="22"/>
                <w:szCs w:val="22"/>
              </w:rPr>
            </w:pPr>
          </w:p>
        </w:tc>
      </w:tr>
      <w:tr w:rsidR="007C1049" w:rsidRPr="00F40E53" w:rsidTr="009E3AC3">
        <w:tc>
          <w:tcPr>
            <w:tcW w:w="2628" w:type="dxa"/>
            <w:vMerge w:val="restart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Kolokviji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C1049" w:rsidRPr="00F40E53" w:rsidRDefault="007C1049" w:rsidP="009E3AC3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C1049" w:rsidRPr="00F40E53" w:rsidRDefault="007C1049" w:rsidP="009E3AC3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4. termin</w:t>
            </w:r>
          </w:p>
        </w:tc>
      </w:tr>
      <w:tr w:rsidR="007C1049" w:rsidRPr="00F40E53" w:rsidTr="009E3AC3">
        <w:tc>
          <w:tcPr>
            <w:tcW w:w="2628" w:type="dxa"/>
            <w:vMerge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7C1049" w:rsidRPr="00F40E53" w:rsidRDefault="007C1049" w:rsidP="009E3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7C1049" w:rsidRPr="00F40E53" w:rsidRDefault="007C1049" w:rsidP="009E3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7C1049" w:rsidRPr="00F40E53" w:rsidRDefault="007C1049" w:rsidP="009E3A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0" w:type="dxa"/>
            <w:vAlign w:val="center"/>
          </w:tcPr>
          <w:p w:rsidR="007C1049" w:rsidRPr="00F40E53" w:rsidRDefault="007C1049" w:rsidP="009E3AC3">
            <w:pPr>
              <w:jc w:val="center"/>
              <w:rPr>
                <w:sz w:val="22"/>
                <w:szCs w:val="22"/>
              </w:rPr>
            </w:pPr>
          </w:p>
        </w:tc>
      </w:tr>
      <w:tr w:rsidR="007C1049" w:rsidRPr="00F40E53" w:rsidTr="009E3AC3">
        <w:tc>
          <w:tcPr>
            <w:tcW w:w="2628" w:type="dxa"/>
            <w:vMerge w:val="restart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Ispitni rokovi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C1049" w:rsidRPr="00F40E53" w:rsidRDefault="007C1049" w:rsidP="009E3AC3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C1049" w:rsidRPr="00F40E53" w:rsidRDefault="007C1049" w:rsidP="009E3AC3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jc w:val="center"/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4. termin</w:t>
            </w:r>
          </w:p>
        </w:tc>
      </w:tr>
      <w:tr w:rsidR="007C1049" w:rsidRPr="00F40E53" w:rsidTr="009E3AC3">
        <w:tc>
          <w:tcPr>
            <w:tcW w:w="2628" w:type="dxa"/>
            <w:vMerge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</w:p>
        </w:tc>
        <w:tc>
          <w:tcPr>
            <w:tcW w:w="1690" w:type="dxa"/>
          </w:tcPr>
          <w:p w:rsidR="007C1049" w:rsidRPr="00F40E53" w:rsidRDefault="00BB2AC8" w:rsidP="00BB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7C1049">
              <w:rPr>
                <w:sz w:val="22"/>
                <w:szCs w:val="22"/>
              </w:rPr>
              <w:t>.6.20</w:t>
            </w:r>
            <w:r>
              <w:rPr>
                <w:sz w:val="22"/>
                <w:szCs w:val="22"/>
              </w:rPr>
              <w:t>20</w:t>
            </w:r>
            <w:r w:rsidR="007C1049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gridSpan w:val="2"/>
          </w:tcPr>
          <w:p w:rsidR="007C1049" w:rsidRPr="00F40E53" w:rsidRDefault="00BB2AC8" w:rsidP="00BB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8.7.2020</w:t>
            </w:r>
            <w:r w:rsidR="007C1049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  <w:gridSpan w:val="2"/>
          </w:tcPr>
          <w:p w:rsidR="007C1049" w:rsidRPr="00F40E53" w:rsidRDefault="00BB2AC8" w:rsidP="00BB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7C1049">
              <w:rPr>
                <w:sz w:val="22"/>
                <w:szCs w:val="22"/>
              </w:rPr>
              <w:t>.9.20</w:t>
            </w:r>
            <w:r>
              <w:rPr>
                <w:sz w:val="22"/>
                <w:szCs w:val="22"/>
              </w:rPr>
              <w:t>20</w:t>
            </w:r>
            <w:r w:rsidR="007C1049">
              <w:rPr>
                <w:sz w:val="22"/>
                <w:szCs w:val="22"/>
              </w:rPr>
              <w:t>.</w:t>
            </w:r>
          </w:p>
        </w:tc>
        <w:tc>
          <w:tcPr>
            <w:tcW w:w="1690" w:type="dxa"/>
          </w:tcPr>
          <w:p w:rsidR="007C1049" w:rsidRPr="00F40E53" w:rsidRDefault="00BB2AC8" w:rsidP="00BB2A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C1049">
              <w:rPr>
                <w:sz w:val="22"/>
                <w:szCs w:val="22"/>
              </w:rPr>
              <w:t>.9.20</w:t>
            </w:r>
            <w:r>
              <w:rPr>
                <w:sz w:val="22"/>
                <w:szCs w:val="22"/>
              </w:rPr>
              <w:t>20</w:t>
            </w:r>
            <w:r w:rsidR="007C1049">
              <w:rPr>
                <w:sz w:val="22"/>
                <w:szCs w:val="22"/>
              </w:rPr>
              <w:t>.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Ishodi učenja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Razvijanje sposobnosti uočavanja povezanosti između klimatskih elemenata i </w:t>
            </w:r>
            <w:proofErr w:type="spellStart"/>
            <w:r w:rsidRPr="00F40E53">
              <w:rPr>
                <w:sz w:val="22"/>
                <w:szCs w:val="22"/>
              </w:rPr>
              <w:t>modifikatora</w:t>
            </w:r>
            <w:proofErr w:type="spellEnd"/>
            <w:r w:rsidRPr="00F40E53">
              <w:rPr>
                <w:sz w:val="22"/>
                <w:szCs w:val="22"/>
              </w:rPr>
              <w:t>, međuodnosa energetike i dinamike atmosfere te analitičkog i sintetičkog pristupa pri razmatranju kompleksnih veza i odnosa između klimatskih pojava i prirodnog/antropogenog okoliša.</w:t>
            </w:r>
          </w:p>
          <w:p w:rsidR="007C1049" w:rsidRPr="00F40E53" w:rsidRDefault="007C1049" w:rsidP="009E3AC3">
            <w:pPr>
              <w:jc w:val="both"/>
              <w:rPr>
                <w:sz w:val="22"/>
                <w:szCs w:val="22"/>
              </w:rPr>
            </w:pP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Preduvjeti za upis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Položen ispit iz kolegija Klimatologija 1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Sadržaj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Oborine; cirkulacija atmosfere; ciklone i anticiklone; nepogode; klasifikacija klima; klima Hrvatske; utjecaj klime na ljudski život, djelatnosti i naselja, utjecaj klime na biljni i životinjski svijet; utjecaj klime na vodene resurse; klimatske promjene; promjene klime u </w:t>
            </w:r>
            <w:proofErr w:type="spellStart"/>
            <w:r>
              <w:rPr>
                <w:sz w:val="22"/>
                <w:szCs w:val="22"/>
              </w:rPr>
              <w:t>holocenu</w:t>
            </w:r>
            <w:proofErr w:type="spellEnd"/>
            <w:r>
              <w:rPr>
                <w:sz w:val="22"/>
                <w:szCs w:val="22"/>
              </w:rPr>
              <w:t>; antropogeni utjecaji na promjenu klime</w:t>
            </w:r>
          </w:p>
          <w:p w:rsidR="007C1049" w:rsidRPr="00F40E53" w:rsidRDefault="007C1049" w:rsidP="009E3AC3">
            <w:pPr>
              <w:jc w:val="both"/>
              <w:rPr>
                <w:sz w:val="22"/>
                <w:szCs w:val="22"/>
              </w:rPr>
            </w:pP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Obvezna literatura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1. Šegota, T.; Filipčić, A. (1996.); Klimatologija za geografe, Školska knjiga, Zagreb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Dopunska literatura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1. Penzar, B.; Penzar, I.; Orlić, M. (2001.); Vrijeme i klima hrvatskog Jadrana, Nakladna kuća «Dr. </w:t>
            </w:r>
            <w:proofErr w:type="spellStart"/>
            <w:r w:rsidRPr="00F40E53">
              <w:rPr>
                <w:sz w:val="22"/>
                <w:szCs w:val="22"/>
              </w:rPr>
              <w:t>Feletar</w:t>
            </w:r>
            <w:proofErr w:type="spellEnd"/>
            <w:r w:rsidRPr="00F40E53">
              <w:rPr>
                <w:sz w:val="22"/>
                <w:szCs w:val="22"/>
              </w:rPr>
              <w:t>», Zagreb</w:t>
            </w:r>
          </w:p>
          <w:p w:rsidR="007C1049" w:rsidRPr="00F40E53" w:rsidRDefault="007C1049" w:rsidP="009E3AC3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2. Penzar, B. i suradnici (1996.): Meteorologija za korisnike, Školska knjiga, Zagreb</w:t>
            </w:r>
          </w:p>
          <w:p w:rsidR="007C1049" w:rsidRPr="00F40E53" w:rsidRDefault="007C1049" w:rsidP="009E3AC3">
            <w:pPr>
              <w:jc w:val="both"/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3. Penzar, I.; Penzar, B. (2000.): Agrometeorologija, Školska knjiga, Zagreb</w:t>
            </w:r>
          </w:p>
          <w:p w:rsidR="007C1049" w:rsidRPr="00F40E53" w:rsidRDefault="007C1049" w:rsidP="009E3AC3">
            <w:pPr>
              <w:jc w:val="both"/>
              <w:rPr>
                <w:sz w:val="22"/>
                <w:szCs w:val="22"/>
              </w:rPr>
            </w:pP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Internetski izvori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URL 1. http://jadran.gfz.hr/index.html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Način praćenja kvalitete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Studentska anketa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Uvjeti pohađanja nastave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7C1049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Obavezno sudjelovanje na </w:t>
            </w:r>
            <w:r>
              <w:rPr>
                <w:sz w:val="22"/>
                <w:szCs w:val="22"/>
              </w:rPr>
              <w:t>50</w:t>
            </w:r>
            <w:r w:rsidRPr="00F40E53">
              <w:rPr>
                <w:sz w:val="22"/>
                <w:szCs w:val="22"/>
              </w:rPr>
              <w:t xml:space="preserve">% predavanja 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 xml:space="preserve">Uvjeti za dobivanje potpisa 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Odslušana nastava, izrađene sve vježbe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Uvjeti za bodovanje kolokvija/seminara/vježbi/ispita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7C1049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 xml:space="preserve">Ispit (pismeni/usmeni) </w:t>
            </w:r>
            <w:r>
              <w:rPr>
                <w:sz w:val="22"/>
                <w:szCs w:val="22"/>
              </w:rPr>
              <w:t>100</w:t>
            </w:r>
            <w:r w:rsidRPr="00F40E53">
              <w:rPr>
                <w:sz w:val="22"/>
                <w:szCs w:val="22"/>
              </w:rPr>
              <w:t xml:space="preserve">%, </w:t>
            </w:r>
          </w:p>
        </w:tc>
      </w:tr>
      <w:tr w:rsidR="007C1049" w:rsidRPr="00F40E53" w:rsidTr="009E3AC3">
        <w:tc>
          <w:tcPr>
            <w:tcW w:w="2628" w:type="dxa"/>
            <w:shd w:val="clear" w:color="auto" w:fill="FFFFE5"/>
            <w:vAlign w:val="center"/>
          </w:tcPr>
          <w:p w:rsidR="007C1049" w:rsidRPr="00F40E53" w:rsidRDefault="007C1049" w:rsidP="009E3AC3">
            <w:pPr>
              <w:rPr>
                <w:b/>
                <w:sz w:val="22"/>
                <w:szCs w:val="22"/>
              </w:rPr>
            </w:pPr>
            <w:r w:rsidRPr="00F40E53">
              <w:rPr>
                <w:b/>
                <w:sz w:val="22"/>
                <w:szCs w:val="22"/>
              </w:rPr>
              <w:t>Uvjeti za formiranje ocjene</w:t>
            </w:r>
          </w:p>
        </w:tc>
        <w:tc>
          <w:tcPr>
            <w:tcW w:w="6760" w:type="dxa"/>
            <w:gridSpan w:val="6"/>
            <w:vAlign w:val="center"/>
          </w:tcPr>
          <w:p w:rsidR="007C1049" w:rsidRPr="00F40E53" w:rsidRDefault="007C1049" w:rsidP="009E3AC3">
            <w:pPr>
              <w:rPr>
                <w:sz w:val="22"/>
                <w:szCs w:val="22"/>
              </w:rPr>
            </w:pPr>
            <w:r w:rsidRPr="00F40E53">
              <w:rPr>
                <w:sz w:val="22"/>
                <w:szCs w:val="22"/>
              </w:rPr>
              <w:t>Uspjeh na pismenom/usmenom ispitu, uspješno izrađene vježbe</w:t>
            </w:r>
          </w:p>
        </w:tc>
      </w:tr>
    </w:tbl>
    <w:p w:rsidR="007C1049" w:rsidRPr="00F40E53" w:rsidRDefault="007C1049" w:rsidP="007C1049">
      <w:pPr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101"/>
        <w:gridCol w:w="1309"/>
        <w:gridCol w:w="4512"/>
        <w:gridCol w:w="2542"/>
      </w:tblGrid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jc w:val="center"/>
              <w:rPr>
                <w:b/>
                <w:sz w:val="22"/>
                <w:szCs w:val="22"/>
              </w:rPr>
            </w:pPr>
            <w:r w:rsidRPr="008B0996">
              <w:rPr>
                <w:b/>
                <w:sz w:val="22"/>
                <w:szCs w:val="22"/>
              </w:rPr>
              <w:t>Br. termina.</w:t>
            </w:r>
          </w:p>
        </w:tc>
        <w:tc>
          <w:tcPr>
            <w:tcW w:w="1309" w:type="dxa"/>
          </w:tcPr>
          <w:p w:rsidR="007C1049" w:rsidRPr="008B0996" w:rsidRDefault="007C1049" w:rsidP="009E3AC3">
            <w:pPr>
              <w:jc w:val="center"/>
              <w:rPr>
                <w:b/>
                <w:sz w:val="22"/>
                <w:szCs w:val="22"/>
              </w:rPr>
            </w:pPr>
            <w:r w:rsidRPr="008B0996">
              <w:rPr>
                <w:b/>
                <w:sz w:val="22"/>
                <w:szCs w:val="22"/>
              </w:rPr>
              <w:t>Datum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jc w:val="center"/>
              <w:rPr>
                <w:b/>
                <w:sz w:val="22"/>
                <w:szCs w:val="22"/>
              </w:rPr>
            </w:pPr>
            <w:r w:rsidRPr="008B0996">
              <w:rPr>
                <w:b/>
                <w:sz w:val="22"/>
                <w:szCs w:val="22"/>
              </w:rPr>
              <w:t>Nastavna jedinica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jc w:val="center"/>
              <w:rPr>
                <w:b/>
                <w:sz w:val="22"/>
                <w:szCs w:val="22"/>
              </w:rPr>
            </w:pPr>
            <w:r w:rsidRPr="008B0996">
              <w:rPr>
                <w:b/>
                <w:sz w:val="22"/>
                <w:szCs w:val="22"/>
              </w:rPr>
              <w:t>Literatura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1.</w:t>
            </w:r>
          </w:p>
        </w:tc>
        <w:tc>
          <w:tcPr>
            <w:tcW w:w="1309" w:type="dxa"/>
            <w:vAlign w:val="center"/>
          </w:tcPr>
          <w:p w:rsidR="007C1049" w:rsidRPr="008B0996" w:rsidRDefault="00BB2AC8" w:rsidP="00BB2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="007F0F37">
              <w:rPr>
                <w:sz w:val="22"/>
                <w:szCs w:val="22"/>
              </w:rPr>
              <w:t>.2.20</w:t>
            </w:r>
            <w:r>
              <w:rPr>
                <w:sz w:val="22"/>
                <w:szCs w:val="22"/>
              </w:rPr>
              <w:t>20</w:t>
            </w:r>
            <w:r w:rsidR="007F0F37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Oborine; postanak; oborinski režimi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1., Penzar et al., (2001.)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2.</w:t>
            </w:r>
          </w:p>
        </w:tc>
        <w:tc>
          <w:tcPr>
            <w:tcW w:w="1309" w:type="dxa"/>
            <w:vAlign w:val="center"/>
          </w:tcPr>
          <w:p w:rsidR="007C1049" w:rsidRPr="008B0996" w:rsidRDefault="00BB2AC8" w:rsidP="00BB2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1049" w:rsidRPr="008B0996"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="007C1049" w:rsidRPr="008B099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Geografska raspodjela oborina; broj dana s oborinama; mani utjecaji na oborine; anomalija oborina; snijeg; tuča, rosa, mraz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3.</w:t>
            </w:r>
          </w:p>
        </w:tc>
        <w:tc>
          <w:tcPr>
            <w:tcW w:w="1309" w:type="dxa"/>
            <w:vAlign w:val="center"/>
          </w:tcPr>
          <w:p w:rsidR="007C1049" w:rsidRPr="008B0996" w:rsidRDefault="007C1049" w:rsidP="00BB2AC8">
            <w:pPr>
              <w:jc w:val="right"/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1</w:t>
            </w:r>
            <w:r w:rsidR="00BB2AC8">
              <w:rPr>
                <w:sz w:val="22"/>
                <w:szCs w:val="22"/>
              </w:rPr>
              <w:t>2</w:t>
            </w:r>
            <w:r w:rsidRPr="008B0996">
              <w:rPr>
                <w:sz w:val="22"/>
                <w:szCs w:val="22"/>
              </w:rPr>
              <w:t>.3.20</w:t>
            </w:r>
            <w:r w:rsidR="00BB2AC8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Cirkulacija atmosfere; lokalna i regionalna cirkulacija; sekundarna cirkulacija; poremećaji i nepogode u atmosferi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4.</w:t>
            </w:r>
          </w:p>
        </w:tc>
        <w:tc>
          <w:tcPr>
            <w:tcW w:w="1309" w:type="dxa"/>
            <w:vAlign w:val="center"/>
          </w:tcPr>
          <w:p w:rsidR="007C1049" w:rsidRPr="008B0996" w:rsidRDefault="00BB2AC8" w:rsidP="00BB2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7C1049" w:rsidRPr="008B0996">
              <w:rPr>
                <w:sz w:val="22"/>
                <w:szCs w:val="22"/>
              </w:rPr>
              <w:t>.3.20</w:t>
            </w:r>
            <w:r>
              <w:rPr>
                <w:sz w:val="22"/>
                <w:szCs w:val="22"/>
              </w:rPr>
              <w:t>20</w:t>
            </w:r>
            <w:r w:rsidR="007C1049" w:rsidRPr="008B099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 xml:space="preserve">Obitelj ciklona; geografska raspodjela </w:t>
            </w:r>
            <w:proofErr w:type="spellStart"/>
            <w:r w:rsidRPr="008B0996">
              <w:rPr>
                <w:sz w:val="22"/>
                <w:szCs w:val="22"/>
              </w:rPr>
              <w:t>ciklogenetskih</w:t>
            </w:r>
            <w:proofErr w:type="spellEnd"/>
            <w:r w:rsidRPr="008B0996">
              <w:rPr>
                <w:sz w:val="22"/>
                <w:szCs w:val="22"/>
              </w:rPr>
              <w:t xml:space="preserve"> područja; putanje ciklona, hladne kaplje; zavjetrinske ciklone; termičke depresije, tropske depresije, tropski cikloni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5.</w:t>
            </w:r>
          </w:p>
        </w:tc>
        <w:tc>
          <w:tcPr>
            <w:tcW w:w="1309" w:type="dxa"/>
            <w:vAlign w:val="center"/>
          </w:tcPr>
          <w:p w:rsidR="007C1049" w:rsidRPr="008B0996" w:rsidRDefault="007F0F37" w:rsidP="00BB2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2AC8">
              <w:rPr>
                <w:sz w:val="22"/>
                <w:szCs w:val="22"/>
              </w:rPr>
              <w:t>6</w:t>
            </w:r>
            <w:r w:rsidR="007C1049" w:rsidRPr="008B09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7C1049" w:rsidRPr="008B0996">
              <w:rPr>
                <w:sz w:val="22"/>
                <w:szCs w:val="22"/>
              </w:rPr>
              <w:t>.20</w:t>
            </w:r>
            <w:r w:rsidR="00BB2AC8">
              <w:rPr>
                <w:sz w:val="22"/>
                <w:szCs w:val="22"/>
              </w:rPr>
              <w:t>20</w:t>
            </w:r>
            <w:r w:rsidR="007C1049" w:rsidRPr="008B099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Anticiklone, hladne anticiklone, blokirajuće anticiklone; atmosferske nepogode; geografska raspodjela nepogoda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6.</w:t>
            </w:r>
          </w:p>
        </w:tc>
        <w:tc>
          <w:tcPr>
            <w:tcW w:w="1309" w:type="dxa"/>
            <w:vAlign w:val="center"/>
          </w:tcPr>
          <w:p w:rsidR="007C1049" w:rsidRPr="008B0996" w:rsidRDefault="00BB2AC8" w:rsidP="00BB2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1049" w:rsidRPr="008B0996">
              <w:rPr>
                <w:sz w:val="22"/>
                <w:szCs w:val="22"/>
              </w:rPr>
              <w:t>.4.20</w:t>
            </w:r>
            <w:r>
              <w:rPr>
                <w:sz w:val="22"/>
                <w:szCs w:val="22"/>
              </w:rPr>
              <w:t>20</w:t>
            </w:r>
            <w:r w:rsidR="007C1049" w:rsidRPr="008B099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Opća cirkulacija atmosfere; mlazna struja i dugi valovi; vertikalna struktura opće cirkulacije atmosfere, monsunska cirkulacija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7.</w:t>
            </w:r>
          </w:p>
        </w:tc>
        <w:tc>
          <w:tcPr>
            <w:tcW w:w="1309" w:type="dxa"/>
            <w:vAlign w:val="center"/>
          </w:tcPr>
          <w:p w:rsidR="007C1049" w:rsidRPr="008B0996" w:rsidRDefault="007C1049" w:rsidP="00BB2AC8">
            <w:pPr>
              <w:jc w:val="right"/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1</w:t>
            </w:r>
            <w:r w:rsidR="00BB2AC8">
              <w:rPr>
                <w:sz w:val="22"/>
                <w:szCs w:val="22"/>
              </w:rPr>
              <w:t>6</w:t>
            </w:r>
            <w:r w:rsidRPr="008B0996">
              <w:rPr>
                <w:sz w:val="22"/>
                <w:szCs w:val="22"/>
              </w:rPr>
              <w:t>.4.20</w:t>
            </w:r>
            <w:r w:rsidR="00BB2AC8">
              <w:rPr>
                <w:sz w:val="22"/>
                <w:szCs w:val="22"/>
              </w:rPr>
              <w:t>20</w:t>
            </w:r>
            <w:r w:rsidRPr="008B099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 xml:space="preserve">Klasifikacija klima; </w:t>
            </w:r>
            <w:proofErr w:type="spellStart"/>
            <w:r w:rsidRPr="008B0996">
              <w:rPr>
                <w:sz w:val="22"/>
                <w:szCs w:val="22"/>
              </w:rPr>
              <w:t>Köppenova</w:t>
            </w:r>
            <w:proofErr w:type="spellEnd"/>
            <w:r w:rsidRPr="008B0996">
              <w:rPr>
                <w:sz w:val="22"/>
                <w:szCs w:val="22"/>
              </w:rPr>
              <w:t xml:space="preserve"> klasifikacija klima; klimatski tipovi A i B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8.</w:t>
            </w:r>
          </w:p>
        </w:tc>
        <w:tc>
          <w:tcPr>
            <w:tcW w:w="1309" w:type="dxa"/>
            <w:vAlign w:val="center"/>
          </w:tcPr>
          <w:p w:rsidR="007C1049" w:rsidRPr="008B0996" w:rsidRDefault="007F0F37" w:rsidP="00BB2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B2AC8">
              <w:rPr>
                <w:sz w:val="22"/>
                <w:szCs w:val="22"/>
              </w:rPr>
              <w:t>3</w:t>
            </w:r>
            <w:r w:rsidR="007C1049" w:rsidRPr="008B0996">
              <w:rPr>
                <w:sz w:val="22"/>
                <w:szCs w:val="22"/>
              </w:rPr>
              <w:t>.4.20</w:t>
            </w:r>
            <w:r w:rsidR="00BB2AC8">
              <w:rPr>
                <w:sz w:val="22"/>
                <w:szCs w:val="22"/>
              </w:rPr>
              <w:t>20</w:t>
            </w:r>
            <w:r w:rsidR="007C1049" w:rsidRPr="008B099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Klimatski tipovi C, D i E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9.</w:t>
            </w:r>
          </w:p>
        </w:tc>
        <w:tc>
          <w:tcPr>
            <w:tcW w:w="1309" w:type="dxa"/>
            <w:vAlign w:val="center"/>
          </w:tcPr>
          <w:p w:rsidR="007C1049" w:rsidRPr="008B0996" w:rsidRDefault="00BB2AC8" w:rsidP="00BB2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7C1049" w:rsidRPr="008B09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7C1049" w:rsidRPr="008B0996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r w:rsidR="007C1049" w:rsidRPr="008B099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Klima Hrvatske; geografska raspodjela glavnih klimatski elemenata na prostoru Hrvatske; glavni klimatski tipovi u Hrvatskoj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1., Penzar et al., (2001.)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10.</w:t>
            </w:r>
          </w:p>
        </w:tc>
        <w:tc>
          <w:tcPr>
            <w:tcW w:w="1309" w:type="dxa"/>
            <w:vAlign w:val="center"/>
          </w:tcPr>
          <w:p w:rsidR="007C1049" w:rsidRPr="008B0996" w:rsidRDefault="00BB2AC8" w:rsidP="00BB2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7C1049" w:rsidRPr="008B0996"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="007C1049" w:rsidRPr="008B099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Utjecaj klime na ljudski život i djelatnosti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1., Penzar et al., (2001.)</w:t>
            </w:r>
          </w:p>
        </w:tc>
      </w:tr>
      <w:tr w:rsidR="007C1049" w:rsidRPr="008B0996" w:rsidTr="009E3AC3">
        <w:trPr>
          <w:trHeight w:val="61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11.</w:t>
            </w:r>
          </w:p>
        </w:tc>
        <w:tc>
          <w:tcPr>
            <w:tcW w:w="1309" w:type="dxa"/>
            <w:vAlign w:val="center"/>
          </w:tcPr>
          <w:p w:rsidR="007C1049" w:rsidRPr="008B0996" w:rsidRDefault="00BB2AC8" w:rsidP="00BB2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C1049" w:rsidRPr="008B0996"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="007C1049" w:rsidRPr="008B099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Utjecaj klime na biljni i životinjski svijet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1., Penzar et al., (2001.)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12.</w:t>
            </w:r>
          </w:p>
        </w:tc>
        <w:tc>
          <w:tcPr>
            <w:tcW w:w="1309" w:type="dxa"/>
            <w:vAlign w:val="center"/>
          </w:tcPr>
          <w:p w:rsidR="007C1049" w:rsidRPr="008B0996" w:rsidRDefault="00BB2AC8" w:rsidP="00BB2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7C1049" w:rsidRPr="008B0996"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="007C1049" w:rsidRPr="008B099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Utjecaj klime i vremena na naselja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1., Penzar et al., (2001.)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13.</w:t>
            </w:r>
          </w:p>
        </w:tc>
        <w:tc>
          <w:tcPr>
            <w:tcW w:w="1309" w:type="dxa"/>
            <w:vAlign w:val="center"/>
          </w:tcPr>
          <w:p w:rsidR="007C1049" w:rsidRPr="008B0996" w:rsidRDefault="00BB2AC8" w:rsidP="00BB2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7C1049" w:rsidRPr="008B0996">
              <w:rPr>
                <w:sz w:val="22"/>
                <w:szCs w:val="22"/>
              </w:rPr>
              <w:t>.5.20</w:t>
            </w:r>
            <w:r>
              <w:rPr>
                <w:sz w:val="22"/>
                <w:szCs w:val="22"/>
              </w:rPr>
              <w:t>20</w:t>
            </w:r>
            <w:r w:rsidR="007C1049" w:rsidRPr="008B099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Utjecaj klime na vodne resurse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1., Penzar et al., (2001.)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14.</w:t>
            </w:r>
          </w:p>
        </w:tc>
        <w:tc>
          <w:tcPr>
            <w:tcW w:w="1309" w:type="dxa"/>
            <w:vAlign w:val="center"/>
          </w:tcPr>
          <w:p w:rsidR="007C1049" w:rsidRPr="008B0996" w:rsidRDefault="00BB2AC8" w:rsidP="00BB2AC8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1049" w:rsidRPr="008B0996">
              <w:rPr>
                <w:sz w:val="22"/>
                <w:szCs w:val="22"/>
              </w:rPr>
              <w:t>.6.20</w:t>
            </w: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="007C1049" w:rsidRPr="008B0996">
              <w:rPr>
                <w:sz w:val="22"/>
                <w:szCs w:val="22"/>
              </w:rPr>
              <w:t>.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 xml:space="preserve">Klimatske promjene; </w:t>
            </w:r>
            <w:proofErr w:type="spellStart"/>
            <w:r w:rsidRPr="008B0996">
              <w:rPr>
                <w:sz w:val="22"/>
                <w:szCs w:val="22"/>
              </w:rPr>
              <w:t>terestrički</w:t>
            </w:r>
            <w:proofErr w:type="spellEnd"/>
            <w:r w:rsidRPr="008B0996">
              <w:rPr>
                <w:sz w:val="22"/>
                <w:szCs w:val="22"/>
              </w:rPr>
              <w:t xml:space="preserve"> i astronomski čimbenici; </w:t>
            </w:r>
            <w:proofErr w:type="spellStart"/>
            <w:r w:rsidRPr="008B0996">
              <w:rPr>
                <w:sz w:val="22"/>
                <w:szCs w:val="22"/>
              </w:rPr>
              <w:t>Milankovićevi</w:t>
            </w:r>
            <w:proofErr w:type="spellEnd"/>
            <w:r w:rsidRPr="008B0996">
              <w:rPr>
                <w:sz w:val="22"/>
                <w:szCs w:val="22"/>
              </w:rPr>
              <w:t xml:space="preserve"> ciklusi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</w:t>
            </w:r>
          </w:p>
        </w:tc>
      </w:tr>
      <w:tr w:rsidR="007C1049" w:rsidRPr="008B0996" w:rsidTr="009E3AC3">
        <w:trPr>
          <w:trHeight w:val="586"/>
        </w:trPr>
        <w:tc>
          <w:tcPr>
            <w:tcW w:w="1101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15.</w:t>
            </w:r>
          </w:p>
        </w:tc>
        <w:tc>
          <w:tcPr>
            <w:tcW w:w="1309" w:type="dxa"/>
            <w:vAlign w:val="center"/>
          </w:tcPr>
          <w:p w:rsidR="007C1049" w:rsidRPr="008B0996" w:rsidRDefault="007C1049" w:rsidP="009E3AC3">
            <w:pPr>
              <w:jc w:val="right"/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>Nadoknada</w:t>
            </w:r>
          </w:p>
        </w:tc>
        <w:tc>
          <w:tcPr>
            <w:tcW w:w="451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 w:rsidRPr="008B0996">
              <w:rPr>
                <w:sz w:val="22"/>
                <w:szCs w:val="22"/>
              </w:rPr>
              <w:t xml:space="preserve">Pokazatelji promjena klime; </w:t>
            </w:r>
            <w:proofErr w:type="spellStart"/>
            <w:r w:rsidRPr="008B0996">
              <w:rPr>
                <w:sz w:val="22"/>
                <w:szCs w:val="22"/>
              </w:rPr>
              <w:t>holocenske</w:t>
            </w:r>
            <w:proofErr w:type="spellEnd"/>
            <w:r w:rsidRPr="008B0996">
              <w:rPr>
                <w:sz w:val="22"/>
                <w:szCs w:val="22"/>
              </w:rPr>
              <w:t xml:space="preserve"> klimatske promjene</w:t>
            </w:r>
          </w:p>
        </w:tc>
        <w:tc>
          <w:tcPr>
            <w:tcW w:w="2542" w:type="dxa"/>
          </w:tcPr>
          <w:p w:rsidR="007C1049" w:rsidRPr="008B0996" w:rsidRDefault="007C1049" w:rsidP="009E3A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Šegota, Filipčić (1996.), URL 1.</w:t>
            </w:r>
          </w:p>
        </w:tc>
      </w:tr>
    </w:tbl>
    <w:p w:rsidR="007C1049" w:rsidRDefault="007C1049" w:rsidP="007C1049">
      <w:pPr>
        <w:ind w:left="5664"/>
      </w:pPr>
    </w:p>
    <w:p w:rsidR="007C1049" w:rsidRPr="00205802" w:rsidRDefault="007C1049" w:rsidP="007C1049">
      <w:pPr>
        <w:ind w:left="5664"/>
      </w:pPr>
    </w:p>
    <w:p w:rsidR="007C1049" w:rsidRPr="00205802" w:rsidRDefault="007C1049" w:rsidP="007C1049">
      <w:pPr>
        <w:ind w:left="5664"/>
        <w:jc w:val="right"/>
      </w:pPr>
      <w:r w:rsidRPr="00205802">
        <w:t>Potpis nastavnika:</w:t>
      </w:r>
    </w:p>
    <w:p w:rsidR="00F565A5" w:rsidRDefault="007C1049" w:rsidP="007C1049">
      <w:pPr>
        <w:jc w:val="right"/>
      </w:pPr>
      <w:r w:rsidRPr="00205802">
        <w:t xml:space="preserve">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5F083AB7" wp14:editId="59C168A7">
            <wp:extent cx="1360805" cy="687705"/>
            <wp:effectExtent l="0" t="0" r="0" b="0"/>
            <wp:docPr id="1" name="Picture 1" descr="Pot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t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565A5" w:rsidSect="00620CFA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049"/>
    <w:rsid w:val="007C1049"/>
    <w:rsid w:val="007F0F37"/>
    <w:rsid w:val="00BB2AC8"/>
    <w:rsid w:val="00F5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DA482"/>
  <w15:docId w15:val="{D8C02120-CAA5-4AFA-A908-9161CCE39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1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04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2020-02-24T15:24:00Z</dcterms:created>
  <dcterms:modified xsi:type="dcterms:W3CDTF">2020-02-24T15:24:00Z</dcterms:modified>
</cp:coreProperties>
</file>