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8"/>
        <w:gridCol w:w="192"/>
        <w:gridCol w:w="231"/>
        <w:gridCol w:w="192"/>
        <w:gridCol w:w="423"/>
        <w:gridCol w:w="536"/>
        <w:gridCol w:w="118"/>
        <w:gridCol w:w="283"/>
        <w:gridCol w:w="520"/>
        <w:gridCol w:w="184"/>
        <w:gridCol w:w="276"/>
        <w:gridCol w:w="6"/>
        <w:gridCol w:w="705"/>
        <w:gridCol w:w="235"/>
        <w:gridCol w:w="47"/>
        <w:gridCol w:w="389"/>
        <w:gridCol w:w="460"/>
        <w:gridCol w:w="921"/>
        <w:gridCol w:w="316"/>
        <w:gridCol w:w="1015"/>
        <w:gridCol w:w="51"/>
      </w:tblGrid>
      <w:tr w:rsidR="006F230E" w:rsidRPr="00DE302D" w:rsidTr="00B8248E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230E" w:rsidRPr="00DE302D" w:rsidRDefault="006F230E" w:rsidP="00B8248E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9"/>
            <w:vAlign w:val="center"/>
          </w:tcPr>
          <w:p w:rsidR="006F230E" w:rsidRPr="00DE302D" w:rsidRDefault="00DA6150" w:rsidP="00DE302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FRANCUSKI </w:t>
            </w:r>
            <w:r w:rsidR="009E6B6D">
              <w:rPr>
                <w:rFonts w:ascii="Calibri" w:hAnsi="Calibri" w:cs="Calibri"/>
                <w:b/>
                <w:szCs w:val="22"/>
              </w:rPr>
              <w:t>JEZIK  III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D144D2" w:rsidP="002E12AF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IKP 314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4"/>
            <w:vAlign w:val="center"/>
          </w:tcPr>
          <w:p w:rsidR="00D90106" w:rsidRPr="00B63D5B" w:rsidRDefault="00501C31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D39EB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0644B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501C31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Obvezni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4"/>
            <w:vAlign w:val="center"/>
          </w:tcPr>
          <w:p w:rsidR="00D90106" w:rsidRPr="00DE302D" w:rsidRDefault="00D90106" w:rsidP="00845757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845757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./201</w:t>
            </w:r>
            <w:r w:rsidR="00845757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934945" w:rsidRPr="00DE302D" w:rsidTr="0033546D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CF2A55" w:rsidP="00606124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</w:t>
            </w:r>
            <w:r w:rsidR="000936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4"/>
            <w:vAlign w:val="center"/>
          </w:tcPr>
          <w:p w:rsidR="00D90106" w:rsidRPr="00203727" w:rsidRDefault="00B565A2" w:rsidP="00203727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203727">
              <w:rPr>
                <w:rFonts w:ascii="Calibri" w:hAnsi="Calibri" w:cs="Calibri"/>
                <w:b/>
                <w:sz w:val="18"/>
                <w:szCs w:val="18"/>
              </w:rPr>
              <w:t>zimski</w:t>
            </w:r>
          </w:p>
        </w:tc>
      </w:tr>
      <w:tr w:rsidR="004E45BD" w:rsidRPr="00DE302D" w:rsidTr="003A5354">
        <w:tc>
          <w:tcPr>
            <w:tcW w:w="2603" w:type="dxa"/>
            <w:gridSpan w:val="2"/>
            <w:shd w:val="clear" w:color="auto" w:fill="D9D9D9"/>
            <w:vAlign w:val="center"/>
          </w:tcPr>
          <w:p w:rsidR="004E45BD" w:rsidRPr="00DE302D" w:rsidRDefault="004E45B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9"/>
            <w:vAlign w:val="center"/>
          </w:tcPr>
          <w:p w:rsidR="004E45BD" w:rsidRPr="00DE302D" w:rsidRDefault="0009363A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Francuski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DE302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</w:t>
            </w:r>
            <w:r w:rsidR="00065392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/polaganja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predmeta</w:t>
            </w:r>
          </w:p>
        </w:tc>
        <w:tc>
          <w:tcPr>
            <w:tcW w:w="6895" w:type="dxa"/>
            <w:gridSpan w:val="1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9"/>
            <w:vAlign w:val="center"/>
          </w:tcPr>
          <w:p w:rsidR="0034253A" w:rsidRPr="00DE302D" w:rsidRDefault="002E12AF" w:rsidP="00A56F05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Ivana Lozo, prof.</w:t>
            </w: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9"/>
            <w:vAlign w:val="center"/>
          </w:tcPr>
          <w:p w:rsidR="0034253A" w:rsidRPr="00DE302D" w:rsidRDefault="002E12AF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mr.sc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. Vinko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Bakija</w:t>
            </w:r>
            <w:proofErr w:type="spellEnd"/>
          </w:p>
        </w:tc>
      </w:tr>
      <w:tr w:rsidR="0034253A" w:rsidRPr="00DE302D" w:rsidTr="003D6A95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3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3D6A95" w:rsidRPr="003D6A95" w:rsidRDefault="002E12AF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6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EE70BC" w:rsidRPr="003D6A95" w:rsidRDefault="00CF07FA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A4714B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9"/>
            <w:shd w:val="clear" w:color="auto" w:fill="D9D9D9"/>
          </w:tcPr>
          <w:p w:rsidR="0034253A" w:rsidRPr="00DE302D" w:rsidRDefault="0034253A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EE70BC" w:rsidRPr="003D6A95" w:rsidRDefault="00EE70BC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A56F05" w:rsidRDefault="00FA0044" w:rsidP="003D6A9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6F05">
              <w:rPr>
                <w:rFonts w:ascii="Calibri" w:hAnsi="Calibri" w:cs="Calibri"/>
                <w:b/>
                <w:sz w:val="18"/>
                <w:szCs w:val="18"/>
              </w:rPr>
              <w:t>Vinko BAKIJA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08090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9"/>
            <w:vAlign w:val="center"/>
          </w:tcPr>
          <w:p w:rsidR="0034253A" w:rsidRPr="00DE302D" w:rsidRDefault="0008090C" w:rsidP="000E326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Novi </w:t>
            </w:r>
            <w:proofErr w:type="spellStart"/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kampus</w:t>
            </w:r>
            <w:proofErr w:type="spellEnd"/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, Franje Tuđmana 24i, Zadar prema objavljenom rasporedu sati</w:t>
            </w:r>
          </w:p>
        </w:tc>
      </w:tr>
      <w:tr w:rsidR="000644B0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0644B0" w:rsidRPr="00DE302D" w:rsidRDefault="000644B0" w:rsidP="0013721A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9"/>
            <w:vAlign w:val="center"/>
          </w:tcPr>
          <w:p w:rsidR="000644B0" w:rsidRPr="000B3088" w:rsidRDefault="00DE2A6E" w:rsidP="000B30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2A6E">
              <w:rPr>
                <w:rFonts w:asciiTheme="minorHAnsi" w:hAnsiTheme="minorHAnsi" w:cstheme="minorHAnsi"/>
                <w:sz w:val="18"/>
                <w:szCs w:val="22"/>
              </w:rPr>
              <w:t xml:space="preserve">U okviru predavanja studenti se upoznaju s temeljnim pitanjima vezanim za učenje francuskog jezika. </w:t>
            </w:r>
            <w:r w:rsidR="000B3088" w:rsidRPr="0097784A">
              <w:rPr>
                <w:rFonts w:asciiTheme="minorHAnsi" w:hAnsiTheme="minorHAnsi" w:cstheme="minorHAnsi"/>
                <w:sz w:val="18"/>
                <w:szCs w:val="18"/>
              </w:rPr>
              <w:t xml:space="preserve">Studenti stječu znanje i jezične </w:t>
            </w:r>
            <w:proofErr w:type="spellStart"/>
            <w:r w:rsidR="000B3088" w:rsidRPr="0097784A">
              <w:rPr>
                <w:rFonts w:asciiTheme="minorHAnsi" w:hAnsiTheme="minorHAnsi" w:cstheme="minorHAnsi"/>
                <w:sz w:val="18"/>
                <w:szCs w:val="18"/>
              </w:rPr>
              <w:t>kompentencije</w:t>
            </w:r>
            <w:proofErr w:type="spellEnd"/>
            <w:r w:rsidR="000B3088" w:rsidRPr="0097784A">
              <w:rPr>
                <w:rFonts w:asciiTheme="minorHAnsi" w:hAnsiTheme="minorHAnsi" w:cstheme="minorHAnsi"/>
                <w:sz w:val="18"/>
                <w:szCs w:val="18"/>
              </w:rPr>
              <w:t xml:space="preserve"> iz francuskog jezika (B1), a nakon ovladavanja teorijskim i praktičnim spoznajama te vještinom govorenja francuskog, osposobljeni su za </w:t>
            </w:r>
            <w:r w:rsidR="000B3088" w:rsidRPr="0097784A">
              <w:rPr>
                <w:rFonts w:asciiTheme="minorHAnsi" w:hAnsiTheme="minorHAnsi" w:cstheme="minorHAnsi"/>
                <w:b/>
                <w:sz w:val="18"/>
                <w:szCs w:val="18"/>
              </w:rPr>
              <w:t>implementaciju</w:t>
            </w:r>
            <w:r w:rsidR="000B3088" w:rsidRPr="0097784A">
              <w:rPr>
                <w:rFonts w:asciiTheme="minorHAnsi" w:hAnsiTheme="minorHAnsi" w:cstheme="minorHAnsi"/>
                <w:sz w:val="18"/>
                <w:szCs w:val="18"/>
              </w:rPr>
              <w:t xml:space="preserve"> stečenih znanja i vještina u realnoj tržišnoj utakmici. Posebna pozornost se usmjerava na stjecanje znanja i iskustava koje studentima omogućavaju ostvarivanje održive konkurentske prednosti u zapošljavanju te kvalitetnom radu unutar europskog gospodarskog sustava.</w:t>
            </w:r>
          </w:p>
        </w:tc>
      </w:tr>
      <w:tr w:rsidR="0013721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3721A" w:rsidRPr="00DE302D" w:rsidRDefault="0013721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9"/>
            <w:vAlign w:val="center"/>
          </w:tcPr>
          <w:p w:rsidR="003601B8" w:rsidRDefault="003601B8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Studenti </w:t>
            </w:r>
            <w:r w:rsidRPr="00CF07FA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razumiju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pročitan</w:t>
            </w:r>
            <w:r w:rsidR="0087146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gradivo i mogu postavljati i odgovarati na jednostavna pitanja o poznatim temama</w:t>
            </w:r>
            <w:r w:rsidR="00CF07FA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iz </w:t>
            </w:r>
            <w:r w:rsidR="00EF44A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poduzetništva</w:t>
            </w:r>
            <w:r w:rsidR="00CF07FA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</w:t>
            </w:r>
            <w:r w:rsidR="00EF44A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gospodarstva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.</w:t>
            </w:r>
          </w:p>
          <w:p w:rsidR="0013721A" w:rsidRDefault="00CE7D9C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F07FA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Objasniti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osnovne lingvističke pretpostavke učenja </w:t>
            </w:r>
            <w:r w:rsidR="004661C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rancuskog jezika</w:t>
            </w:r>
            <w:r w:rsidR="004E35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uz razvijanje motivacije i interesa za upoznavanje s </w:t>
            </w:r>
            <w:r w:rsidR="004661C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  <w:r w:rsidR="004E35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rancusk</w:t>
            </w:r>
            <w:r w:rsidR="00EF44A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im</w:t>
            </w:r>
            <w:r w:rsidR="00066BE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i europsk</w:t>
            </w:r>
            <w:r w:rsidR="00EF44A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i</w:t>
            </w:r>
            <w:r w:rsidR="00066BE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</w:t>
            </w:r>
            <w:r w:rsidR="004E35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</w:t>
            </w:r>
            <w:r w:rsidR="00EF44A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ekonomskim</w:t>
            </w:r>
            <w:r w:rsidR="00CF07FA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</w:t>
            </w:r>
            <w:r w:rsidR="00EF44A6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sustavom</w:t>
            </w:r>
            <w:r w:rsidR="004E356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.</w:t>
            </w:r>
          </w:p>
          <w:p w:rsidR="004E3560" w:rsidRDefault="002E64C3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F07FA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Prevesti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jednostavne verbalne i pisane oblika s </w:t>
            </w:r>
            <w:r w:rsidR="004661C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rvatskog jezika na </w:t>
            </w:r>
            <w:r w:rsidR="004661C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rancuski i obrnuto.</w:t>
            </w:r>
          </w:p>
          <w:p w:rsidR="004E3560" w:rsidRDefault="004E3560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Pokazati osnovna znanja iz </w:t>
            </w:r>
            <w:proofErr w:type="spellStart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morfosintaktičkih</w:t>
            </w:r>
            <w:proofErr w:type="spellEnd"/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i izražajnih elemenata u govorenju Francuskog jezika.</w:t>
            </w:r>
          </w:p>
          <w:p w:rsidR="004E3560" w:rsidRDefault="004E3560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F07FA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Kombinirati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jednostavne izražajne cjeline na </w:t>
            </w:r>
            <w:r w:rsidR="004661C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rancuskom jeziku te razviti sposobnost jednostavnog komuniciranja</w:t>
            </w:r>
            <w:r w:rsidR="002E64C3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.</w:t>
            </w:r>
          </w:p>
          <w:p w:rsidR="004E3560" w:rsidRPr="00DE302D" w:rsidRDefault="002E64C3" w:rsidP="00FA0044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CF07FA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Prepoznati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i ponoviti osnovne morfološke i sintaktičke oblike uz komparativnu i kontrastivnu analizu između </w:t>
            </w:r>
            <w:r w:rsidR="004661C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rvatskog i </w:t>
            </w:r>
            <w:r w:rsidR="004661CD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rancusk</w:t>
            </w:r>
            <w:r w:rsidR="00F5070B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og jezika na razini </w:t>
            </w:r>
            <w:r w:rsidR="00FA0044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B1</w:t>
            </w:r>
            <w:r w:rsidR="00234AAE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 ZEROJ-a</w:t>
            </w:r>
          </w:p>
        </w:tc>
      </w:tr>
      <w:tr w:rsidR="004B58FC" w:rsidRPr="00DE302D" w:rsidTr="007A146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284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03" w:type="dxa"/>
            <w:gridSpan w:val="13"/>
            <w:shd w:val="clear" w:color="auto" w:fill="D9D9D9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DA6150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EE70B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EE70BC" w:rsidRPr="00DE302D" w:rsidRDefault="00513066" w:rsidP="008F607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Communication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prise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vue</w:t>
            </w:r>
            <w:proofErr w:type="spellEnd"/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EE70B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EE70BC" w:rsidRPr="003A4EFE" w:rsidRDefault="00513066" w:rsidP="008F607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2377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ociété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spectacle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guides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touristiques</w:t>
            </w:r>
            <w:proofErr w:type="spellEnd"/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EE70B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EE70BC" w:rsidRPr="003A4EFE" w:rsidRDefault="00513066" w:rsidP="00697791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Adriatique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EE70B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EE70BC" w:rsidRPr="00EE1314" w:rsidRDefault="00513066" w:rsidP="005130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cravate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croate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Croates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12E16" w:rsidRDefault="00513066" w:rsidP="00A56F05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Forum – l'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Antiquité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à Zadar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351F11" w:rsidRDefault="00513066" w:rsidP="00155BC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Cathédrale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Sainte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Anastasie</w:t>
            </w:r>
            <w:proofErr w:type="spellEnd"/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12E16" w:rsidRDefault="00513066" w:rsidP="000521F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L'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Église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Saint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-Donat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12E16" w:rsidRDefault="0062377E" w:rsidP="00CF3D5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Franciscains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les </w:t>
            </w:r>
            <w:proofErr w:type="spellStart"/>
            <w:r w:rsidR="00513066">
              <w:rPr>
                <w:rFonts w:asciiTheme="minorHAnsi" w:hAnsiTheme="minorHAnsi" w:cstheme="minorHAnsi"/>
                <w:sz w:val="18"/>
                <w:szCs w:val="18"/>
              </w:rPr>
              <w:t>Dominicains</w:t>
            </w:r>
            <w:proofErr w:type="spellEnd"/>
            <w:r w:rsidR="00513066">
              <w:rPr>
                <w:rFonts w:asciiTheme="minorHAnsi" w:hAnsiTheme="minorHAnsi" w:cstheme="minorHAnsi"/>
                <w:sz w:val="18"/>
                <w:szCs w:val="18"/>
              </w:rPr>
              <w:t xml:space="preserve"> de Zadar (</w:t>
            </w:r>
            <w:proofErr w:type="spellStart"/>
            <w:r w:rsidR="00513066">
              <w:rPr>
                <w:rFonts w:asciiTheme="minorHAnsi" w:hAnsiTheme="minorHAnsi" w:cstheme="minorHAnsi"/>
                <w:sz w:val="18"/>
                <w:szCs w:val="18"/>
              </w:rPr>
              <w:t>Ordre</w:t>
            </w:r>
            <w:proofErr w:type="spellEnd"/>
            <w:r w:rsidR="005130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13066">
              <w:rPr>
                <w:rFonts w:asciiTheme="minorHAnsi" w:hAnsiTheme="minorHAnsi" w:cstheme="minorHAnsi"/>
                <w:sz w:val="18"/>
                <w:szCs w:val="18"/>
              </w:rPr>
              <w:t>des</w:t>
            </w:r>
            <w:proofErr w:type="spellEnd"/>
            <w:r w:rsidR="005130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13066">
              <w:rPr>
                <w:rFonts w:asciiTheme="minorHAnsi" w:hAnsiTheme="minorHAnsi" w:cstheme="minorHAnsi"/>
                <w:sz w:val="18"/>
                <w:szCs w:val="18"/>
              </w:rPr>
              <w:t>Prêcheurs</w:t>
            </w:r>
            <w:proofErr w:type="spellEnd"/>
            <w:r w:rsidR="0051306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2C531D" w:rsidRDefault="00513066" w:rsidP="00CF3D5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peuple</w:t>
            </w:r>
            <w:proofErr w:type="spellEnd"/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44B45" w:rsidRDefault="0062377E" w:rsidP="00CF3D5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Les Kornati</w:t>
            </w:r>
            <w:r w:rsidR="0038058A">
              <w:rPr>
                <w:rFonts w:asciiTheme="minorHAnsi" w:hAnsiTheme="minorHAnsi" w:cstheme="minorHAnsi"/>
                <w:sz w:val="18"/>
                <w:szCs w:val="18"/>
              </w:rPr>
              <w:t xml:space="preserve"> et Krka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44B45" w:rsidRDefault="0038058A" w:rsidP="000521F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Paklenica et Velebit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12E16" w:rsidRDefault="0062377E" w:rsidP="000521F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lacs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Plitvice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44B45" w:rsidRDefault="0062377E" w:rsidP="0000571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Figue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Méditerranée</w:t>
            </w:r>
            <w:proofErr w:type="spellEnd"/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E44B45" w:rsidRDefault="0062377E" w:rsidP="00887592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L'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olive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vigne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vins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Dalmatie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et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Croatie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DA6150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2V</w:t>
            </w:r>
          </w:p>
        </w:tc>
        <w:tc>
          <w:tcPr>
            <w:tcW w:w="284" w:type="dxa"/>
            <w:vAlign w:val="center"/>
          </w:tcPr>
          <w:p w:rsidR="004B58FC" w:rsidRPr="00DE302D" w:rsidRDefault="00110D2A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13"/>
            <w:vAlign w:val="center"/>
          </w:tcPr>
          <w:p w:rsidR="004B58FC" w:rsidRPr="00DE302D" w:rsidRDefault="0062377E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gastronomie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dalmate</w:t>
            </w:r>
            <w:proofErr w:type="spellEnd"/>
          </w:p>
        </w:tc>
      </w:tr>
      <w:tr w:rsidR="00843721" w:rsidRPr="00DE302D" w:rsidTr="00926896">
        <w:trPr>
          <w:trHeight w:val="566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9"/>
            <w:vAlign w:val="center"/>
          </w:tcPr>
          <w:p w:rsidR="00FF0C36" w:rsidRPr="00926896" w:rsidRDefault="00FF0C36" w:rsidP="00FF0C3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Jean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Luc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Penfornis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(2004)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Vocabulaire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progressif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du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français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des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affaires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Paris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, CLE</w:t>
            </w:r>
          </w:p>
          <w:p w:rsidR="006D2C30" w:rsidRPr="00926896" w:rsidRDefault="00FF0C36" w:rsidP="00BE65E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2. 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Jean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Luc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Penfornis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(2010)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Communication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progressive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du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français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des</w:t>
            </w:r>
            <w:proofErr w:type="spellEnd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92689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affaires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Paris</w:t>
            </w:r>
            <w:proofErr w:type="spellEnd"/>
            <w:r w:rsidR="00926896">
              <w:rPr>
                <w:rFonts w:asciiTheme="minorHAnsi" w:hAnsiTheme="minorHAnsi" w:cstheme="minorHAnsi"/>
                <w:bCs/>
                <w:sz w:val="18"/>
                <w:szCs w:val="18"/>
              </w:rPr>
              <w:t>, CLE</w:t>
            </w:r>
          </w:p>
        </w:tc>
      </w:tr>
      <w:tr w:rsidR="00843721" w:rsidRPr="00DE302D" w:rsidTr="00871465">
        <w:trPr>
          <w:trHeight w:val="424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9"/>
            <w:vAlign w:val="center"/>
          </w:tcPr>
          <w:p w:rsidR="00BE65E7" w:rsidRPr="00521CC3" w:rsidRDefault="00081D3F" w:rsidP="00BE65E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</w:t>
            </w:r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E.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Horetzky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Précis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pratique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grammaire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française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, ŠKZ</w:t>
            </w:r>
          </w:p>
          <w:p w:rsidR="00BE65E7" w:rsidRPr="00521CC3" w:rsidRDefault="00081D3F" w:rsidP="00BE65E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Valentin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Putanec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BE65E7" w:rsidRPr="00521CC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Francusko-hrvatski rječnik, ŠKZ</w:t>
            </w:r>
          </w:p>
          <w:p w:rsidR="006D2C30" w:rsidRPr="00DE302D" w:rsidRDefault="00081D3F" w:rsidP="00BE65E7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Jean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Dayre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Mirko Deanović – Rudolf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Maixner</w:t>
            </w:r>
            <w:proofErr w:type="spellEnd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BE65E7" w:rsidRPr="00521CC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Hrvatsko-francuski rječnik</w:t>
            </w:r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BE65E7" w:rsidRPr="00521CC3">
              <w:rPr>
                <w:rFonts w:asciiTheme="minorHAnsi" w:hAnsiTheme="minorHAnsi" w:cstheme="minorHAnsi"/>
                <w:bCs/>
                <w:sz w:val="18"/>
                <w:szCs w:val="18"/>
              </w:rPr>
              <w:t>Dominović</w:t>
            </w:r>
            <w:proofErr w:type="spellEnd"/>
          </w:p>
        </w:tc>
      </w:tr>
      <w:tr w:rsidR="00E2145D" w:rsidRPr="00DE302D" w:rsidTr="00B8248E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E2145D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</w:t>
            </w:r>
            <w:r w:rsidR="0003431D" w:rsidRPr="00DE302D">
              <w:rPr>
                <w:rFonts w:ascii="Calibri" w:hAnsi="Calibri" w:cs="Calibri"/>
                <w:sz w:val="18"/>
                <w:szCs w:val="18"/>
              </w:rPr>
              <w:t xml:space="preserve"> – Praktični zadaci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361C9E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</w:t>
            </w:r>
            <w:r w:rsidR="00132A94"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2145D" w:rsidRPr="00524C69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361C9E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4</w:t>
            </w:r>
            <w:r w:rsidR="00132A94"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03431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3431D" w:rsidRPr="00DE302D" w:rsidRDefault="00361C9E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</w:t>
            </w:r>
            <w:r w:rsidR="00132A94"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03431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03431D" w:rsidRPr="00DE302D" w:rsidRDefault="0003431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2145D" w:rsidRPr="00DE302D" w:rsidRDefault="00A4714B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2145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</w:trPr>
        <w:tc>
          <w:tcPr>
            <w:tcW w:w="9498" w:type="dxa"/>
            <w:gridSpan w:val="20"/>
            <w:shd w:val="clear" w:color="auto" w:fill="FFFFFF"/>
          </w:tcPr>
          <w:p w:rsidR="00E2145D" w:rsidRPr="00DE302D" w:rsidRDefault="006D2C30" w:rsidP="0033546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2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33546D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</w:t>
            </w:r>
            <w:r w:rsidR="0033546D"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BA078B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="0033546D" w:rsidRPr="00DE302D">
              <w:rPr>
                <w:rFonts w:ascii="Calibri" w:hAnsi="Calibri" w:cs="Calibri"/>
                <w:sz w:val="18"/>
                <w:szCs w:val="18"/>
              </w:rPr>
              <w:t>5 (izvrstan)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</w:trPr>
        <w:tc>
          <w:tcPr>
            <w:tcW w:w="9498" w:type="dxa"/>
            <w:gridSpan w:val="2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D05186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843721" w:rsidRPr="00DE302D" w:rsidTr="00064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119"/>
        </w:trPr>
        <w:tc>
          <w:tcPr>
            <w:tcW w:w="2835" w:type="dxa"/>
            <w:gridSpan w:val="3"/>
          </w:tcPr>
          <w:p w:rsidR="00843721" w:rsidRPr="00DE302D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BE2421" w:rsidRDefault="00BE2421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42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BE2421" w:rsidRDefault="003D39EB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4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219"/>
        </w:trPr>
        <w:tc>
          <w:tcPr>
            <w:tcW w:w="2835" w:type="dxa"/>
            <w:gridSpan w:val="3"/>
          </w:tcPr>
          <w:p w:rsidR="00843721" w:rsidRPr="00DE302D" w:rsidRDefault="00D96F64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BE2421" w:rsidRDefault="00606124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4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BE2421" w:rsidRDefault="00BE2421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42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03431D" w:rsidRPr="00DE302D" w:rsidTr="00DC5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219"/>
        </w:trPr>
        <w:tc>
          <w:tcPr>
            <w:tcW w:w="2835" w:type="dxa"/>
            <w:gridSpan w:val="3"/>
          </w:tcPr>
          <w:p w:rsidR="0003431D" w:rsidRPr="00D96F64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03431D" w:rsidRPr="00BE2421" w:rsidRDefault="00BE2421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4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7"/>
            <w:vAlign w:val="center"/>
          </w:tcPr>
          <w:p w:rsidR="0003431D" w:rsidRPr="00BE2421" w:rsidRDefault="00BE2421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4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219"/>
        </w:trPr>
        <w:tc>
          <w:tcPr>
            <w:tcW w:w="2835" w:type="dxa"/>
            <w:gridSpan w:val="3"/>
          </w:tcPr>
          <w:p w:rsidR="00843721" w:rsidRPr="00DE302D" w:rsidRDefault="00934945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</w:t>
            </w:r>
            <w:r w:rsidR="00843721"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kupno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BE2421" w:rsidRDefault="00BE2421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42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BE2421" w:rsidRDefault="00FB03D8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</w:trPr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D96F64" w:rsidRPr="00DE302D" w:rsidRDefault="00D96F64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0"/>
        </w:trPr>
        <w:tc>
          <w:tcPr>
            <w:tcW w:w="9498" w:type="dxa"/>
            <w:gridSpan w:val="20"/>
            <w:shd w:val="clear" w:color="auto" w:fill="FFFFFF"/>
          </w:tcPr>
          <w:p w:rsidR="006D2C30" w:rsidRPr="00095134" w:rsidRDefault="00953544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095134">
              <w:rPr>
                <w:rFonts w:ascii="Calibri" w:hAnsi="Calibri" w:cs="Calibri"/>
                <w:sz w:val="18"/>
                <w:szCs w:val="18"/>
              </w:rPr>
              <w:t>Redovito praćenje nastav</w:t>
            </w:r>
            <w:r w:rsidR="00095134">
              <w:rPr>
                <w:rFonts w:ascii="Calibri" w:hAnsi="Calibri" w:cs="Calibri"/>
                <w:sz w:val="18"/>
                <w:szCs w:val="18"/>
              </w:rPr>
              <w:t>e.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</w:trPr>
        <w:tc>
          <w:tcPr>
            <w:tcW w:w="9498" w:type="dxa"/>
            <w:gridSpan w:val="20"/>
            <w:shd w:val="clear" w:color="auto" w:fill="D9D9D9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 w:rsidR="006D2C30"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</w:tc>
      </w:tr>
      <w:tr w:rsidR="006D2C30" w:rsidRPr="00DE302D" w:rsidTr="003A53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50"/>
        </w:trPr>
        <w:tc>
          <w:tcPr>
            <w:tcW w:w="9498" w:type="dxa"/>
            <w:gridSpan w:val="20"/>
            <w:vAlign w:val="center"/>
          </w:tcPr>
          <w:p w:rsidR="000D6914" w:rsidRPr="00DE302D" w:rsidRDefault="0038058A" w:rsidP="002E44C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Sukladno objavljenim terminima na mrežnim stranicama Odjela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" w:type="dxa"/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934945" w:rsidRPr="00DE302D" w:rsidRDefault="007B138A" w:rsidP="00FF0C36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hyperlink r:id="rId9" w:history="1">
              <w:r w:rsidR="00FF0C36" w:rsidRPr="000D40EC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vinko.bakija@unizd.hr</w:t>
              </w:r>
            </w:hyperlink>
            <w:r w:rsidR="000D691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934945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9"/>
            <w:vAlign w:val="center"/>
          </w:tcPr>
          <w:p w:rsidR="000D6914" w:rsidRDefault="000D6914" w:rsidP="0026075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Kontinuirana provjera znanja i dinamike usvajanja nastavnog gradiva. </w:t>
            </w:r>
          </w:p>
          <w:p w:rsidR="0026075B" w:rsidRDefault="00207220" w:rsidP="0026075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Studentska evaluacija izvedbe predmeta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(anketa)</w:t>
            </w: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</w:p>
          <w:p w:rsidR="00934945" w:rsidRPr="00DE302D" w:rsidRDefault="00207220" w:rsidP="0026075B">
            <w:pPr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Kontinuirano praćenje primjedbi, prijedloga i ideja studenata o kvaliteti izvođenja nastavnog programa</w:t>
            </w:r>
          </w:p>
        </w:tc>
      </w:tr>
      <w:tr w:rsidR="00934945" w:rsidRPr="00DE302D" w:rsidTr="006D2C30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Dodatne</w:t>
            </w:r>
            <w:r w:rsidR="00934945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9"/>
            <w:vAlign w:val="center"/>
          </w:tcPr>
          <w:p w:rsidR="00934945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 postoji razlika u učenju francuskog jezika između različitih statusa studenata!</w:t>
            </w:r>
          </w:p>
          <w:p w:rsidR="00B96D27" w:rsidRPr="00DE302D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Strani jezici se uče na nastavi a usvajaju van nastave</w:t>
            </w:r>
            <w:r w:rsidR="00A65406">
              <w:rPr>
                <w:rFonts w:ascii="Calibri" w:hAnsi="Calibri" w:cs="Calibri"/>
                <w:sz w:val="18"/>
                <w:szCs w:val="18"/>
              </w:rPr>
              <w:t>, ovisno o afekcijskom potencijalu svake individue.</w:t>
            </w:r>
          </w:p>
        </w:tc>
      </w:tr>
    </w:tbl>
    <w:p w:rsidR="008C44B1" w:rsidRPr="00DE302D" w:rsidRDefault="008C44B1" w:rsidP="008C44B1">
      <w:pPr>
        <w:rPr>
          <w:lang w:val="sv-SE"/>
        </w:rPr>
      </w:pPr>
    </w:p>
    <w:sectPr w:rsidR="008C44B1" w:rsidRPr="00DE302D" w:rsidSect="004E008B">
      <w:headerReference w:type="default" r:id="rId10"/>
      <w:footerReference w:type="default" r:id="rId11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8A" w:rsidRDefault="007B138A">
      <w:r>
        <w:separator/>
      </w:r>
    </w:p>
  </w:endnote>
  <w:endnote w:type="continuationSeparator" w:id="0">
    <w:p w:rsidR="007B138A" w:rsidRDefault="007B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1" w:rsidRDefault="00792991">
    <w:pPr>
      <w:pStyle w:val="Footer"/>
      <w:rPr>
        <w:snapToGrid w:val="0"/>
        <w:sz w:val="18"/>
        <w:lang w:eastAsia="en-US"/>
      </w:rPr>
    </w:pPr>
  </w:p>
  <w:p w:rsidR="00792991" w:rsidRPr="00B8248E" w:rsidRDefault="008050A5">
    <w:pPr>
      <w:pStyle w:val="Footer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2017</w:t>
    </w:r>
    <w:r w:rsidR="00B8248E">
      <w:rPr>
        <w:snapToGrid w:val="0"/>
        <w:sz w:val="18"/>
        <w:lang w:eastAsia="en-US"/>
      </w:rPr>
      <w:t>-1</w:t>
    </w:r>
    <w:r>
      <w:rPr>
        <w:snapToGrid w:val="0"/>
        <w:sz w:val="18"/>
        <w:lang w:eastAsia="en-US"/>
      </w:rPr>
      <w:t>8</w:t>
    </w:r>
    <w:r w:rsidR="00792991">
      <w:rPr>
        <w:i/>
        <w:snapToGrid w:val="0"/>
        <w:sz w:val="18"/>
        <w:lang w:eastAsia="en-US"/>
      </w:rPr>
      <w:tab/>
    </w:r>
    <w:r w:rsidR="00792991">
      <w:rPr>
        <w:i/>
        <w:snapToGrid w:val="0"/>
        <w:sz w:val="18"/>
        <w:lang w:eastAsia="en-US"/>
      </w:rPr>
      <w:tab/>
    </w:r>
    <w:r w:rsidR="00792991" w:rsidRPr="003E0D3F">
      <w:rPr>
        <w:snapToGrid w:val="0"/>
        <w:sz w:val="18"/>
        <w:szCs w:val="18"/>
        <w:lang w:eastAsia="en-US"/>
      </w:rPr>
      <w:t xml:space="preserve">Stranica </w:t>
    </w:r>
    <w:r w:rsidR="00792991" w:rsidRPr="003E0D3F">
      <w:rPr>
        <w:rStyle w:val="PageNumber"/>
        <w:sz w:val="18"/>
        <w:szCs w:val="18"/>
      </w:rPr>
      <w:fldChar w:fldCharType="begin"/>
    </w:r>
    <w:r w:rsidR="00792991" w:rsidRPr="003E0D3F">
      <w:rPr>
        <w:rStyle w:val="PageNumber"/>
        <w:sz w:val="18"/>
        <w:szCs w:val="18"/>
      </w:rPr>
      <w:instrText xml:space="preserve"> PAGE </w:instrText>
    </w:r>
    <w:r w:rsidR="00792991" w:rsidRPr="003E0D3F">
      <w:rPr>
        <w:rStyle w:val="PageNumber"/>
        <w:sz w:val="18"/>
        <w:szCs w:val="18"/>
      </w:rPr>
      <w:fldChar w:fldCharType="separate"/>
    </w:r>
    <w:r w:rsidR="00FB03D8">
      <w:rPr>
        <w:rStyle w:val="PageNumber"/>
        <w:noProof/>
        <w:sz w:val="18"/>
        <w:szCs w:val="18"/>
      </w:rPr>
      <w:t>2</w:t>
    </w:r>
    <w:r w:rsidR="00792991" w:rsidRPr="003E0D3F">
      <w:rPr>
        <w:rStyle w:val="PageNumber"/>
        <w:sz w:val="18"/>
        <w:szCs w:val="18"/>
      </w:rPr>
      <w:fldChar w:fldCharType="end"/>
    </w:r>
    <w:r w:rsidR="00792991" w:rsidRPr="003E0D3F">
      <w:rPr>
        <w:rStyle w:val="PageNumber"/>
        <w:sz w:val="18"/>
        <w:szCs w:val="18"/>
      </w:rPr>
      <w:t xml:space="preserve"> od </w:t>
    </w:r>
    <w:r w:rsidR="00792991" w:rsidRPr="003E0D3F">
      <w:rPr>
        <w:rStyle w:val="PageNumber"/>
        <w:sz w:val="18"/>
        <w:szCs w:val="18"/>
      </w:rPr>
      <w:fldChar w:fldCharType="begin"/>
    </w:r>
    <w:r w:rsidR="00792991" w:rsidRPr="003E0D3F">
      <w:rPr>
        <w:rStyle w:val="PageNumber"/>
        <w:sz w:val="18"/>
        <w:szCs w:val="18"/>
      </w:rPr>
      <w:instrText xml:space="preserve"> NUMPAGES </w:instrText>
    </w:r>
    <w:r w:rsidR="00792991" w:rsidRPr="003E0D3F">
      <w:rPr>
        <w:rStyle w:val="PageNumber"/>
        <w:sz w:val="18"/>
        <w:szCs w:val="18"/>
      </w:rPr>
      <w:fldChar w:fldCharType="separate"/>
    </w:r>
    <w:r w:rsidR="00FB03D8">
      <w:rPr>
        <w:rStyle w:val="PageNumber"/>
        <w:noProof/>
        <w:sz w:val="18"/>
        <w:szCs w:val="18"/>
      </w:rPr>
      <w:t>3</w:t>
    </w:r>
    <w:r w:rsidR="00792991" w:rsidRPr="003E0D3F">
      <w:rPr>
        <w:rStyle w:val="PageNumber"/>
        <w:sz w:val="18"/>
        <w:szCs w:val="18"/>
      </w:rPr>
      <w:fldChar w:fldCharType="end"/>
    </w:r>
    <w:r w:rsidR="00792991" w:rsidRPr="003E0D3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8A" w:rsidRDefault="007B138A">
      <w:r>
        <w:separator/>
      </w:r>
    </w:p>
  </w:footnote>
  <w:footnote w:type="continuationSeparator" w:id="0">
    <w:p w:rsidR="007B138A" w:rsidRDefault="007B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92991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92991" w:rsidRDefault="0024719C" w:rsidP="00FA183D">
          <w:pPr>
            <w:pStyle w:val="Header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8F077BD" wp14:editId="2C2E664D">
                <wp:extent cx="866775" cy="828675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92991" w:rsidRPr="00EF181C" w:rsidRDefault="00792991" w:rsidP="00FA183D">
          <w:pPr>
            <w:pStyle w:val="Header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92991" w:rsidRPr="009C3224" w:rsidRDefault="00FA0044" w:rsidP="00265778">
          <w:pPr>
            <w:pStyle w:val="Header"/>
            <w:jc w:val="center"/>
            <w:rPr>
              <w:b/>
            </w:rPr>
          </w:pPr>
          <w:r>
            <w:rPr>
              <w:b/>
            </w:rPr>
            <w:t>D</w:t>
          </w:r>
          <w:r w:rsidR="00CF2A55">
            <w:rPr>
              <w:b/>
            </w:rPr>
            <w:t>od</w:t>
          </w:r>
          <w:r w:rsidR="00792991" w:rsidRPr="009C3224">
            <w:rPr>
              <w:b/>
            </w:rPr>
            <w:t>iplomski studij</w:t>
          </w:r>
        </w:p>
      </w:tc>
    </w:tr>
    <w:tr w:rsidR="00792991">
      <w:trPr>
        <w:cantSplit/>
        <w:trHeight w:val="861"/>
      </w:trPr>
      <w:tc>
        <w:tcPr>
          <w:tcW w:w="1573" w:type="dxa"/>
          <w:vMerge/>
          <w:vAlign w:val="center"/>
        </w:tcPr>
        <w:p w:rsidR="00792991" w:rsidRDefault="00792991">
          <w:pPr>
            <w:pStyle w:val="Header"/>
            <w:rPr>
              <w:sz w:val="20"/>
            </w:rPr>
          </w:pPr>
        </w:p>
      </w:tc>
      <w:tc>
        <w:tcPr>
          <w:tcW w:w="6004" w:type="dxa"/>
          <w:vAlign w:val="center"/>
        </w:tcPr>
        <w:p w:rsidR="00792991" w:rsidRDefault="00792991" w:rsidP="00FA183D">
          <w:pPr>
            <w:pStyle w:val="Header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92991" w:rsidRPr="00B8248E" w:rsidRDefault="00CF2A55" w:rsidP="0077284D">
          <w:pPr>
            <w:pStyle w:val="TOC1"/>
          </w:pPr>
          <w:r>
            <w:t>Kultura i turizam</w:t>
          </w:r>
        </w:p>
      </w:tc>
    </w:tr>
  </w:tbl>
  <w:p w:rsidR="00792991" w:rsidRPr="00FA183D" w:rsidRDefault="0079299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C3B9C"/>
    <w:multiLevelType w:val="hybridMultilevel"/>
    <w:tmpl w:val="70A00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571E"/>
    <w:rsid w:val="000212F0"/>
    <w:rsid w:val="00032C2D"/>
    <w:rsid w:val="0003431D"/>
    <w:rsid w:val="00051B42"/>
    <w:rsid w:val="000521FA"/>
    <w:rsid w:val="000630D7"/>
    <w:rsid w:val="000644B0"/>
    <w:rsid w:val="00065392"/>
    <w:rsid w:val="00066BE5"/>
    <w:rsid w:val="00066CFD"/>
    <w:rsid w:val="0006790D"/>
    <w:rsid w:val="00072721"/>
    <w:rsid w:val="00074B84"/>
    <w:rsid w:val="000754B1"/>
    <w:rsid w:val="0008090C"/>
    <w:rsid w:val="00081D3F"/>
    <w:rsid w:val="000927CF"/>
    <w:rsid w:val="00092F4F"/>
    <w:rsid w:val="0009363A"/>
    <w:rsid w:val="00095134"/>
    <w:rsid w:val="000B3088"/>
    <w:rsid w:val="000B6529"/>
    <w:rsid w:val="000C0B86"/>
    <w:rsid w:val="000D02FF"/>
    <w:rsid w:val="000D044C"/>
    <w:rsid w:val="000D6914"/>
    <w:rsid w:val="000E3260"/>
    <w:rsid w:val="000E4B2F"/>
    <w:rsid w:val="00110D2A"/>
    <w:rsid w:val="0011206B"/>
    <w:rsid w:val="00112B31"/>
    <w:rsid w:val="0012198C"/>
    <w:rsid w:val="00122FFF"/>
    <w:rsid w:val="00127F94"/>
    <w:rsid w:val="00130587"/>
    <w:rsid w:val="00132A94"/>
    <w:rsid w:val="0013721A"/>
    <w:rsid w:val="00147E31"/>
    <w:rsid w:val="001545FB"/>
    <w:rsid w:val="00155BCA"/>
    <w:rsid w:val="00157A2E"/>
    <w:rsid w:val="0016374C"/>
    <w:rsid w:val="00167012"/>
    <w:rsid w:val="001826DE"/>
    <w:rsid w:val="00191F3C"/>
    <w:rsid w:val="00193282"/>
    <w:rsid w:val="00197720"/>
    <w:rsid w:val="001A1B84"/>
    <w:rsid w:val="001C7B84"/>
    <w:rsid w:val="001E31FA"/>
    <w:rsid w:val="001E6B21"/>
    <w:rsid w:val="001F5E72"/>
    <w:rsid w:val="00203727"/>
    <w:rsid w:val="00204DA4"/>
    <w:rsid w:val="00207220"/>
    <w:rsid w:val="002167C7"/>
    <w:rsid w:val="00225FE0"/>
    <w:rsid w:val="00232E9B"/>
    <w:rsid w:val="00234AAE"/>
    <w:rsid w:val="0024719C"/>
    <w:rsid w:val="002501CA"/>
    <w:rsid w:val="002537AC"/>
    <w:rsid w:val="00256747"/>
    <w:rsid w:val="0026075B"/>
    <w:rsid w:val="00265778"/>
    <w:rsid w:val="00270701"/>
    <w:rsid w:val="00271C59"/>
    <w:rsid w:val="00273A22"/>
    <w:rsid w:val="00277A59"/>
    <w:rsid w:val="00284C59"/>
    <w:rsid w:val="0029404A"/>
    <w:rsid w:val="002B20E4"/>
    <w:rsid w:val="002C531D"/>
    <w:rsid w:val="002E12AF"/>
    <w:rsid w:val="002E3CB0"/>
    <w:rsid w:val="002E44CD"/>
    <w:rsid w:val="002E52EC"/>
    <w:rsid w:val="002E64C3"/>
    <w:rsid w:val="002F7B5C"/>
    <w:rsid w:val="0033546D"/>
    <w:rsid w:val="0034253A"/>
    <w:rsid w:val="00345031"/>
    <w:rsid w:val="003467B6"/>
    <w:rsid w:val="00350E1E"/>
    <w:rsid w:val="00351F11"/>
    <w:rsid w:val="003601B8"/>
    <w:rsid w:val="00361C9E"/>
    <w:rsid w:val="00365B65"/>
    <w:rsid w:val="00374D0F"/>
    <w:rsid w:val="00375F17"/>
    <w:rsid w:val="0038058A"/>
    <w:rsid w:val="00381574"/>
    <w:rsid w:val="003A4EFE"/>
    <w:rsid w:val="003A5354"/>
    <w:rsid w:val="003D39EB"/>
    <w:rsid w:val="003D4D76"/>
    <w:rsid w:val="003D6A95"/>
    <w:rsid w:val="003E0D3F"/>
    <w:rsid w:val="003E5FCE"/>
    <w:rsid w:val="003F040C"/>
    <w:rsid w:val="00400652"/>
    <w:rsid w:val="004101F5"/>
    <w:rsid w:val="0041437F"/>
    <w:rsid w:val="004201EB"/>
    <w:rsid w:val="004201F6"/>
    <w:rsid w:val="0042417A"/>
    <w:rsid w:val="00430741"/>
    <w:rsid w:val="00455E59"/>
    <w:rsid w:val="00460EEF"/>
    <w:rsid w:val="004661CD"/>
    <w:rsid w:val="00482EB8"/>
    <w:rsid w:val="004B075D"/>
    <w:rsid w:val="004B58FC"/>
    <w:rsid w:val="004C1FEE"/>
    <w:rsid w:val="004C2540"/>
    <w:rsid w:val="004C337A"/>
    <w:rsid w:val="004C7F00"/>
    <w:rsid w:val="004D33BB"/>
    <w:rsid w:val="004D4BF3"/>
    <w:rsid w:val="004D4EEC"/>
    <w:rsid w:val="004E008B"/>
    <w:rsid w:val="004E3560"/>
    <w:rsid w:val="004E45BD"/>
    <w:rsid w:val="004E4DBA"/>
    <w:rsid w:val="004F09C2"/>
    <w:rsid w:val="0050009C"/>
    <w:rsid w:val="00501C31"/>
    <w:rsid w:val="00507CBB"/>
    <w:rsid w:val="00513066"/>
    <w:rsid w:val="00515A80"/>
    <w:rsid w:val="00523D87"/>
    <w:rsid w:val="00524C69"/>
    <w:rsid w:val="00526FA8"/>
    <w:rsid w:val="0052765C"/>
    <w:rsid w:val="0053414C"/>
    <w:rsid w:val="00537FBB"/>
    <w:rsid w:val="00545DB6"/>
    <w:rsid w:val="00562431"/>
    <w:rsid w:val="005673FF"/>
    <w:rsid w:val="0058424B"/>
    <w:rsid w:val="00590157"/>
    <w:rsid w:val="005923B0"/>
    <w:rsid w:val="005946AF"/>
    <w:rsid w:val="00595764"/>
    <w:rsid w:val="005A62F5"/>
    <w:rsid w:val="005C4B60"/>
    <w:rsid w:val="005D3BD9"/>
    <w:rsid w:val="005E087E"/>
    <w:rsid w:val="005F315A"/>
    <w:rsid w:val="005F454B"/>
    <w:rsid w:val="00604E99"/>
    <w:rsid w:val="00605126"/>
    <w:rsid w:val="00606124"/>
    <w:rsid w:val="00610308"/>
    <w:rsid w:val="00615046"/>
    <w:rsid w:val="0062034B"/>
    <w:rsid w:val="0062377E"/>
    <w:rsid w:val="00626B59"/>
    <w:rsid w:val="00630CB5"/>
    <w:rsid w:val="00633305"/>
    <w:rsid w:val="006411D8"/>
    <w:rsid w:val="006528BB"/>
    <w:rsid w:val="00654432"/>
    <w:rsid w:val="006654A9"/>
    <w:rsid w:val="006762EB"/>
    <w:rsid w:val="0067755D"/>
    <w:rsid w:val="00697791"/>
    <w:rsid w:val="006A2538"/>
    <w:rsid w:val="006A442D"/>
    <w:rsid w:val="006A4ACB"/>
    <w:rsid w:val="006B53AA"/>
    <w:rsid w:val="006C695A"/>
    <w:rsid w:val="006D2C30"/>
    <w:rsid w:val="006D3232"/>
    <w:rsid w:val="006E74E0"/>
    <w:rsid w:val="006F230E"/>
    <w:rsid w:val="006F4FA2"/>
    <w:rsid w:val="00722A53"/>
    <w:rsid w:val="00722DB8"/>
    <w:rsid w:val="00757377"/>
    <w:rsid w:val="007616AB"/>
    <w:rsid w:val="00766F56"/>
    <w:rsid w:val="0077284D"/>
    <w:rsid w:val="00785246"/>
    <w:rsid w:val="00792991"/>
    <w:rsid w:val="007A1465"/>
    <w:rsid w:val="007B138A"/>
    <w:rsid w:val="007B465C"/>
    <w:rsid w:val="007D5F88"/>
    <w:rsid w:val="007D66CE"/>
    <w:rsid w:val="007E1D7B"/>
    <w:rsid w:val="007E5930"/>
    <w:rsid w:val="007E6890"/>
    <w:rsid w:val="007F7427"/>
    <w:rsid w:val="00803CC6"/>
    <w:rsid w:val="008050A5"/>
    <w:rsid w:val="008064D7"/>
    <w:rsid w:val="0080735F"/>
    <w:rsid w:val="00822464"/>
    <w:rsid w:val="00823BA5"/>
    <w:rsid w:val="00826EAA"/>
    <w:rsid w:val="008275AB"/>
    <w:rsid w:val="00833396"/>
    <w:rsid w:val="00835B0A"/>
    <w:rsid w:val="00840DCC"/>
    <w:rsid w:val="00843721"/>
    <w:rsid w:val="008454D9"/>
    <w:rsid w:val="00845757"/>
    <w:rsid w:val="00850C7C"/>
    <w:rsid w:val="00860D78"/>
    <w:rsid w:val="00871465"/>
    <w:rsid w:val="00875BE3"/>
    <w:rsid w:val="00877F88"/>
    <w:rsid w:val="00881F80"/>
    <w:rsid w:val="00884F2C"/>
    <w:rsid w:val="00887592"/>
    <w:rsid w:val="008A34CA"/>
    <w:rsid w:val="008B668C"/>
    <w:rsid w:val="008C44B1"/>
    <w:rsid w:val="008C6226"/>
    <w:rsid w:val="008D1AD7"/>
    <w:rsid w:val="008F607C"/>
    <w:rsid w:val="008F7462"/>
    <w:rsid w:val="00902D5D"/>
    <w:rsid w:val="009047A6"/>
    <w:rsid w:val="009209D0"/>
    <w:rsid w:val="00926896"/>
    <w:rsid w:val="00934945"/>
    <w:rsid w:val="0095266D"/>
    <w:rsid w:val="00953544"/>
    <w:rsid w:val="0097784A"/>
    <w:rsid w:val="00987F87"/>
    <w:rsid w:val="009953EA"/>
    <w:rsid w:val="009A4732"/>
    <w:rsid w:val="009A4D79"/>
    <w:rsid w:val="009A6B85"/>
    <w:rsid w:val="009C3224"/>
    <w:rsid w:val="009E1877"/>
    <w:rsid w:val="009E6B6D"/>
    <w:rsid w:val="00A006B7"/>
    <w:rsid w:val="00A01DC2"/>
    <w:rsid w:val="00A0583E"/>
    <w:rsid w:val="00A17E40"/>
    <w:rsid w:val="00A2184E"/>
    <w:rsid w:val="00A2214B"/>
    <w:rsid w:val="00A43E42"/>
    <w:rsid w:val="00A4714B"/>
    <w:rsid w:val="00A56F05"/>
    <w:rsid w:val="00A636C7"/>
    <w:rsid w:val="00A65406"/>
    <w:rsid w:val="00A67D3F"/>
    <w:rsid w:val="00A80DCA"/>
    <w:rsid w:val="00AA37AA"/>
    <w:rsid w:val="00AA6F49"/>
    <w:rsid w:val="00AF17EB"/>
    <w:rsid w:val="00AF293D"/>
    <w:rsid w:val="00AF62F9"/>
    <w:rsid w:val="00B010D5"/>
    <w:rsid w:val="00B24864"/>
    <w:rsid w:val="00B37F16"/>
    <w:rsid w:val="00B565A2"/>
    <w:rsid w:val="00B63D5B"/>
    <w:rsid w:val="00B64CED"/>
    <w:rsid w:val="00B7723E"/>
    <w:rsid w:val="00B8248E"/>
    <w:rsid w:val="00B96D27"/>
    <w:rsid w:val="00BA078B"/>
    <w:rsid w:val="00BA7006"/>
    <w:rsid w:val="00BB0E8C"/>
    <w:rsid w:val="00BD017E"/>
    <w:rsid w:val="00BD0EE3"/>
    <w:rsid w:val="00BD56DD"/>
    <w:rsid w:val="00BD6177"/>
    <w:rsid w:val="00BD664B"/>
    <w:rsid w:val="00BE2421"/>
    <w:rsid w:val="00BE2C68"/>
    <w:rsid w:val="00BE541D"/>
    <w:rsid w:val="00BE65E7"/>
    <w:rsid w:val="00C02EF6"/>
    <w:rsid w:val="00C100FE"/>
    <w:rsid w:val="00C15E23"/>
    <w:rsid w:val="00C245E9"/>
    <w:rsid w:val="00C24803"/>
    <w:rsid w:val="00C4442A"/>
    <w:rsid w:val="00C471CA"/>
    <w:rsid w:val="00C54583"/>
    <w:rsid w:val="00C548FD"/>
    <w:rsid w:val="00C55241"/>
    <w:rsid w:val="00C8576A"/>
    <w:rsid w:val="00C92934"/>
    <w:rsid w:val="00C95495"/>
    <w:rsid w:val="00CB3E5C"/>
    <w:rsid w:val="00CE0844"/>
    <w:rsid w:val="00CE7D9C"/>
    <w:rsid w:val="00CF01F1"/>
    <w:rsid w:val="00CF07FA"/>
    <w:rsid w:val="00CF2A55"/>
    <w:rsid w:val="00CF3D53"/>
    <w:rsid w:val="00CF5CD7"/>
    <w:rsid w:val="00CF659D"/>
    <w:rsid w:val="00D05186"/>
    <w:rsid w:val="00D144D2"/>
    <w:rsid w:val="00D22CD9"/>
    <w:rsid w:val="00D23F85"/>
    <w:rsid w:val="00D27F20"/>
    <w:rsid w:val="00D31078"/>
    <w:rsid w:val="00D4718D"/>
    <w:rsid w:val="00D52127"/>
    <w:rsid w:val="00D53117"/>
    <w:rsid w:val="00D6080A"/>
    <w:rsid w:val="00D64BAE"/>
    <w:rsid w:val="00D77DC8"/>
    <w:rsid w:val="00D90106"/>
    <w:rsid w:val="00D94871"/>
    <w:rsid w:val="00D96F64"/>
    <w:rsid w:val="00DA6150"/>
    <w:rsid w:val="00DA6E56"/>
    <w:rsid w:val="00DC5552"/>
    <w:rsid w:val="00DC7E18"/>
    <w:rsid w:val="00DE2A6E"/>
    <w:rsid w:val="00DE302D"/>
    <w:rsid w:val="00DF5D1F"/>
    <w:rsid w:val="00E0517E"/>
    <w:rsid w:val="00E106CB"/>
    <w:rsid w:val="00E12E16"/>
    <w:rsid w:val="00E1491C"/>
    <w:rsid w:val="00E2145D"/>
    <w:rsid w:val="00E22211"/>
    <w:rsid w:val="00E255FB"/>
    <w:rsid w:val="00E348A1"/>
    <w:rsid w:val="00E44B45"/>
    <w:rsid w:val="00E85E31"/>
    <w:rsid w:val="00E861B9"/>
    <w:rsid w:val="00E86DCB"/>
    <w:rsid w:val="00E9383C"/>
    <w:rsid w:val="00E96251"/>
    <w:rsid w:val="00EA5B6B"/>
    <w:rsid w:val="00EB0D62"/>
    <w:rsid w:val="00EC3020"/>
    <w:rsid w:val="00EC76D1"/>
    <w:rsid w:val="00ED54A4"/>
    <w:rsid w:val="00EE1314"/>
    <w:rsid w:val="00EE70BC"/>
    <w:rsid w:val="00EF181C"/>
    <w:rsid w:val="00EF44A6"/>
    <w:rsid w:val="00EF56A5"/>
    <w:rsid w:val="00F0270A"/>
    <w:rsid w:val="00F031D5"/>
    <w:rsid w:val="00F10437"/>
    <w:rsid w:val="00F20511"/>
    <w:rsid w:val="00F218AB"/>
    <w:rsid w:val="00F3218F"/>
    <w:rsid w:val="00F36C29"/>
    <w:rsid w:val="00F5070B"/>
    <w:rsid w:val="00F7531E"/>
    <w:rsid w:val="00FA0044"/>
    <w:rsid w:val="00FA183D"/>
    <w:rsid w:val="00FA1C9C"/>
    <w:rsid w:val="00FA2226"/>
    <w:rsid w:val="00FA5E00"/>
    <w:rsid w:val="00FB03D8"/>
    <w:rsid w:val="00FB27C0"/>
    <w:rsid w:val="00FB659B"/>
    <w:rsid w:val="00FD71D3"/>
    <w:rsid w:val="00FE26F2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rsid w:val="0077284D"/>
    <w:pPr>
      <w:jc w:val="center"/>
    </w:pPr>
    <w:rPr>
      <w:b/>
      <w:color w:val="808080" w:themeColor="background1" w:themeShade="80"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rsid w:val="000927CF"/>
    <w:rPr>
      <w:color w:val="E1771E"/>
    </w:rPr>
  </w:style>
  <w:style w:type="character" w:customStyle="1" w:styleId="goohl1">
    <w:name w:val="goohl1"/>
    <w:basedOn w:val="DefaultParagraphFont"/>
    <w:rsid w:val="000927CF"/>
  </w:style>
  <w:style w:type="character" w:customStyle="1" w:styleId="goohl2">
    <w:name w:val="goohl2"/>
    <w:basedOn w:val="DefaultParagraphFont"/>
    <w:rsid w:val="000927CF"/>
  </w:style>
  <w:style w:type="character" w:customStyle="1" w:styleId="goohl3">
    <w:name w:val="goohl3"/>
    <w:basedOn w:val="DefaultParagraphFont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rsid w:val="0077284D"/>
    <w:pPr>
      <w:jc w:val="center"/>
    </w:pPr>
    <w:rPr>
      <w:b/>
      <w:color w:val="808080" w:themeColor="background1" w:themeShade="80"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rsid w:val="000927CF"/>
    <w:rPr>
      <w:color w:val="E1771E"/>
    </w:rPr>
  </w:style>
  <w:style w:type="character" w:customStyle="1" w:styleId="goohl1">
    <w:name w:val="goohl1"/>
    <w:basedOn w:val="DefaultParagraphFont"/>
    <w:rsid w:val="000927CF"/>
  </w:style>
  <w:style w:type="character" w:customStyle="1" w:styleId="goohl2">
    <w:name w:val="goohl2"/>
    <w:basedOn w:val="DefaultParagraphFont"/>
    <w:rsid w:val="000927CF"/>
  </w:style>
  <w:style w:type="character" w:customStyle="1" w:styleId="goohl3">
    <w:name w:val="goohl3"/>
    <w:basedOn w:val="DefaultParagraphFont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nko.bakija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obraz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82CD-47BF-4723-B411-EDD30601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</Template>
  <TotalTime>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mfabijanic@unizd.hr</cp:lastModifiedBy>
  <cp:revision>3</cp:revision>
  <cp:lastPrinted>2011-10-06T05:51:00Z</cp:lastPrinted>
  <dcterms:created xsi:type="dcterms:W3CDTF">2017-10-02T15:23:00Z</dcterms:created>
  <dcterms:modified xsi:type="dcterms:W3CDTF">2017-10-02T15:24:00Z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-513642282</vt:i4>
  </property>
  <property fmtid="{D5CDD505-2E9C-101B-9397-08002B2CF9AE}" pid="3" name="_NewReviewCycle">
    <vt:lpwstr/>
  </property>
  <property fmtid="{D5CDD505-2E9C-101B-9397-08002B2CF9AE}" pid="4" name="_EmailSubject">
    <vt:lpwstr>Opisi kolegija</vt:lpwstr>
  </property>
  <property fmtid="{D5CDD505-2E9C-101B-9397-08002B2CF9AE}" pid="5" name="_AuthorEmail">
    <vt:lpwstr>vinko.bakija@unizd.hr</vt:lpwstr>
  </property>
  <property fmtid="{D5CDD505-2E9C-101B-9397-08002B2CF9AE}" pid="6" name="_AuthorEmailDisplayName">
    <vt:lpwstr>Vinko Bakija</vt:lpwstr>
  </property>
  <property fmtid="{D5CDD505-2E9C-101B-9397-08002B2CF9AE}" pid="7" name="_PreviousAdHocReviewCycleID">
    <vt:i4>-1560490900</vt:i4>
  </property>
  <property fmtid="{D5CDD505-2E9C-101B-9397-08002B2CF9AE}" pid="8" name="_ReviewingToolsShownOnce">
    <vt:lpwstr/>
  </property>
</Properties>
</file>