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FFB" w:rsidRPr="00AA1A5A" w:rsidRDefault="00794496" w:rsidP="003F17B8">
      <w:pPr>
        <w:rPr>
          <w:rFonts w:ascii="Times New Roman" w:hAnsi="Times New Roman" w:cs="Times New Roman"/>
          <w:b/>
          <w:sz w:val="24"/>
        </w:rPr>
      </w:pPr>
      <w:r w:rsidRPr="00AA1A5A">
        <w:rPr>
          <w:rFonts w:ascii="Times New Roman" w:hAnsi="Times New Roman" w:cs="Times New Roman"/>
          <w:b/>
          <w:sz w:val="24"/>
        </w:rPr>
        <w:t>Obrazac</w:t>
      </w:r>
      <w:r w:rsidR="008942F0">
        <w:rPr>
          <w:rFonts w:ascii="Times New Roman" w:hAnsi="Times New Roman" w:cs="Times New Roman"/>
          <w:b/>
          <w:sz w:val="24"/>
        </w:rPr>
        <w:t xml:space="preserve"> 1.3.2. Izvedbeni plan nastave (</w:t>
      </w:r>
      <w:r w:rsidR="0010332B" w:rsidRPr="00AA1A5A">
        <w:rPr>
          <w:rFonts w:ascii="Times New Roman" w:hAnsi="Times New Roman" w:cs="Times New Roman"/>
          <w:b/>
          <w:i/>
          <w:sz w:val="24"/>
        </w:rPr>
        <w:t>syllabus</w:t>
      </w:r>
      <w:r w:rsidR="008942F0">
        <w:rPr>
          <w:rFonts w:ascii="Times New Roman" w:hAnsi="Times New Roman" w:cs="Times New Roman"/>
          <w:b/>
          <w:sz w:val="24"/>
        </w:rPr>
        <w:t>)</w:t>
      </w:r>
      <w:r w:rsidR="00B4202A">
        <w:rPr>
          <w:rStyle w:val="FootnoteReference"/>
          <w:rFonts w:ascii="Times New Roman" w:hAnsi="Times New Roman" w:cs="Times New Roman"/>
          <w:b/>
          <w:sz w:val="24"/>
        </w:rPr>
        <w:footnoteReference w:customMarkFollows="1" w:id="1"/>
        <w:t>*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391"/>
        <w:gridCol w:w="392"/>
        <w:gridCol w:w="283"/>
        <w:gridCol w:w="31"/>
        <w:gridCol w:w="78"/>
        <w:gridCol w:w="208"/>
        <w:gridCol w:w="112"/>
        <w:gridCol w:w="71"/>
        <w:gridCol w:w="163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9A284F" w:rsidP="009A284F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4923F4" w:rsidRDefault="0055352B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Povijest hrvatskog školstva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:rsidR="004B553E" w:rsidRPr="004923F4" w:rsidRDefault="004B553E" w:rsidP="00EC588A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 w:rsidRPr="004923F4">
              <w:rPr>
                <w:rFonts w:ascii="Times New Roman" w:hAnsi="Times New Roman" w:cs="Times New Roman"/>
                <w:sz w:val="20"/>
              </w:rPr>
              <w:t>20</w:t>
            </w:r>
            <w:r w:rsidR="0044053D">
              <w:rPr>
                <w:rFonts w:ascii="Times New Roman" w:hAnsi="Times New Roman" w:cs="Times New Roman"/>
                <w:sz w:val="20"/>
              </w:rPr>
              <w:t>21</w:t>
            </w:r>
            <w:r w:rsidRPr="004923F4">
              <w:rPr>
                <w:rFonts w:ascii="Times New Roman" w:hAnsi="Times New Roman" w:cs="Times New Roman"/>
                <w:sz w:val="20"/>
              </w:rPr>
              <w:t>./202</w:t>
            </w:r>
            <w:r w:rsidR="0044053D">
              <w:rPr>
                <w:rFonts w:ascii="Times New Roman" w:hAnsi="Times New Roman" w:cs="Times New Roman"/>
                <w:sz w:val="20"/>
              </w:rPr>
              <w:t>2</w:t>
            </w:r>
            <w:r w:rsidRPr="004923F4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4923F4" w:rsidRDefault="00CD5EBE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Dvopredmetni</w:t>
            </w:r>
            <w:r w:rsidR="00EB03FE">
              <w:rPr>
                <w:rFonts w:ascii="Times New Roman" w:hAnsi="Times New Roman" w:cs="Times New Roman"/>
                <w:sz w:val="20"/>
              </w:rPr>
              <w:t xml:space="preserve"> studij povijesti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:rsidR="004B553E" w:rsidRPr="00EB03FE" w:rsidRDefault="00EB03FE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 w:rsidRPr="00EB03FE"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:rsidR="004B553E" w:rsidRPr="004923F4" w:rsidRDefault="004B553E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4B553E" w:rsidRPr="004923F4" w:rsidRDefault="003537B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03F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:rsidR="004B553E" w:rsidRPr="004923F4" w:rsidRDefault="003537B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4B553E" w:rsidRPr="004923F4" w:rsidRDefault="003537B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:rsidR="004B553E" w:rsidRPr="004923F4" w:rsidRDefault="003537B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:rsidR="009A284F" w:rsidRPr="004923F4" w:rsidRDefault="003537BF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924992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5EBE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:rsidR="009A284F" w:rsidRPr="004923F4" w:rsidRDefault="003537BF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150160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5EBE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dvopredmetni</w:t>
            </w:r>
          </w:p>
        </w:tc>
        <w:tc>
          <w:tcPr>
            <w:tcW w:w="1531" w:type="dxa"/>
            <w:gridSpan w:val="7"/>
            <w:vAlign w:val="center"/>
          </w:tcPr>
          <w:p w:rsidR="009A284F" w:rsidRPr="004923F4" w:rsidRDefault="003537BF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:rsidR="009A284F" w:rsidRPr="004923F4" w:rsidRDefault="003537BF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:rsidR="009A284F" w:rsidRPr="004923F4" w:rsidRDefault="003537BF" w:rsidP="009A284F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9A284F" w:rsidRPr="004923F4" w:rsidRDefault="003537B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9A284F" w:rsidRPr="004923F4" w:rsidRDefault="003537B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:rsidR="009A284F" w:rsidRPr="004923F4" w:rsidRDefault="003537B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:rsidR="009A284F" w:rsidRPr="004923F4" w:rsidRDefault="003537B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:rsidR="009A284F" w:rsidRPr="004923F4" w:rsidRDefault="003537B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:rsidR="009A284F" w:rsidRPr="004923F4" w:rsidRDefault="003537BF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87517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03FE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:rsidR="009A284F" w:rsidRPr="004923F4" w:rsidRDefault="003537BF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60402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3537BF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66719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FA8" w:rsidRPr="004923F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3537BF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2519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3537BF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1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3537BF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1806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3537BF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8719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:rsidR="009A284F" w:rsidRPr="004923F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3537BF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7853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3537BF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6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3537BF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072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3537B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3537B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:rsidR="009A284F" w:rsidRPr="004923F4" w:rsidRDefault="003537B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3537BF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:rsidR="009A284F" w:rsidRPr="004923F4" w:rsidRDefault="003537BF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3537BF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03FE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391" w:type="dxa"/>
          </w:tcPr>
          <w:p w:rsidR="009A284F" w:rsidRPr="004923F4" w:rsidRDefault="00EB03FE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392" w:type="dxa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392" w:type="dxa"/>
            <w:gridSpan w:val="3"/>
          </w:tcPr>
          <w:p w:rsidR="009A284F" w:rsidRPr="004923F4" w:rsidRDefault="00EB03FE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391" w:type="dxa"/>
            <w:gridSpan w:val="3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392" w:type="dxa"/>
            <w:gridSpan w:val="2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92" w:type="dxa"/>
            <w:gridSpan w:val="2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3537BF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79E6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Pr="00EB03FE" w:rsidRDefault="00EC13BF" w:rsidP="009A284F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M</w:t>
            </w:r>
            <w:r w:rsidR="00EB03FE" w:rsidRPr="00EB03FE">
              <w:rPr>
                <w:rFonts w:ascii="Times New Roman" w:hAnsi="Times New Roman" w:cs="Times New Roman"/>
                <w:sz w:val="18"/>
                <w:szCs w:val="20"/>
              </w:rPr>
              <w:t>D Odjela za povijest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EB03FE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Hrvatski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9947BA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Default="00EB03FE" w:rsidP="00EC588A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1. listopada 20</w:t>
            </w:r>
            <w:r w:rsidR="00EC588A">
              <w:rPr>
                <w:rFonts w:ascii="Times New Roman" w:hAnsi="Times New Roman" w:cs="Times New Roman"/>
                <w:sz w:val="18"/>
              </w:rPr>
              <w:t>20</w:t>
            </w:r>
            <w:r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EB03FE" w:rsidP="00EC588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</w:t>
            </w:r>
            <w:r w:rsidR="0044053D">
              <w:rPr>
                <w:rFonts w:ascii="Times New Roman" w:hAnsi="Times New Roman" w:cs="Times New Roman"/>
                <w:sz w:val="18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. siječnja 202</w:t>
            </w:r>
            <w:r w:rsidR="0044053D">
              <w:rPr>
                <w:rFonts w:ascii="Times New Roman" w:hAnsi="Times New Roman" w:cs="Times New Roman"/>
                <w:sz w:val="18"/>
                <w:szCs w:val="20"/>
              </w:rPr>
              <w:t>2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:rsidR="009A284F" w:rsidRPr="009947BA" w:rsidRDefault="00EB03F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Nema</w:t>
            </w: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0"/>
          </w:tcPr>
          <w:p w:rsidR="009A284F" w:rsidRPr="009947BA" w:rsidRDefault="00EC588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Izv</w:t>
            </w:r>
            <w:r w:rsidR="00EB03FE">
              <w:rPr>
                <w:rFonts w:ascii="Times New Roman" w:hAnsi="Times New Roman" w:cs="Times New Roman"/>
                <w:sz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</w:rPr>
              <w:t xml:space="preserve">prof. </w:t>
            </w:r>
            <w:r w:rsidR="00EB03FE">
              <w:rPr>
                <w:rFonts w:ascii="Times New Roman" w:hAnsi="Times New Roman" w:cs="Times New Roman"/>
                <w:sz w:val="18"/>
              </w:rPr>
              <w:t>dr. sc. Sanda Uglešić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EB03F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suglesic@unizd.hr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EB03F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Četvrtak, 14-15 sati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0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3537B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03F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3537B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03F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3537B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3537BF" w:rsidP="005D351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B4202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B4202A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D3518" w:rsidRPr="00B4202A">
              <w:rPr>
                <w:rFonts w:ascii="Times New Roman" w:hAnsi="Times New Roman" w:cs="Times New Roman"/>
                <w:sz w:val="18"/>
              </w:rPr>
              <w:t>e-učenje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3537B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3537B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03F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3537B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3537B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3537B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3537B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785CAA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5992" w:type="dxa"/>
            <w:gridSpan w:val="23"/>
            <w:vAlign w:val="center"/>
          </w:tcPr>
          <w:p w:rsidR="00EB03FE" w:rsidRDefault="00EB03FE" w:rsidP="00EB03F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t>-</w:t>
            </w:r>
            <w:r w:rsidRPr="00EB03FE">
              <w:rPr>
                <w:rFonts w:ascii="Times New Roman" w:hAnsi="Times New Roman" w:cs="Times New Roman"/>
                <w:sz w:val="18"/>
                <w:szCs w:val="18"/>
              </w:rPr>
              <w:t xml:space="preserve">razvijati sposobnost kritičkog mišljanja pri istraživanju i interpretaciji povijesnih izvora </w:t>
            </w:r>
            <w:r w:rsidRPr="00EB03FE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 </w:t>
            </w:r>
          </w:p>
          <w:p w:rsidR="008549D8" w:rsidRDefault="00EB03FE" w:rsidP="00EB03F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EB03FE">
              <w:rPr>
                <w:rFonts w:ascii="Times New Roman" w:hAnsi="Times New Roman" w:cs="Times New Roman"/>
                <w:sz w:val="18"/>
                <w:szCs w:val="18"/>
              </w:rPr>
              <w:t xml:space="preserve">povezivati stečeno znanje iz nacionalne povijesti školstva s tendencijama i trendovima prisutnim u razvoju europskog školstva </w:t>
            </w:r>
            <w:r w:rsidRPr="00EB03FE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 </w:t>
            </w:r>
          </w:p>
          <w:p w:rsidR="008549D8" w:rsidRDefault="008549D8" w:rsidP="00EB03F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EB03FE" w:rsidRPr="00EB03FE">
              <w:rPr>
                <w:rFonts w:ascii="Times New Roman" w:hAnsi="Times New Roman" w:cs="Times New Roman"/>
                <w:sz w:val="18"/>
                <w:szCs w:val="18"/>
              </w:rPr>
              <w:t xml:space="preserve">analizirati zakonodavnu regulativu aktualnu u razdoblju modernizacije školstva tijekom 19./poč. 20. st. u hrvatskim zemljama </w:t>
            </w:r>
            <w:r w:rsidR="00EB03FE" w:rsidRPr="00EB03FE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 </w:t>
            </w:r>
          </w:p>
          <w:p w:rsidR="008549D8" w:rsidRDefault="008549D8" w:rsidP="00EB03F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EB03FE" w:rsidRPr="00EB03FE">
              <w:rPr>
                <w:rFonts w:ascii="Times New Roman" w:hAnsi="Times New Roman" w:cs="Times New Roman"/>
                <w:sz w:val="18"/>
                <w:szCs w:val="18"/>
              </w:rPr>
              <w:t xml:space="preserve">analizirati promjene zakonskog okvira nastale u školskom sustavu tijekom 20. stoljeća </w:t>
            </w:r>
            <w:r w:rsidR="00EB03FE" w:rsidRPr="00EB03FE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 </w:t>
            </w:r>
          </w:p>
          <w:p w:rsidR="00785CAA" w:rsidRPr="00EB03FE" w:rsidRDefault="008549D8" w:rsidP="00EB03F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EB03FE" w:rsidRPr="00EB03FE">
              <w:rPr>
                <w:rFonts w:ascii="Times New Roman" w:hAnsi="Times New Roman" w:cs="Times New Roman"/>
                <w:sz w:val="18"/>
                <w:szCs w:val="18"/>
              </w:rPr>
              <w:t>razvijati sposobnost razumjevanja modela djelovanja suvremenog školskog sustava u Hrvatskoj</w:t>
            </w:r>
          </w:p>
        </w:tc>
      </w:tr>
      <w:tr w:rsidR="00785CAA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CD5EBE" w:rsidRDefault="00785CAA" w:rsidP="00CD5EBE">
            <w:pPr>
              <w:spacing w:before="20" w:after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5EBE">
              <w:rPr>
                <w:rFonts w:ascii="Times New Roman" w:hAnsi="Times New Roman" w:cs="Times New Roman"/>
                <w:b/>
                <w:sz w:val="18"/>
                <w:szCs w:val="18"/>
              </w:rPr>
              <w:t>Ishodi učenja na razini programa kojima kolegij doprinosi</w:t>
            </w:r>
          </w:p>
        </w:tc>
        <w:tc>
          <w:tcPr>
            <w:tcW w:w="5992" w:type="dxa"/>
            <w:gridSpan w:val="23"/>
            <w:vAlign w:val="center"/>
          </w:tcPr>
          <w:p w:rsidR="00CD5EBE" w:rsidRPr="00CD5EBE" w:rsidRDefault="00CD5EBE" w:rsidP="00CD5EBE">
            <w:pPr>
              <w:pStyle w:val="Default"/>
              <w:jc w:val="both"/>
              <w:rPr>
                <w:noProof/>
                <w:sz w:val="18"/>
                <w:szCs w:val="18"/>
              </w:rPr>
            </w:pPr>
            <w:r w:rsidRPr="00CD5EBE">
              <w:rPr>
                <w:noProof/>
                <w:sz w:val="18"/>
                <w:szCs w:val="18"/>
              </w:rPr>
              <w:t xml:space="preserve">PPD1 </w:t>
            </w:r>
            <w:r w:rsidRPr="00CD5EBE">
              <w:rPr>
                <w:noProof/>
                <w:sz w:val="18"/>
                <w:szCs w:val="18"/>
                <w:lang w:val="hr-HR"/>
              </w:rPr>
              <w:t>–</w:t>
            </w:r>
            <w:r w:rsidRPr="00CD5EBE">
              <w:rPr>
                <w:noProof/>
                <w:sz w:val="18"/>
                <w:szCs w:val="18"/>
              </w:rPr>
              <w:t xml:space="preserve"> ispričati jasno i koncizno osnovni tijek povijesnih zbivanja od najstarijih vremena do suvremenosti, </w:t>
            </w:r>
          </w:p>
          <w:p w:rsidR="00CD5EBE" w:rsidRPr="00CD5EBE" w:rsidRDefault="00CD5EBE" w:rsidP="00CD5EBE">
            <w:pPr>
              <w:pStyle w:val="Default"/>
              <w:jc w:val="both"/>
              <w:rPr>
                <w:noProof/>
                <w:sz w:val="18"/>
                <w:szCs w:val="18"/>
                <w:lang w:val="hr-HR"/>
              </w:rPr>
            </w:pPr>
            <w:r w:rsidRPr="00CD5EBE">
              <w:rPr>
                <w:noProof/>
                <w:sz w:val="18"/>
                <w:szCs w:val="18"/>
                <w:lang w:val="hr-HR"/>
              </w:rPr>
              <w:t xml:space="preserve">PPD2 – definirati i opisati povijesne procese svojstvene pojedinim povijesnim razdobljima i diferencirati specifičnosti pojedinih povijesnih razdoblja, </w:t>
            </w:r>
          </w:p>
          <w:p w:rsidR="00CD5EBE" w:rsidRPr="00CD5EBE" w:rsidRDefault="00CD5EBE" w:rsidP="00CD5EBE">
            <w:pPr>
              <w:spacing w:line="276" w:lineRule="auto"/>
              <w:jc w:val="both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CD5EBE">
              <w:rPr>
                <w:rFonts w:ascii="Times New Roman" w:hAnsi="Times New Roman" w:cs="Times New Roman"/>
                <w:noProof/>
                <w:sz w:val="18"/>
                <w:szCs w:val="18"/>
              </w:rPr>
              <w:lastRenderedPageBreak/>
              <w:t xml:space="preserve">PPD3 – zapamtiti ključne osobe iz pojedinih povijesnih razdoblja i prepričati temeljne podatke o njima, </w:t>
            </w:r>
          </w:p>
          <w:p w:rsidR="00CD5EBE" w:rsidRPr="00CD5EBE" w:rsidRDefault="00CD5EBE" w:rsidP="00CD5EBE">
            <w:pPr>
              <w:spacing w:line="276" w:lineRule="auto"/>
              <w:jc w:val="both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CD5EBE">
              <w:rPr>
                <w:rFonts w:ascii="Times New Roman" w:hAnsi="Times New Roman" w:cs="Times New Roman"/>
                <w:noProof/>
                <w:sz w:val="18"/>
                <w:szCs w:val="18"/>
              </w:rPr>
              <w:t>PPD4 –</w:t>
            </w:r>
            <w:r w:rsidRPr="00CD5EBE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 xml:space="preserve"> </w:t>
            </w:r>
            <w:r w:rsidRPr="00CD5EBE">
              <w:rPr>
                <w:rFonts w:ascii="Times New Roman" w:hAnsi="Times New Roman" w:cs="Times New Roman"/>
                <w:noProof/>
                <w:sz w:val="18"/>
                <w:szCs w:val="18"/>
              </w:rPr>
              <w:t>zapamtiti temeljne podatke iz hrvatske i svjetske povijesti,</w:t>
            </w:r>
          </w:p>
          <w:p w:rsidR="00CD5EBE" w:rsidRPr="00CD5EBE" w:rsidRDefault="00CD5EBE" w:rsidP="00CD5EBE">
            <w:pPr>
              <w:spacing w:line="276" w:lineRule="auto"/>
              <w:jc w:val="both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CD5EBE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PPD5 – zapamtiti i opisati temeljne vrste povijesne literature i izvora, </w:t>
            </w:r>
          </w:p>
          <w:p w:rsidR="00CD5EBE" w:rsidRPr="00CD5EBE" w:rsidRDefault="00CD5EBE" w:rsidP="00CD5EBE">
            <w:pPr>
              <w:spacing w:line="276" w:lineRule="auto"/>
              <w:jc w:val="both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CD5EBE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PPD6 – zapamtiti i opisati historiografske pravce i škole te valjano koristiti povijesnu terminologiju, </w:t>
            </w:r>
          </w:p>
          <w:p w:rsidR="00CD5EBE" w:rsidRPr="00CD5EBE" w:rsidRDefault="00CD5EBE" w:rsidP="00CD5EBE">
            <w:pPr>
              <w:spacing w:line="276" w:lineRule="auto"/>
              <w:jc w:val="both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CD5EBE">
              <w:rPr>
                <w:rFonts w:ascii="Times New Roman" w:hAnsi="Times New Roman" w:cs="Times New Roman"/>
                <w:noProof/>
                <w:sz w:val="18"/>
                <w:szCs w:val="18"/>
              </w:rPr>
              <w:t>PPD7 –</w:t>
            </w:r>
            <w:r w:rsidRPr="00CD5EBE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 xml:space="preserve"> </w:t>
            </w:r>
            <w:r w:rsidRPr="00CD5EBE">
              <w:rPr>
                <w:rFonts w:ascii="Times New Roman" w:hAnsi="Times New Roman" w:cs="Times New Roman"/>
                <w:noProof/>
                <w:sz w:val="18"/>
                <w:szCs w:val="18"/>
              </w:rPr>
              <w:t>objasniti uzročno-posljedične veze između povijesnih događaja i povijesnih procesa,</w:t>
            </w:r>
          </w:p>
          <w:p w:rsidR="00CD5EBE" w:rsidRPr="00CD5EBE" w:rsidRDefault="00CD5EBE" w:rsidP="00CD5EBE">
            <w:pPr>
              <w:spacing w:line="276" w:lineRule="auto"/>
              <w:jc w:val="both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CD5EBE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PPD8 – prepoznati što je to povijesna interpretacija te prosuditi vrijednost pojedinih povijesnih interpretacija, </w:t>
            </w:r>
          </w:p>
          <w:p w:rsidR="00CD5EBE" w:rsidRPr="00CD5EBE" w:rsidRDefault="00CD5EBE" w:rsidP="00CD5EBE">
            <w:pPr>
              <w:spacing w:line="276" w:lineRule="auto"/>
              <w:jc w:val="both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CD5EBE">
              <w:rPr>
                <w:rFonts w:ascii="Times New Roman" w:hAnsi="Times New Roman" w:cs="Times New Roman"/>
                <w:noProof/>
                <w:sz w:val="18"/>
                <w:szCs w:val="18"/>
              </w:rPr>
              <w:t>PPD9 –</w:t>
            </w:r>
            <w:r w:rsidRPr="00CD5EBE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 xml:space="preserve"> </w:t>
            </w:r>
            <w:r w:rsidRPr="00CD5EBE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izraziti svoje mišljenje o povijesnim događajima i povijesnim procesima, izvesti samostalne zaključke o pojedinim događajima i procesima te moći razlučiti bitno od nebitnoga u interpretacijama povijesnih događaja i procesa, </w:t>
            </w:r>
          </w:p>
          <w:p w:rsidR="00CD5EBE" w:rsidRPr="00CD5EBE" w:rsidRDefault="00CD5EBE" w:rsidP="00CD5EBE">
            <w:pPr>
              <w:spacing w:line="276" w:lineRule="auto"/>
              <w:jc w:val="both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CD5EBE">
              <w:rPr>
                <w:rFonts w:ascii="Times New Roman" w:hAnsi="Times New Roman" w:cs="Times New Roman"/>
                <w:noProof/>
                <w:sz w:val="18"/>
                <w:szCs w:val="18"/>
              </w:rPr>
              <w:t>PPD10 – usporediti povijesne procese u različitim razdobljima, odnosno povezati različite povijesne procese,</w:t>
            </w:r>
          </w:p>
          <w:p w:rsidR="00CD5EBE" w:rsidRPr="00CD5EBE" w:rsidRDefault="00CD5EBE" w:rsidP="00CD5EBE">
            <w:pPr>
              <w:spacing w:line="276" w:lineRule="auto"/>
              <w:jc w:val="both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CD5EBE">
              <w:rPr>
                <w:rFonts w:ascii="Times New Roman" w:hAnsi="Times New Roman" w:cs="Times New Roman"/>
                <w:noProof/>
                <w:sz w:val="18"/>
                <w:szCs w:val="18"/>
              </w:rPr>
              <w:t>PPD11 – izložiti razne vrste povijesne literature i izvora,</w:t>
            </w:r>
          </w:p>
          <w:p w:rsidR="00CD5EBE" w:rsidRPr="00CD5EBE" w:rsidRDefault="00CD5EBE" w:rsidP="00CD5EBE">
            <w:pPr>
              <w:spacing w:line="276" w:lineRule="auto"/>
              <w:jc w:val="both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CD5EBE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PPD12 – napisati jasan i koherentan rad u kojemu se prikazuje određena povijesna tema, </w:t>
            </w:r>
          </w:p>
          <w:p w:rsidR="00CD5EBE" w:rsidRPr="00CD5EBE" w:rsidRDefault="00CD5EBE" w:rsidP="00CD5EBE">
            <w:pPr>
              <w:spacing w:line="276" w:lineRule="auto"/>
              <w:jc w:val="both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CD5EBE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PPD13 – identificirati i objasniti temeljna načela funkcioniranja osnovnoškolske i srednjoškolske nastave povijesti, </w:t>
            </w:r>
          </w:p>
          <w:p w:rsidR="00CD5EBE" w:rsidRPr="00CD5EBE" w:rsidRDefault="00CD5EBE" w:rsidP="00CD5EBE">
            <w:pPr>
              <w:spacing w:line="276" w:lineRule="auto"/>
              <w:jc w:val="both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CD5EBE">
              <w:rPr>
                <w:rFonts w:ascii="Times New Roman" w:hAnsi="Times New Roman" w:cs="Times New Roman"/>
                <w:noProof/>
                <w:sz w:val="18"/>
                <w:szCs w:val="18"/>
              </w:rPr>
              <w:t>PPD14 – pokazati profesionalnu odgovornost i poštivati etiku akademske zajednice.</w:t>
            </w:r>
          </w:p>
          <w:p w:rsidR="00785CAA" w:rsidRPr="00CD5EBE" w:rsidRDefault="00785CAA" w:rsidP="00CD5EBE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CD5EBE" w:rsidRDefault="009A284F" w:rsidP="00CD5EBE">
            <w:pPr>
              <w:spacing w:before="20" w:after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3537B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9D8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3537B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3537B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3537B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91123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9D8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3537B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3537B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11238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9D8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3537B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3537B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464057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9D8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3537B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3537B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47874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9D8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3537B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3537B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3537B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9D8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:rsidR="009A284F" w:rsidRPr="00C02454" w:rsidRDefault="003537B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:rsidR="008549D8" w:rsidRPr="00DE6D53" w:rsidRDefault="008549D8" w:rsidP="008549D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  <w:sz w:val="18"/>
              </w:rPr>
            </w:pPr>
            <w:r w:rsidRPr="008549D8">
              <w:rPr>
                <w:rFonts w:ascii="Times New Roman" w:hAnsi="Times New Roman" w:cs="Times New Roman"/>
                <w:sz w:val="18"/>
                <w:szCs w:val="18"/>
              </w:rPr>
              <w:t>Studenti su obavezni redovito pohađati nastavu, aktivno sudjelovati u nastavi i raspravama na seminaru, izraditi i prezentirati seminarski rad. Od studenata se također 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čekuje polaganje usmenog ispita.</w:t>
            </w:r>
          </w:p>
          <w:p w:rsidR="009A284F" w:rsidRPr="00DE6D53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9A284F" w:rsidRPr="009947BA" w:rsidRDefault="003537B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9D8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2471" w:type="dxa"/>
            <w:gridSpan w:val="10"/>
          </w:tcPr>
          <w:p w:rsidR="009A284F" w:rsidRPr="009947BA" w:rsidRDefault="003537B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9947B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113" w:type="dxa"/>
            <w:gridSpan w:val="6"/>
          </w:tcPr>
          <w:p w:rsidR="009A284F" w:rsidRPr="009947BA" w:rsidRDefault="003537B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9D8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9A284F" w:rsidRDefault="00EC13BF" w:rsidP="00EC13B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29</w:t>
            </w:r>
            <w:r w:rsidR="008549D8">
              <w:rPr>
                <w:rFonts w:ascii="Times New Roman" w:hAnsi="Times New Roman" w:cs="Times New Roman"/>
                <w:sz w:val="18"/>
              </w:rPr>
              <w:t xml:space="preserve">. siječnja i </w:t>
            </w:r>
            <w:r w:rsidR="00497DDC">
              <w:rPr>
                <w:rFonts w:ascii="Times New Roman" w:hAnsi="Times New Roman" w:cs="Times New Roman"/>
                <w:sz w:val="18"/>
              </w:rPr>
              <w:t>1</w:t>
            </w:r>
            <w:r>
              <w:rPr>
                <w:rFonts w:ascii="Times New Roman" w:hAnsi="Times New Roman" w:cs="Times New Roman"/>
                <w:sz w:val="18"/>
              </w:rPr>
              <w:t>2</w:t>
            </w:r>
            <w:r w:rsidR="00497DDC">
              <w:rPr>
                <w:rFonts w:ascii="Times New Roman" w:hAnsi="Times New Roman" w:cs="Times New Roman"/>
                <w:sz w:val="18"/>
              </w:rPr>
              <w:t>. veljače 202</w:t>
            </w:r>
            <w:r>
              <w:rPr>
                <w:rFonts w:ascii="Times New Roman" w:hAnsi="Times New Roman" w:cs="Times New Roman"/>
                <w:sz w:val="18"/>
              </w:rPr>
              <w:t>1</w:t>
            </w:r>
            <w:r w:rsidR="00497DDC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2471" w:type="dxa"/>
            <w:gridSpan w:val="10"/>
            <w:vAlign w:val="center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13" w:type="dxa"/>
            <w:gridSpan w:val="6"/>
            <w:vAlign w:val="center"/>
          </w:tcPr>
          <w:p w:rsidR="009A284F" w:rsidRDefault="009A284F" w:rsidP="00497DD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87" w:type="dxa"/>
            <w:gridSpan w:val="30"/>
          </w:tcPr>
          <w:p w:rsidR="009A284F" w:rsidRPr="00EB03FE" w:rsidRDefault="00EB03FE" w:rsidP="00EB03F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EB03FE">
              <w:rPr>
                <w:rFonts w:ascii="Times New Roman" w:hAnsi="Times New Roman" w:cs="Times New Roman"/>
                <w:sz w:val="18"/>
                <w:szCs w:val="18"/>
              </w:rPr>
              <w:t>Upoznati studente s počecima i razvitkom školstva u Hrvatskoj s ciljem utvrđivanja njegova utjecaja i djelovanja na društvene i političke procese tijekom različitih povijesnih razdoblja. Ukazat će se na modernizacijske procese u sklopu poduzetih reformi školstva u 18. i 19. stoljeću te donošenja zakonodavne regulative koja je bila ključna za stvaranje našeg suvremenog školskog sustava kao i na nastavak aktivnosti na unaprijeđenju zakonskog okvira u idućem razdoblju.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487" w:type="dxa"/>
            <w:gridSpan w:val="30"/>
          </w:tcPr>
          <w:p w:rsidR="009A284F" w:rsidRPr="00497DDC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1. </w:t>
            </w:r>
            <w:r w:rsidR="00497DDC" w:rsidRPr="00497DDC">
              <w:rPr>
                <w:rFonts w:ascii="Times New Roman" w:hAnsi="Times New Roman" w:cs="Times New Roman"/>
                <w:sz w:val="18"/>
                <w:szCs w:val="18"/>
              </w:rPr>
              <w:t>Uvodno predavanje (sadržaj predmeta, program, literatura)</w:t>
            </w:r>
          </w:p>
          <w:p w:rsidR="009A284F" w:rsidRPr="00CA5E0E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2. </w:t>
            </w:r>
            <w:r w:rsidR="00CA5E0E" w:rsidRPr="00CA5E0E">
              <w:rPr>
                <w:rFonts w:ascii="Times New Roman" w:hAnsi="Times New Roman" w:cs="Times New Roman"/>
                <w:sz w:val="18"/>
                <w:szCs w:val="18"/>
              </w:rPr>
              <w:t>Srednjovjekovno školstvo (crkvene i komunalne škole)</w:t>
            </w:r>
          </w:p>
          <w:p w:rsidR="009A284F" w:rsidRPr="00CA5E0E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>3.</w:t>
            </w:r>
            <w:r w:rsidR="00CA5E0E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="00CA5E0E" w:rsidRPr="00CA5E0E">
              <w:rPr>
                <w:rFonts w:ascii="Times New Roman" w:hAnsi="Times New Roman" w:cs="Times New Roman"/>
                <w:sz w:val="18"/>
                <w:szCs w:val="18"/>
              </w:rPr>
              <w:t>Prvo sveučilište u Hrvatskoj Universitas Jadertina i njegovo značenje</w:t>
            </w:r>
          </w:p>
          <w:p w:rsidR="009A284F" w:rsidRPr="00CA5E0E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>4.</w:t>
            </w:r>
            <w:r w:rsidR="00CA5E0E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="00CA5E0E" w:rsidRPr="00CA5E0E">
              <w:rPr>
                <w:rFonts w:ascii="Times New Roman" w:hAnsi="Times New Roman" w:cs="Times New Roman"/>
                <w:sz w:val="18"/>
                <w:szCs w:val="18"/>
              </w:rPr>
              <w:t>Opći školski red i naučni sustav za ugarsko kraljevstvo i njemu pridružene strane/1777. i 1806.</w:t>
            </w:r>
          </w:p>
          <w:p w:rsidR="009A284F" w:rsidRPr="00CA5E0E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5. </w:t>
            </w:r>
            <w:r w:rsidR="00CA5E0E" w:rsidRPr="00CA5E0E">
              <w:rPr>
                <w:rFonts w:ascii="Times New Roman" w:hAnsi="Times New Roman" w:cs="Times New Roman"/>
                <w:sz w:val="18"/>
                <w:szCs w:val="18"/>
              </w:rPr>
              <w:t>Promjene u školstvu u vrijeme francuske uprave u hrvatskim zemljama/1806.-1813.</w:t>
            </w:r>
          </w:p>
          <w:p w:rsidR="009A284F" w:rsidRPr="00CA5E0E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6. </w:t>
            </w:r>
            <w:r w:rsidR="00CA5E0E" w:rsidRPr="00CA5E0E">
              <w:rPr>
                <w:rFonts w:ascii="Times New Roman" w:hAnsi="Times New Roman" w:cs="Times New Roman"/>
                <w:sz w:val="18"/>
                <w:szCs w:val="18"/>
              </w:rPr>
              <w:t>Predreformski zahvati u školstvu hrvatskih zemalja u razdoblju apsolutizma/neoapsolutizma</w:t>
            </w:r>
          </w:p>
          <w:p w:rsidR="009A284F" w:rsidRPr="00CA5E0E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7. </w:t>
            </w:r>
            <w:r w:rsidR="00CA5E0E" w:rsidRPr="00CA5E0E">
              <w:rPr>
                <w:rFonts w:ascii="Times New Roman" w:hAnsi="Times New Roman" w:cs="Times New Roman"/>
                <w:sz w:val="18"/>
                <w:szCs w:val="18"/>
              </w:rPr>
              <w:t>Modernizacija školstva u doba bana Mažuranića/školski zakoni u Hrvatskoj i Slavoniji iz 1874. i 1888.</w:t>
            </w:r>
          </w:p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8. </w:t>
            </w:r>
            <w:r w:rsidR="00CA5E0E" w:rsidRPr="00CA5E0E">
              <w:rPr>
                <w:rFonts w:ascii="Times New Roman" w:hAnsi="Times New Roman" w:cs="Times New Roman"/>
                <w:sz w:val="18"/>
                <w:szCs w:val="18"/>
              </w:rPr>
              <w:t>Razvitak visokog školstva u Hrvatskoj/osnivanje Sveučilišta u Zagrebu 1874.</w:t>
            </w:r>
          </w:p>
          <w:p w:rsidR="009A284F" w:rsidRPr="00CA5E0E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9. </w:t>
            </w:r>
            <w:r w:rsidR="00CA5E0E" w:rsidRPr="00CA5E0E">
              <w:rPr>
                <w:rFonts w:ascii="Times New Roman" w:hAnsi="Times New Roman" w:cs="Times New Roman"/>
                <w:sz w:val="18"/>
                <w:szCs w:val="18"/>
              </w:rPr>
              <w:t>Školstvo u Dalmaciji i Istri (druga pol. 19. i poč. 20. st.)/stanje u osnovnom i srednjem školstvu/preparandije u Zadru i Dubrovniku</w:t>
            </w:r>
          </w:p>
          <w:p w:rsidR="009A284F" w:rsidRPr="00CA5E0E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10. </w:t>
            </w:r>
            <w:r w:rsidR="00CA5E0E" w:rsidRPr="00CA5E0E">
              <w:rPr>
                <w:rFonts w:ascii="Times New Roman" w:hAnsi="Times New Roman" w:cs="Times New Roman"/>
                <w:sz w:val="18"/>
                <w:szCs w:val="18"/>
              </w:rPr>
              <w:t>Školstvo u Dalmaciji i Istri (razdoblje druge pol. 19. i poč. 20. st.)/zakonodavna regulativa</w:t>
            </w:r>
          </w:p>
          <w:p w:rsidR="009A284F" w:rsidRPr="00CA5E0E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11. </w:t>
            </w:r>
            <w:r w:rsidR="00CA5E0E" w:rsidRPr="00CA5E0E">
              <w:rPr>
                <w:rFonts w:ascii="Times New Roman" w:hAnsi="Times New Roman" w:cs="Times New Roman"/>
                <w:sz w:val="18"/>
                <w:szCs w:val="18"/>
              </w:rPr>
              <w:t>Unifikacija školskog sustava između dva svjetska rata u Kraljevini Jugoslaviji/zakoni iz 1929.</w:t>
            </w:r>
          </w:p>
          <w:p w:rsidR="009A284F" w:rsidRPr="00CA5E0E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12. </w:t>
            </w:r>
            <w:r w:rsidR="00CA5E0E" w:rsidRPr="00CA5E0E">
              <w:rPr>
                <w:rFonts w:ascii="Times New Roman" w:hAnsi="Times New Roman" w:cs="Times New Roman"/>
                <w:sz w:val="18"/>
                <w:szCs w:val="18"/>
              </w:rPr>
              <w:t>Razvitak hrvatskog školskog sustava nakon 2. svjetskog rata/osnovno i srednje školstvo/zakonski okvir</w:t>
            </w:r>
          </w:p>
          <w:p w:rsidR="009A284F" w:rsidRPr="00CA5E0E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>13</w:t>
            </w:r>
            <w:r w:rsidRPr="00CA5E0E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. </w:t>
            </w:r>
            <w:r w:rsidR="00CA5E0E" w:rsidRPr="00CA5E0E">
              <w:rPr>
                <w:rFonts w:ascii="Times New Roman" w:hAnsi="Times New Roman" w:cs="Times New Roman"/>
                <w:sz w:val="18"/>
                <w:szCs w:val="18"/>
              </w:rPr>
              <w:t>Razvitak hrvatskog školskog sustava nakon 2. svjetskog rata/visoko školstvo/zakonski okvir/</w:t>
            </w:r>
          </w:p>
          <w:p w:rsidR="009A284F" w:rsidRPr="00CA5E0E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lastRenderedPageBreak/>
              <w:t xml:space="preserve">14. </w:t>
            </w:r>
            <w:r w:rsidR="00CA5E0E" w:rsidRPr="00CA5E0E">
              <w:rPr>
                <w:rFonts w:ascii="Times New Roman" w:hAnsi="Times New Roman" w:cs="Times New Roman"/>
                <w:sz w:val="18"/>
                <w:szCs w:val="18"/>
              </w:rPr>
              <w:t>Promjene u školskom sustavu nakon uspostave RH</w:t>
            </w:r>
          </w:p>
          <w:p w:rsidR="009A284F" w:rsidRPr="00CA5E0E" w:rsidRDefault="009A284F" w:rsidP="00CA5E0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15. </w:t>
            </w:r>
            <w:r w:rsidR="00CA5E0E" w:rsidRPr="00CA5E0E">
              <w:rPr>
                <w:rFonts w:ascii="Times New Roman" w:hAnsi="Times New Roman" w:cs="Times New Roman"/>
                <w:sz w:val="18"/>
                <w:szCs w:val="18"/>
              </w:rPr>
              <w:t>Pregled školske periodike (19./20. st.)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>Obvezna literatura</w:t>
            </w:r>
          </w:p>
        </w:tc>
        <w:tc>
          <w:tcPr>
            <w:tcW w:w="7487" w:type="dxa"/>
            <w:gridSpan w:val="30"/>
          </w:tcPr>
          <w:p w:rsidR="009A284F" w:rsidRDefault="00CA5E0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CA5E0E">
              <w:rPr>
                <w:rFonts w:ascii="Times New Roman" w:hAnsi="Times New Roman" w:cs="Times New Roman"/>
                <w:sz w:val="18"/>
                <w:szCs w:val="18"/>
              </w:rPr>
              <w:t>D. Franković (ur.), Povijest školstva i pedagogije u Hrvatskoj, Zagreb, 1958. (odabrana poglavlja)</w:t>
            </w:r>
          </w:p>
          <w:p w:rsidR="006977EA" w:rsidRDefault="006977E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6977EA">
              <w:rPr>
                <w:rFonts w:ascii="Times New Roman" w:hAnsi="Times New Roman" w:cs="Times New Roman"/>
                <w:sz w:val="18"/>
                <w:szCs w:val="18"/>
              </w:rPr>
              <w:t>M. Zaninović, Iz prošlosti školstva Dalmacije, Zagreb, 1978.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(odabrana poglavlja)</w:t>
            </w:r>
            <w:r w:rsidR="00CD5EBE">
              <w:rPr>
                <w:rFonts w:ascii="Times New Roman" w:hAnsi="Times New Roman" w:cs="Times New Roman"/>
                <w:sz w:val="18"/>
                <w:szCs w:val="18"/>
              </w:rPr>
              <w:t>¸</w:t>
            </w:r>
          </w:p>
          <w:p w:rsidR="006977EA" w:rsidRDefault="006977E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6977EA">
              <w:rPr>
                <w:rFonts w:ascii="Times New Roman" w:hAnsi="Times New Roman" w:cs="Times New Roman"/>
                <w:sz w:val="18"/>
                <w:szCs w:val="18"/>
              </w:rPr>
              <w:t>E. Munjiza, Povijest hrvatskog škols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tva i pedagogije, Osijek, 2009. </w:t>
            </w:r>
          </w:p>
          <w:p w:rsidR="00996750" w:rsidRDefault="0099675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6977EA">
              <w:rPr>
                <w:rFonts w:ascii="Times New Roman" w:hAnsi="Times New Roman" w:cs="Times New Roman"/>
                <w:sz w:val="18"/>
                <w:szCs w:val="18"/>
              </w:rPr>
              <w:t>M. Trogrlić-N. Šetić, Dalmacija i Istra u 19. stoljeću, Zagreb, 2015. (odabrana poglavlja)</w:t>
            </w:r>
          </w:p>
          <w:p w:rsidR="006977EA" w:rsidRPr="00977EAC" w:rsidRDefault="006977E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Od protomodernizacije do modernizacije </w:t>
            </w:r>
            <w:r w:rsidR="00003A17">
              <w:rPr>
                <w:rFonts w:ascii="Times New Roman" w:hAnsi="Times New Roman" w:cs="Times New Roman"/>
                <w:sz w:val="18"/>
                <w:szCs w:val="18"/>
              </w:rPr>
              <w:t>školstva u Hrvatskoj. Knjiga I.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: Zakonodavni okvir Horbec, Ivana; Matasović, Maja; Švoger, Vlasta (ur.), Zagreb, 2017. 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7" w:type="dxa"/>
            <w:gridSpan w:val="30"/>
          </w:tcPr>
          <w:p w:rsidR="009A284F" w:rsidRPr="00977EAC" w:rsidRDefault="00977EAC" w:rsidP="00977EAC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977EAC">
              <w:rPr>
                <w:rFonts w:ascii="Times New Roman" w:hAnsi="Times New Roman" w:cs="Times New Roman"/>
                <w:sz w:val="18"/>
                <w:szCs w:val="18"/>
              </w:rPr>
              <w:t>Š. Batinić, Hrvatski školski sustav u XX. stoljeću, Anali za povijest odgoja, tematski broj: Školstvo u XX. stoljeću, sv. 2, Zagreb, 2003, 49-69; A. Bralić, Zadarsko školstvo u Prvom svjetskom ratu, Radovi Zavoda za povijesne znanosti HAZU, sv. 48, Zadar, 2006.,597-630; S. Krasić, Zadar-kolijevka prvog hrvatskog sveučilišta (uz 600 obljetnicu Generalnog učilišta dominikanskog reda 1396.-1807.), Zadarska smotra, sv. 45, br. 1/3, Zadar, 1996, 23-39; I. Ograjšak Gorenjak, Reforma obrazovnog sustava kao jedna od ključnih društvenih pitanja 19. stoljeća, Radovi Zavoda za hrvatsku povijest Filozofskog fakulteta Sveučilišta u Zagrebu, sv. 39, Zagreb, 2007, 57-95; I. Perić, Borba za ponarođenje dalmatinskog školstva, Zagreb, 1974.; V. Švoger, O temeljima modernog školstva u Habsburškoj Monarhiji i Hrvatskoj, Povijesni prilozi, sv. 42, Zagreb, 2012, 309-328; S. Uglešić, Prvi zakoni o pučkim školama u Dalmaciji, Zbornik Stjepa Obada, Zadar - Split - Zagreb, 2010., 487-500; Idem, Položaj pučkih učitelja u svjetlu Zakona ob uredjenju pučke nastave i obrazovanja pučkih učitelja u Kraljevinah Hrvatskoj i Slavoniji iz godine 1888., Magistra Iadertina, sv. 5, Zadar, 2010, 159-167; Idem, Osposobljavanje pomoraca u prošlosti i početci institucionaliziranog obrazovanja pomoraca na hrvatskom Jadranu tijekom 19. stoljeća, Radovi zavoda za povijesne znanosti HAZU u Zadru, sv. 54, Zadar, 2012, 221-250; D. Župan, Dobre kućanice. Obrazovanje djevojaka u Slavoniji tijekom druge polovice 19. stoljeća, Scrinia Slavonica, sv. 9, Slavonski Brod, 232-256.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7" w:type="dxa"/>
            <w:gridSpan w:val="30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5"/>
          </w:tcPr>
          <w:p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:rsidR="009A284F" w:rsidRPr="00C02454" w:rsidRDefault="003537B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:rsidR="009A284F" w:rsidRPr="00C02454" w:rsidRDefault="003537B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8277143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7EA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:rsidR="009A284F" w:rsidRPr="00C02454" w:rsidRDefault="003537B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:rsidR="009A284F" w:rsidRPr="00C02454" w:rsidRDefault="003537B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:rsidR="009A284F" w:rsidRPr="00C02454" w:rsidRDefault="003537B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:rsidR="009A284F" w:rsidRPr="00C02454" w:rsidRDefault="003537B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:rsidR="009A284F" w:rsidRPr="00C02454" w:rsidRDefault="003537B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9A284F" w:rsidRPr="00C02454" w:rsidRDefault="003537B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7EAC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:rsidR="009A284F" w:rsidRPr="00C02454" w:rsidRDefault="003537BF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:rsidR="009A284F" w:rsidRPr="00C02454" w:rsidRDefault="003537BF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završne ocjene (%)</w:t>
            </w:r>
          </w:p>
        </w:tc>
        <w:tc>
          <w:tcPr>
            <w:tcW w:w="7487" w:type="dxa"/>
            <w:gridSpan w:val="30"/>
            <w:vAlign w:val="center"/>
          </w:tcPr>
          <w:p w:rsidR="009A284F" w:rsidRPr="00B7307A" w:rsidRDefault="00977EAC" w:rsidP="00977EA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100 % završni ispit </w:t>
            </w: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</w:tcPr>
          <w:p w:rsidR="00785CAA" w:rsidRPr="00B4202A" w:rsidRDefault="009A284F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:rsidR="009A284F" w:rsidRPr="009947BA" w:rsidRDefault="00785CAA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sz w:val="18"/>
              </w:rPr>
              <w:t>/upisati postotak ili broj bodova za elemente koji se ocjenjuju/</w:t>
            </w: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977EAC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50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nedovoljan (1)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977EAC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50-60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dovoljan (2)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977EAC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60-70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dobar (3)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977EAC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70-85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vrlo dobar (4)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977EAC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85-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izvrstan (5)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:rsidR="009A284F" w:rsidRDefault="003537B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9A284F" w:rsidRDefault="003537B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:rsidR="009A284F" w:rsidRDefault="003537B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:rsidR="009A284F" w:rsidRDefault="003537B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9A284F" w:rsidRPr="009947BA" w:rsidRDefault="003537B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Dužnost je studenata/studentica čuvati ugled i dostojanstvo svih članova/članica sveučilišne zajednice i Sveučilišta u Zadru u cjelini, promovirati moralne i akademske vrijednosti i načela.</w:t>
            </w:r>
            <w:r w:rsidRPr="00197510">
              <w:rPr>
                <w:rFonts w:ascii="Times New Roman" w:hAnsi="Times New Roman" w:cs="Times New Roman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lastRenderedPageBreak/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8" w:history="1">
              <w:r w:rsidRPr="00197510">
                <w:rPr>
                  <w:rStyle w:val="Hyperlink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9A284F" w:rsidRPr="009947BA" w:rsidRDefault="009A284F" w:rsidP="00B4202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poznatih adresa s imenom i prezimenom, te koje su napisane hrvatskim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standardom i primjerenim akademskim stilom.</w:t>
            </w:r>
          </w:p>
        </w:tc>
      </w:tr>
    </w:tbl>
    <w:p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37BF" w:rsidRDefault="003537BF" w:rsidP="009947BA">
      <w:pPr>
        <w:spacing w:before="0" w:after="0"/>
      </w:pPr>
      <w:r>
        <w:separator/>
      </w:r>
    </w:p>
  </w:endnote>
  <w:endnote w:type="continuationSeparator" w:id="0">
    <w:p w:rsidR="003537BF" w:rsidRDefault="003537BF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37BF" w:rsidRDefault="003537BF" w:rsidP="009947BA">
      <w:pPr>
        <w:spacing w:before="0" w:after="0"/>
      </w:pPr>
      <w:r>
        <w:separator/>
      </w:r>
    </w:p>
  </w:footnote>
  <w:footnote w:type="continuationSeparator" w:id="0">
    <w:p w:rsidR="003537BF" w:rsidRDefault="003537BF" w:rsidP="009947BA">
      <w:pPr>
        <w:spacing w:before="0" w:after="0"/>
      </w:pPr>
      <w:r>
        <w:continuationSeparator/>
      </w:r>
    </w:p>
  </w:footnote>
  <w:footnote w:id="1">
    <w:p w:rsidR="00B4202A" w:rsidRDefault="00B4202A" w:rsidP="008A3541">
      <w:pPr>
        <w:pStyle w:val="FootnoteText"/>
        <w:jc w:val="both"/>
      </w:pPr>
      <w:r>
        <w:rPr>
          <w:rStyle w:val="FootnoteReferenc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3AC4C0" wp14:editId="209AC2CF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745E" w:rsidRDefault="0079745E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0A781ED" wp14:editId="05302835">
                                <wp:extent cx="971550" cy="80786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07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33AC4C0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79745E" w:rsidRDefault="0079745E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0A781ED" wp14:editId="05302835">
                          <wp:extent cx="971550" cy="80786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07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1B3A0D">
      <w:rPr>
        <w:rFonts w:ascii="Georgia" w:hAnsi="Georgia"/>
        <w:sz w:val="22"/>
      </w:rPr>
      <w:t>SVEUČILIŠTE U ZADRU</w:t>
    </w:r>
    <w:r w:rsidRPr="001B3A0D">
      <w:rPr>
        <w:rFonts w:ascii="Georgia" w:hAnsi="Georgia"/>
        <w:sz w:val="22"/>
      </w:rPr>
      <w:tab/>
    </w:r>
    <w:r w:rsidRPr="001B3A0D">
      <w:rPr>
        <w:rFonts w:ascii="Georgia" w:hAnsi="Georgia"/>
        <w:sz w:val="22"/>
      </w:rPr>
      <w:tab/>
    </w:r>
  </w:p>
  <w:p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:rsidR="0079745E" w:rsidRPr="001B3A0D" w:rsidRDefault="0079745E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r w:rsidRPr="00CA543A">
      <w:rPr>
        <w:rFonts w:ascii="Georgia" w:hAnsi="Georgia"/>
        <w:i/>
        <w:sz w:val="18"/>
        <w:szCs w:val="20"/>
      </w:rPr>
      <w:t>syllabus</w:t>
    </w:r>
    <w:r>
      <w:rPr>
        <w:rFonts w:ascii="Georgia" w:hAnsi="Georgia"/>
        <w:sz w:val="18"/>
        <w:szCs w:val="20"/>
      </w:rPr>
      <w:t>)</w:t>
    </w:r>
  </w:p>
  <w:p w:rsidR="0079745E" w:rsidRDefault="0079745E" w:rsidP="0079745E">
    <w:pPr>
      <w:pStyle w:val="Header"/>
    </w:pPr>
  </w:p>
  <w:p w:rsidR="0079745E" w:rsidRDefault="007974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753D7C"/>
    <w:multiLevelType w:val="hybridMultilevel"/>
    <w:tmpl w:val="35E877A2"/>
    <w:lvl w:ilvl="0" w:tplc="3850A20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96"/>
    <w:rsid w:val="00003A17"/>
    <w:rsid w:val="0001045D"/>
    <w:rsid w:val="000A790E"/>
    <w:rsid w:val="000C0578"/>
    <w:rsid w:val="0010332B"/>
    <w:rsid w:val="001443A2"/>
    <w:rsid w:val="00150B32"/>
    <w:rsid w:val="00197510"/>
    <w:rsid w:val="0022722C"/>
    <w:rsid w:val="0028545A"/>
    <w:rsid w:val="002E1CE6"/>
    <w:rsid w:val="002F2D22"/>
    <w:rsid w:val="00326091"/>
    <w:rsid w:val="003537BF"/>
    <w:rsid w:val="00357643"/>
    <w:rsid w:val="00371634"/>
    <w:rsid w:val="00386E9C"/>
    <w:rsid w:val="00393964"/>
    <w:rsid w:val="003A3E41"/>
    <w:rsid w:val="003A3FA8"/>
    <w:rsid w:val="003F11B6"/>
    <w:rsid w:val="003F17B8"/>
    <w:rsid w:val="0044053D"/>
    <w:rsid w:val="00453362"/>
    <w:rsid w:val="00461219"/>
    <w:rsid w:val="00470F6D"/>
    <w:rsid w:val="004779E6"/>
    <w:rsid w:val="00483BC3"/>
    <w:rsid w:val="004923F4"/>
    <w:rsid w:val="00497DDC"/>
    <w:rsid w:val="004B553E"/>
    <w:rsid w:val="004C3F09"/>
    <w:rsid w:val="005353ED"/>
    <w:rsid w:val="005514C3"/>
    <w:rsid w:val="0055352B"/>
    <w:rsid w:val="005D3518"/>
    <w:rsid w:val="005E1668"/>
    <w:rsid w:val="005F6E0B"/>
    <w:rsid w:val="0062328F"/>
    <w:rsid w:val="00684BBC"/>
    <w:rsid w:val="006977EA"/>
    <w:rsid w:val="006B4920"/>
    <w:rsid w:val="00700D7A"/>
    <w:rsid w:val="007361E7"/>
    <w:rsid w:val="007368EB"/>
    <w:rsid w:val="0078125F"/>
    <w:rsid w:val="00785CAA"/>
    <w:rsid w:val="00794496"/>
    <w:rsid w:val="007967CC"/>
    <w:rsid w:val="0079745E"/>
    <w:rsid w:val="00797B40"/>
    <w:rsid w:val="007C43A4"/>
    <w:rsid w:val="007D4D2D"/>
    <w:rsid w:val="007D5CA3"/>
    <w:rsid w:val="008549D8"/>
    <w:rsid w:val="00865776"/>
    <w:rsid w:val="00874D5D"/>
    <w:rsid w:val="00891C60"/>
    <w:rsid w:val="008942F0"/>
    <w:rsid w:val="008A3541"/>
    <w:rsid w:val="008D45DB"/>
    <w:rsid w:val="0090214F"/>
    <w:rsid w:val="009163E6"/>
    <w:rsid w:val="00962E4C"/>
    <w:rsid w:val="009760E8"/>
    <w:rsid w:val="00977EAC"/>
    <w:rsid w:val="009947BA"/>
    <w:rsid w:val="00996750"/>
    <w:rsid w:val="00997F41"/>
    <w:rsid w:val="009A284F"/>
    <w:rsid w:val="009C3F0B"/>
    <w:rsid w:val="009C56B1"/>
    <w:rsid w:val="009D5226"/>
    <w:rsid w:val="009E2FD4"/>
    <w:rsid w:val="00A9132B"/>
    <w:rsid w:val="00A9481D"/>
    <w:rsid w:val="00AA1A5A"/>
    <w:rsid w:val="00AD23FB"/>
    <w:rsid w:val="00B02963"/>
    <w:rsid w:val="00B4202A"/>
    <w:rsid w:val="00B612F8"/>
    <w:rsid w:val="00B71A57"/>
    <w:rsid w:val="00B7307A"/>
    <w:rsid w:val="00C02454"/>
    <w:rsid w:val="00C3477B"/>
    <w:rsid w:val="00C84332"/>
    <w:rsid w:val="00C85956"/>
    <w:rsid w:val="00C9733D"/>
    <w:rsid w:val="00CA3783"/>
    <w:rsid w:val="00CA5E0E"/>
    <w:rsid w:val="00CB23F4"/>
    <w:rsid w:val="00CD5EBE"/>
    <w:rsid w:val="00CF5EFB"/>
    <w:rsid w:val="00D136E4"/>
    <w:rsid w:val="00D5334D"/>
    <w:rsid w:val="00D5523D"/>
    <w:rsid w:val="00D944DF"/>
    <w:rsid w:val="00DD110C"/>
    <w:rsid w:val="00DE6D53"/>
    <w:rsid w:val="00E06E39"/>
    <w:rsid w:val="00E07D73"/>
    <w:rsid w:val="00E17D18"/>
    <w:rsid w:val="00E30E67"/>
    <w:rsid w:val="00EB03FE"/>
    <w:rsid w:val="00EC13BF"/>
    <w:rsid w:val="00EC588A"/>
    <w:rsid w:val="00F02A8F"/>
    <w:rsid w:val="00F513E0"/>
    <w:rsid w:val="00F566DA"/>
    <w:rsid w:val="00F84F5E"/>
    <w:rsid w:val="00F94C4D"/>
    <w:rsid w:val="00FC2198"/>
    <w:rsid w:val="00FC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8897A8-38D4-4E3E-9CE9-44AAF992F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3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3F4"/>
    <w:rPr>
      <w:vertAlign w:val="superscript"/>
    </w:rPr>
  </w:style>
  <w:style w:type="paragraph" w:customStyle="1" w:styleId="Default">
    <w:name w:val="Default"/>
    <w:rsid w:val="008549D8"/>
    <w:pPr>
      <w:autoSpaceDE w:val="0"/>
      <w:autoSpaceDN w:val="0"/>
      <w:adjustRightInd w:val="0"/>
      <w:spacing w:before="0" w:after="0"/>
    </w:pPr>
    <w:rPr>
      <w:rFonts w:ascii="Times New Roman" w:eastAsia="Calibri" w:hAnsi="Times New Roman" w:cs="Times New Roman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zd.hr/Portals/0/doc/doc_pdf_dokumenti/pravilnici/pravilnik_o_stegovnoj_odgovornosti_studenata_20150917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16E0F-ABC9-468C-ABDC-6B488D4C4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1607</Words>
  <Characters>9165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nlovric</cp:lastModifiedBy>
  <cp:revision>4</cp:revision>
  <dcterms:created xsi:type="dcterms:W3CDTF">2021-08-26T11:03:00Z</dcterms:created>
  <dcterms:modified xsi:type="dcterms:W3CDTF">2021-08-26T11:29:00Z</dcterms:modified>
</cp:coreProperties>
</file>