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53B33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F53B33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F53B33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F53B33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F53B33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F53B33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B33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3B33" w:rsidRDefault="00763FC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Pregled srednjovjekovne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53B33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akad</w:t>
            </w:r>
            <w:proofErr w:type="spellEnd"/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3B33" w:rsidRDefault="00E240B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2021./2022</w:t>
            </w:r>
            <w:r w:rsidR="004B553E" w:rsidRPr="00F53B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F53B33" w:rsidRDefault="00133B4E" w:rsidP="00763FC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Preddiplomski studij povijesti (jednopredmetni)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F53B33" w:rsidRDefault="00E240BF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F53B33" w:rsidRDefault="005952C5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F53B33" w:rsidRDefault="005952C5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F53B33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F53B33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E240BF" w:rsidRDefault="00E240BF" w:rsidP="00763FC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0BF">
              <w:rPr>
                <w:rFonts w:ascii="Times New Roman" w:hAnsi="Times New Roman" w:cs="Times New Roman"/>
                <w:sz w:val="18"/>
                <w:szCs w:val="18"/>
              </w:rPr>
              <w:t>28.2.2022.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E240B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10.6.2022.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F53B33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133B4E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F53B33" w:rsidRDefault="005952C5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F53B33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1. Znati kronološki smjestiti glavne događaje srednjeg vijeka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2. Razviti svijest o međupovezanosti pojava i procesa na širokom prostoru Europe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veze, kako dijakronijski tako i sinkronijski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4. Kritički pristupati tumačenjima srednjovjekovne prošlosti, s posebnim naglaskom na </w:t>
            </w:r>
          </w:p>
          <w:p w:rsidR="00254D01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vezu modernih država i tumačenja njihovih srednjovjekovnih korijena</w:t>
            </w:r>
          </w:p>
        </w:tc>
      </w:tr>
      <w:tr w:rsidR="00254D01" w:rsidRPr="00F53B33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PPJ5 – zapamtiti i opisati temeljne vrste povijesne literature i izvora,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F53B33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F53B33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F53B33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F53B33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F53B33" w:rsidRDefault="005952C5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54D01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254D01" w:rsidRPr="00F53B33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F53B33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F53B33" w:rsidRDefault="00763FCC" w:rsidP="00763FC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Upoznavanje studenata s temeljnim gibanjima europskog srednjovjekovlja, s posebnim naglaskom na razmatranju tih gibanja u okviru političkih tvorbi na prostoru srednjovjekovne Europe, njihovom formiranju, preobrazbama i stanju na kraju srednjeg vijeka; razmotriti agrarni karakter srednjovjekovne Europe, kao i gospodarske promjene i uspon trgovine, te njihov odnos s društvenim i političkim promjenama.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2. Seobe naroda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3. Doba Karolinga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Otonska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dinastija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5. Francuska u razvijenom srednjem vijeku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6. Njemačke zemlje u razvijenom srednjem vijeku, Hanzeatski savez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7. Talijanski poluotok u razvijemo srednjem vijeku, gradovi-države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8. Engleska u razvijenom srednjem vijeku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9. Papinska monarhija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10. Francuska i Engleska u kasnom srednjem vijeku, stogodišnji rat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11. Poljska, Češka u razvijenom i kasnom srednjem vijeku, Husiti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12. Agrarni odnosi u srednjovjekovnoj Europi (rani do kasni srednji vijek)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13. Trgovački uspon srednjovjekovne Europe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14. Prema ranom novom vijeku – srednjovjekovna ostavština</w:t>
            </w:r>
          </w:p>
          <w:p w:rsidR="00254D01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Henri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Pirenne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53B33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Europe: od seobe naroda do XVI stoljeća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Josef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Kulischer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53B33">
              <w:rPr>
                <w:rFonts w:ascii="Times New Roman" w:hAnsi="Times New Roman" w:cs="Times New Roman"/>
                <w:i/>
                <w:sz w:val="18"/>
                <w:szCs w:val="18"/>
              </w:rPr>
              <w:t>Opća ekonomska povijest srednjega i novoga vijeka: srednji vijek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, 1957.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Wim</w:t>
            </w:r>
            <w:proofErr w:type="spellEnd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Blockmans</w:t>
            </w:r>
            <w:proofErr w:type="spellEnd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Peter </w:t>
            </w:r>
            <w:proofErr w:type="spellStart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Hoppenbrouwers</w:t>
            </w:r>
            <w:proofErr w:type="spellEnd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Introduction</w:t>
            </w:r>
            <w:proofErr w:type="spellEnd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Medieval</w:t>
            </w:r>
            <w:proofErr w:type="spellEnd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Europe, 300-1500</w:t>
            </w:r>
            <w:r w:rsidRPr="00F53B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2014. 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F53B33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3FCC" w:rsidRPr="00F53B33" w:rsidRDefault="005952C5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3FCC" w:rsidRPr="00F53B33" w:rsidRDefault="005952C5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3FCC" w:rsidRPr="00F53B33" w:rsidRDefault="005952C5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763FCC" w:rsidRPr="00F53B33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F53B33" w:rsidRDefault="005952C5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763FCC" w:rsidRPr="00F53B33" w:rsidRDefault="005952C5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763FCC" w:rsidRPr="00F53B33" w:rsidRDefault="005952C5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763FCC" w:rsidRPr="00F53B33" w:rsidRDefault="005952C5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763FCC" w:rsidRPr="00F53B33" w:rsidRDefault="005952C5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53B3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53B3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53B33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F53B33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F53B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C5" w:rsidRDefault="005952C5" w:rsidP="009947BA">
      <w:pPr>
        <w:spacing w:before="0" w:after="0"/>
      </w:pPr>
      <w:r>
        <w:separator/>
      </w:r>
    </w:p>
  </w:endnote>
  <w:endnote w:type="continuationSeparator" w:id="0">
    <w:p w:rsidR="005952C5" w:rsidRDefault="005952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C5" w:rsidRDefault="005952C5" w:rsidP="009947BA">
      <w:pPr>
        <w:spacing w:before="0" w:after="0"/>
      </w:pPr>
      <w:r>
        <w:separator/>
      </w:r>
    </w:p>
  </w:footnote>
  <w:footnote w:type="continuationSeparator" w:id="0">
    <w:p w:rsidR="005952C5" w:rsidRDefault="005952C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10332B"/>
    <w:rsid w:val="00133B4E"/>
    <w:rsid w:val="001443A2"/>
    <w:rsid w:val="00150B32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4A58"/>
    <w:rsid w:val="00386E9C"/>
    <w:rsid w:val="00393964"/>
    <w:rsid w:val="003A3E41"/>
    <w:rsid w:val="003A3FA8"/>
    <w:rsid w:val="003F11B6"/>
    <w:rsid w:val="003F17B8"/>
    <w:rsid w:val="004060B6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952C5"/>
    <w:rsid w:val="005C2102"/>
    <w:rsid w:val="005D3518"/>
    <w:rsid w:val="005E1668"/>
    <w:rsid w:val="005F6E0B"/>
    <w:rsid w:val="0061084C"/>
    <w:rsid w:val="006108E0"/>
    <w:rsid w:val="0062328F"/>
    <w:rsid w:val="00684BBC"/>
    <w:rsid w:val="006B4920"/>
    <w:rsid w:val="00700D7A"/>
    <w:rsid w:val="00710770"/>
    <w:rsid w:val="007361E7"/>
    <w:rsid w:val="007368EB"/>
    <w:rsid w:val="00763FCC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B255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40BF"/>
    <w:rsid w:val="00E30E67"/>
    <w:rsid w:val="00F00913"/>
    <w:rsid w:val="00F02A8F"/>
    <w:rsid w:val="00F513E0"/>
    <w:rsid w:val="00F53B33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EAEB-EE32-4401-BCA1-E76FD434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2021-08-26T11:30:00Z</dcterms:created>
  <dcterms:modified xsi:type="dcterms:W3CDTF">2021-08-27T07:31:00Z</dcterms:modified>
</cp:coreProperties>
</file>