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0265C9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B130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3B5D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3B5D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3B5D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3B5DF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3B5DF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3B5D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3B5D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3B5D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3B5D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3B5D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3B5DF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3B5DF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0265C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3B5DF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B130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3B5DF5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B6348B" w:rsidRDefault="00B6348B" w:rsidP="00B634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najvažnije procese prapovijesnog doba, i to prije svega one koji su se odigravali na hrvatskom prostoru,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glavna prapovijesna doba i njihovu kronologiju na hrvatskom tlu,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ispričati jasno i koncizno osnovna obilježja svakog pojedinog prapovijesnog razdoblja na hrvatskom prostoru,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imenovati glavne predstavnike materijalnih kultura i ukratko ih opisati,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locirati i analizirati različite vrste materijalnih izvora i njihovu vrijednost za povijesno proučavanje,</w:t>
            </w:r>
          </w:p>
          <w:p w:rsidR="004019DE" w:rsidRPr="00B6348B" w:rsidRDefault="00B6348B" w:rsidP="00B6348B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izraziti svoje mišljenje o ulozi hrvatskoga prostora u europskoj (a time i svjetskoj) prapovijesti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zimskom ispitnom roku koja su dostupna na stranicama odjela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jesenskom ispitnom roku koja su dostupna na stranicama odjela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Cilj predmeta je upoznavanje studenata s najstarijom prošlošću prostora u kojemu se od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vijala hrvatska povijest (od Drave do Jadrana i od Alpa do Dunava, Drine i Drima). Stu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de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povijesti te na kontinuitet naseljavanja hrvatskog prostora od najstarijih vremena do su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vre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me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nog doba. Osobiti naglasak pridaje se odnosu i prožimanju autohtonih i vanjskih kul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uvodno predavanje; upoznavanje s predmetom i literaturom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materijalni izvori; stariji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J.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Balen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Karavanić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Kamenje govori: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Šandalja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svjetlu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litičke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tehnologije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katalog izložbe, Pula, 2000. - dostupno i na http://ami.arhivpro.hr/index.php?documentIndex=1&amp;docid=1532&amp;page=0).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I.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Karavanić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Život neandertalaca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2004., 114-130 i R.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Farbstein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., First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Epigravettian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Ceramic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Figurines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Europe (Vela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Spila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Croatia),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PLoS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7/7, 1-15 - dostupno na http://journals.plos.org/plosone/article?id=10.1371/journal.pone.0041437).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tjedan: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mezolit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D.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Srejović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-Kultura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vira,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Praistorija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jugoslavenskih zemalja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sv. 2, Sarajevo, 1979, 33-49).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5.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stariji neolit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21-27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308-309).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neolit (za raspravu pročitati: Ž.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Krnčević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- M.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Menđušić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Pedišić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Danilo. Arheološki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Šibenik, 2000., 11-20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246-247).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indoeuropske seobe (za raspravu pročitati: E. Heršak,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2005., 125 (zadnja dva retka!)-137, a po želji i J. P.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Mallory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Inodeuropljani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7-9, 299-312, 337-341).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tjedan: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eneolit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35-47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299-301). 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rano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Arheološki muzej u Zagrebu, Zagreb, 2004., 51-59).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srednje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59-62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166-167).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kasno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62-70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190-191).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starije željezno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73-80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106-107, 146-147).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mlađe željezno doba (za raspravu pročitati: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Ljubljana, 1984., 55-59, 63-71 i 82).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tjedan: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protopovijest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: Kelti i odnosi s Grcima (za raspravu pročitati: P. Lisičar,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Crna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Korkira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kolonije antičkih Grka na Jadranu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Skopje, 1951., 7-14 i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Ljubljana, 1984., 41-48).</w:t>
            </w:r>
          </w:p>
          <w:p w:rsidR="004019DE" w:rsidRPr="002B7212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terenska nastava</w:t>
            </w:r>
            <w:r w:rsidRPr="002B721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18"/>
              </w:rPr>
              <w:t>S. Dimitrijević - T. Težak-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</w:rPr>
              <w:t>Gregl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</w:rPr>
              <w:t xml:space="preserve"> - N. Majnarić-Pandžić, Prapovijest, Zagreb, 1998.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2004.;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Zagreb, 2006.; S. </w:t>
            </w:r>
            <w:proofErr w:type="spellStart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>Čače</w:t>
            </w:r>
            <w:proofErr w:type="spellEnd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Prilozi proučavanju političkog uređenja naroda sjeverozapadnog Ilirika,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 18(8), Zadar, 1979., 43-120.</w:t>
            </w:r>
          </w:p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3B5DF5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3B5DF5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3B5DF5" w:rsidP="005B39D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D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B39D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0F2550" w:rsidP="00B634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2550">
              <w:rPr>
                <w:rFonts w:ascii="Times New Roman" w:eastAsia="MS Gothic" w:hAnsi="Times New Roman" w:cs="Times New Roman"/>
                <w:sz w:val="18"/>
              </w:rPr>
              <w:t>Ocjena je zasnovana na</w:t>
            </w:r>
            <w:r w:rsidR="00B6348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 w:rsidRPr="000F2550">
              <w:rPr>
                <w:rFonts w:ascii="Times New Roman" w:eastAsia="MS Gothic" w:hAnsi="Times New Roman" w:cs="Times New Roman"/>
                <w:sz w:val="18"/>
              </w:rPr>
              <w:t>rezultatima pismenog i usmenog ispita (75%), te ukupnoj aktivnosti studenta/studentice (25%)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3B5DF5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Dužnost je studenata/studentica čuvati ugled i dostojanstvo svih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F5" w:rsidRDefault="003B5DF5" w:rsidP="009947BA">
      <w:pPr>
        <w:spacing w:before="0" w:after="0"/>
      </w:pPr>
      <w:r>
        <w:separator/>
      </w:r>
    </w:p>
  </w:endnote>
  <w:endnote w:type="continuationSeparator" w:id="0">
    <w:p w:rsidR="003B5DF5" w:rsidRDefault="003B5DF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F5" w:rsidRDefault="003B5DF5" w:rsidP="009947BA">
      <w:pPr>
        <w:spacing w:before="0" w:after="0"/>
      </w:pPr>
      <w:r>
        <w:separator/>
      </w:r>
    </w:p>
  </w:footnote>
  <w:footnote w:type="continuationSeparator" w:id="0">
    <w:p w:rsidR="003B5DF5" w:rsidRDefault="003B5DF5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443A2"/>
    <w:rsid w:val="00150B32"/>
    <w:rsid w:val="00197510"/>
    <w:rsid w:val="0022722C"/>
    <w:rsid w:val="002301D3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B5DF5"/>
    <w:rsid w:val="003F11B6"/>
    <w:rsid w:val="003F17B8"/>
    <w:rsid w:val="004019DE"/>
    <w:rsid w:val="00453362"/>
    <w:rsid w:val="00461219"/>
    <w:rsid w:val="00470F6D"/>
    <w:rsid w:val="00483BC3"/>
    <w:rsid w:val="004923F4"/>
    <w:rsid w:val="004B553E"/>
    <w:rsid w:val="005353ED"/>
    <w:rsid w:val="005514C3"/>
    <w:rsid w:val="005B39D6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6348B"/>
    <w:rsid w:val="00B71A57"/>
    <w:rsid w:val="00B7307A"/>
    <w:rsid w:val="00C02454"/>
    <w:rsid w:val="00C3477B"/>
    <w:rsid w:val="00C85956"/>
    <w:rsid w:val="00C9733D"/>
    <w:rsid w:val="00CA3783"/>
    <w:rsid w:val="00CB1305"/>
    <w:rsid w:val="00CB23F4"/>
    <w:rsid w:val="00CF5EFB"/>
    <w:rsid w:val="00D0110E"/>
    <w:rsid w:val="00D136E4"/>
    <w:rsid w:val="00D141A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B40F-8E2C-4678-B894-FF6D1839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1716</Words>
  <Characters>9784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User</cp:lastModifiedBy>
  <cp:revision>5</cp:revision>
  <dcterms:created xsi:type="dcterms:W3CDTF">2019-09-29T20:59:00Z</dcterms:created>
  <dcterms:modified xsi:type="dcterms:W3CDTF">2019-10-02T09:24:00Z</dcterms:modified>
</cp:coreProperties>
</file>