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800894" w:rsidRDefault="00794496" w:rsidP="003F17B8">
      <w:pPr>
        <w:rPr>
          <w:rFonts w:ascii="Times New Roman" w:hAnsi="Times New Roman" w:cs="Times New Roman"/>
          <w:b/>
          <w:sz w:val="24"/>
        </w:rPr>
      </w:pPr>
      <w:r w:rsidRPr="00800894">
        <w:rPr>
          <w:rFonts w:ascii="Times New Roman" w:hAnsi="Times New Roman" w:cs="Times New Roman"/>
          <w:b/>
          <w:sz w:val="24"/>
        </w:rPr>
        <w:t>Obrazac</w:t>
      </w:r>
      <w:r w:rsidR="008942F0" w:rsidRPr="00800894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800894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800894">
        <w:rPr>
          <w:rFonts w:ascii="Times New Roman" w:hAnsi="Times New Roman" w:cs="Times New Roman"/>
          <w:b/>
          <w:sz w:val="24"/>
        </w:rPr>
        <w:t>)</w:t>
      </w:r>
      <w:r w:rsidR="00B4202A" w:rsidRPr="00800894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210"/>
        <w:gridCol w:w="228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0089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0089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800894" w:rsidRDefault="00325E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</w:rPr>
              <w:t xml:space="preserve">Povijesna toponimija </w:t>
            </w:r>
            <w:proofErr w:type="spellStart"/>
            <w:r w:rsidRPr="00800894">
              <w:rPr>
                <w:rFonts w:ascii="Times New Roman" w:hAnsi="Times New Roman" w:cs="Times New Roman"/>
                <w:b/>
              </w:rPr>
              <w:t>istočnojadranskog</w:t>
            </w:r>
            <w:proofErr w:type="spellEnd"/>
            <w:r w:rsidRPr="00800894">
              <w:rPr>
                <w:rFonts w:ascii="Times New Roman" w:hAnsi="Times New Roman" w:cs="Times New Roman"/>
                <w:b/>
              </w:rPr>
              <w:t xml:space="preserve"> prostora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80089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0089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80089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800894" w:rsidRDefault="009F37F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80089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800894" w:rsidRDefault="0080089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80089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9F37F6" w:rsidRDefault="00325E4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37F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800894" w:rsidRDefault="00325E4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00894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0089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800894" w:rsidRDefault="007B210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  <w:bookmarkStart w:id="0" w:name="_GoBack"/>
        <w:bookmarkEnd w:id="0"/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800894" w:rsidRDefault="007B21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800894" w:rsidRDefault="007B21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800894" w:rsidRDefault="007B21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800894" w:rsidRDefault="007B21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800894" w:rsidRDefault="007B210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800894" w:rsidRDefault="007B21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800894" w:rsidRDefault="007B21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800894" w:rsidRDefault="007B210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800894" w:rsidRDefault="007B210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800894" w:rsidRDefault="007B210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800894" w:rsidRDefault="007B210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7B210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800894" w:rsidRDefault="007B210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800894" w:rsidRDefault="007B210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800894" w:rsidRDefault="007B210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800894" w:rsidRDefault="007B210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7B210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800894" w:rsidRDefault="007B210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800894" w:rsidRDefault="007B210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7B21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800894" w:rsidRDefault="00325E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325E4F" w:rsidRPr="00800894" w:rsidRDefault="009A284F" w:rsidP="00325E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800894" w:rsidRDefault="00325E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325E4F" w:rsidRPr="00800894" w:rsidRDefault="009A284F" w:rsidP="00325E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80089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80089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7B21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00894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325E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00894" w:rsidRDefault="009F37F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5. 10. 2022</w:t>
            </w:r>
            <w:r w:rsidR="00325E4F" w:rsidRPr="0080089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9F37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28. 1. 2022</w:t>
            </w:r>
            <w:r w:rsidR="00325E4F" w:rsidRPr="0080089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800894" w:rsidRDefault="00AA5D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80089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 w:rsidRPr="00800894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800894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800894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 w:rsidRPr="00800894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800894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800894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80089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80089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80089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7B210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800894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800894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00894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AA5DAB" w:rsidRPr="00433E87" w:rsidRDefault="00AA5DAB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znati osnovne toponomastičke pojmove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razumjeti odnos između toponomastike i povijesti kao komplementarnih znanosti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znati koji su jezični slojevi prisutni u </w:t>
            </w:r>
            <w:proofErr w:type="spellStart"/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>istočnojadranskoj</w:t>
            </w:r>
            <w:proofErr w:type="spellEnd"/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toponimiji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moći objasniti na koji način jezični toponomastički slojevi svjedoče o mijenama stanovništva odnosno prožimanju različitih etničkih zajednica na </w:t>
            </w:r>
            <w:proofErr w:type="spellStart"/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>istočnojadranskom</w:t>
            </w:r>
            <w:proofErr w:type="spellEnd"/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prostoru tijekom povijesti</w:t>
            </w:r>
          </w:p>
          <w:p w:rsidR="00785CAA" w:rsidRPr="00433E87" w:rsidRDefault="00AC4532" w:rsidP="00AA5D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znati nabrojiti i razvrstati temeljne pisane i kartografske izvore za toponomastička istraživanja </w:t>
            </w:r>
            <w:proofErr w:type="spellStart"/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>istočnojadranskog</w:t>
            </w:r>
            <w:proofErr w:type="spellEnd"/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prostora</w:t>
            </w:r>
          </w:p>
        </w:tc>
      </w:tr>
      <w:tr w:rsidR="00785CAA" w:rsidRPr="00800894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00894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AC4532" w:rsidRDefault="00AC453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AC4532" w:rsidRDefault="00AC4532" w:rsidP="00AC4532">
            <w:pPr>
              <w:pStyle w:val="Default"/>
              <w:rPr>
                <w:noProof/>
                <w:sz w:val="20"/>
                <w:szCs w:val="20"/>
              </w:rPr>
            </w:pPr>
            <w:r w:rsidRPr="00AC4532">
              <w:rPr>
                <w:noProof/>
                <w:sz w:val="20"/>
                <w:szCs w:val="20"/>
                <w:lang w:val="hr-HR"/>
              </w:rPr>
              <w:t>–</w:t>
            </w:r>
            <w:r w:rsidRPr="00AC4532">
              <w:rPr>
                <w:noProof/>
                <w:sz w:val="20"/>
                <w:szCs w:val="20"/>
              </w:rPr>
              <w:t xml:space="preserve"> ispričati jasno i koncizno osnovni tijek povijesnih zbivanja od najstarijih vremena do suvremenosti, </w:t>
            </w:r>
          </w:p>
          <w:p w:rsidR="00AC4532" w:rsidRPr="00AC4532" w:rsidRDefault="00AC4532" w:rsidP="00AC4532">
            <w:pPr>
              <w:pStyle w:val="Default"/>
              <w:rPr>
                <w:noProof/>
                <w:sz w:val="20"/>
                <w:szCs w:val="20"/>
              </w:rPr>
            </w:pPr>
            <w:r w:rsidRPr="00AC4532">
              <w:rPr>
                <w:noProof/>
                <w:sz w:val="20"/>
                <w:szCs w:val="20"/>
                <w:lang w:val="hr-HR"/>
              </w:rPr>
              <w:t xml:space="preserve">– definirati i opisati povijesne procese svojstvene pojedinim povijesnim razdobljima i diferencirati specifičnosti pojedinih povijesnih razdoblja,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– zapamtiti ključne osobe iz pojedinih povijesnih razdoblja i prepričati temeljne podatke o njima,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C453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zapamtiti temeljne podatke iz hrvatske i svjetske povijesti,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zapamtiti i opisati temeljne vrste povijesne literature i izvora,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zapamtiti i opisati historiografske pravce i škole te valjano koristiti povijesnu terminologiju,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C453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objasniti uzročno-posljedične veze između povijesnih događaja i povijesnih procesa,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prepoznati što je to povijesna interpretacija te prosuditi vrijednost pojedinih povijesnih interpretacija,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C453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 usporediti povijesne procese u različitim razdobljima, odnosno povezati različite povijesne procese,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 izložiti razne vrste povijesne literature i izvora,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napisati jasan i koherentan rad u kojemu se prikazuje određena povijesna tema,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identificirati i objasniti temeljna načela funkcioniranja osnovnoškolske i srednjoškolske nastave povijesti,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 pokazati profesionalnu odgovornost i poštivati etiku akademske zajednice.</w:t>
            </w:r>
          </w:p>
        </w:tc>
      </w:tr>
      <w:tr w:rsidR="009A284F" w:rsidRPr="0080089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800894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0089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80089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0089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80089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00894" w:rsidRDefault="00AA5D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9A284F" w:rsidRPr="00800894" w:rsidTr="00466D53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560" w:type="dxa"/>
            <w:gridSpan w:val="13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551" w:type="dxa"/>
            <w:gridSpan w:val="9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376" w:type="dxa"/>
            <w:gridSpan w:val="8"/>
          </w:tcPr>
          <w:p w:rsidR="009A284F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433E87" w:rsidRPr="00800894" w:rsidTr="00466D53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560" w:type="dxa"/>
            <w:gridSpan w:val="13"/>
            <w:vAlign w:val="center"/>
          </w:tcPr>
          <w:p w:rsidR="009F37F6" w:rsidRPr="00800894" w:rsidRDefault="009F37F6" w:rsidP="009F37F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</w:rPr>
            </w:pPr>
          </w:p>
          <w:p w:rsidR="00433E87" w:rsidRPr="00800894" w:rsidRDefault="00433E87" w:rsidP="00AA39B1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9F37F6" w:rsidRPr="00466D53" w:rsidRDefault="009F37F6" w:rsidP="009F37F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433E87" w:rsidRPr="00466D53" w:rsidRDefault="00433E87" w:rsidP="00433E8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8"/>
            <w:vAlign w:val="center"/>
          </w:tcPr>
          <w:p w:rsidR="009F37F6" w:rsidRPr="00466D53" w:rsidRDefault="009F37F6" w:rsidP="009F37F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433E87" w:rsidRPr="00466D53" w:rsidRDefault="00433E87" w:rsidP="00433E8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Cilj je predmeta upoznati studente s toponomastikom kao disciplinom koja često ima ulogu pomoćne znanosti u povijesnim istraživanjima. Toponimi, premda imanentno jezični znakovi, odražavaju kulturno-socijalni kontekst u kojemu su nastali te svjedoče o mijenama stanovništva, jezika, kulturnih i gospodarskih procesa na prostoru kojemu pripadaju. Ta će se njihova obilježja potkrijepiti primjerima iz pisanih i kartografskih izvora, od antičkih do novovjekovnih.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C64BC3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Napomena: prvi je kvartal predviđen za predavanja, a drugi za seminare.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Toponomastika i onomastika – definicija i terminologija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S: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Plan izvođenja i upute o izradi seminara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tjedan: 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Toponomastika – jezična, povijesna i zemljopisna disciplina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2.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); Jezični slojevi u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istočnojadranskoj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toponimiji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3.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3.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Istočnojadranska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toponimija u antičkim izvorima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4.-5.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4.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: Sakralni krajolici hrvatskoga srednjovjekovlja: odrazi slavenskoga pretkršćanskog kulta i kristijanizacije u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istočnojadranskoj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toponimiji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6.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Istočnojadranska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toponimija u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Porfirogenetovu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djelu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administrando</w:t>
            </w:r>
            <w:proofErr w:type="spellEnd"/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imperio</w:t>
            </w:r>
            <w:proofErr w:type="spellEnd"/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7.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Toponimi u pisanim vrelima 14.-19. stoljeća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8.-9.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6.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Toponimi u kartografskim vrelima 14.-19. stoljeća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10.-11.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tjedan: 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Povijesni toponimijski slojevi – primjeri otoka Brača i Ugljana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12.-13.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tjedan: 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: Kontinuiteti i diskontinuiteti u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istočnojadranskoj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toponimiji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14.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); Metode ubikacije povijesnih toponimskih likova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15.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43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9.-15. tjedan: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izlaganja seminarskih radova, komentari i diskusija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Skračić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Vladimir,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Toponomastička početnica. Osnovni pojmovi i metoda terenskih istraživanja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Sveučilište u Zadru, 2011, str. 17-39 i 58-75.</w:t>
            </w:r>
          </w:p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Šimunović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Petar,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Toponimija hrvatskoga jadranskog prostora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Golden marketing, Zagreb, 2005.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Čače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Slobodan, Zadarsko otočje u Konstantina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Porfirogeneta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: filološke, toponomastičke i povijesne opaske, </w:t>
            </w:r>
            <w:proofErr w:type="spellStart"/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Folia</w:t>
            </w:r>
            <w:proofErr w:type="spellEnd"/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onomastica</w:t>
            </w:r>
            <w:proofErr w:type="spellEnd"/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Croatica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8, Zagreb, 1999, 45-66.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Faričić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Josip, Domaća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rič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(geografska imena) na starim geografskim i pomorskim kartama,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Zadarska smotra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god. LV, br. 1-2, Matica hrvatska Zadar, 2006, 125-203.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Juran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Kristijan, Problem ubikacije u istraživanjima povijesne i suvremene toponimije,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Geografska imena. Zbornik radova s Prvoga nacionalnog znanstvenog savjetovanja o geografskim imenima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. J. Faričić i V.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Skračić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), Sveučilište u Zadru, Hrvatsko geografsko društvo, Zadar, 2011, str. 25-32.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  <w:lang w:val="es-ES"/>
              </w:rPr>
              <w:t>Skok</w:t>
            </w:r>
            <w:proofErr w:type="spellEnd"/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  <w:lang w:val="es-ES"/>
              </w:rPr>
              <w:t xml:space="preserve">, </w:t>
            </w:r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Petar,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Postanak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hrvatskog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Zadra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33E8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Radovi</w:t>
            </w:r>
            <w:proofErr w:type="spellEnd"/>
            <w:r w:rsidRPr="00433E8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Instituta JAZU u </w:t>
            </w:r>
            <w:proofErr w:type="spellStart"/>
            <w:r w:rsidRPr="00433E8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Zadru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1, Zadar, 1954, 37-68.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Skračić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Vladimir, Pravilnosti u jadranskoj 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nesonimiji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Radovi Filozofskog fakulteta u Zadru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Razdio filoloških znanosti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36(26), Zadar, 1997, 63-71.</w:t>
            </w:r>
          </w:p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Skračić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Vladimir (</w:t>
            </w:r>
            <w:proofErr w:type="spellStart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Toponimija otoka Ugljana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Sveučilište u Zadru, Centar za jadranska onomastička istraživanja, Zadar, 2007, str. 247-329 i 345-360.</w:t>
            </w:r>
          </w:p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Šimunović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Petar, </w:t>
            </w:r>
            <w:r w:rsidRPr="00433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Bračka toponimija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Golden marketing, Zagreb, 2004.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33E87" w:rsidRPr="0080089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33E87" w:rsidRPr="00800894" w:rsidRDefault="00433E8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33E87" w:rsidRPr="00800894" w:rsidRDefault="007B21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33E87" w:rsidRPr="00800894" w:rsidRDefault="007B21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33E87" w:rsidRPr="00800894" w:rsidRDefault="007B21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33E87" w:rsidRPr="00800894" w:rsidRDefault="007B21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33E87" w:rsidRPr="00800894" w:rsidRDefault="007B21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433E87" w:rsidRPr="00800894" w:rsidRDefault="007B21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433E87" w:rsidRPr="00800894" w:rsidRDefault="007B21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433E87" w:rsidRPr="00800894" w:rsidRDefault="007B21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433E87" w:rsidRPr="00800894" w:rsidRDefault="007B210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33E87" w:rsidRPr="00800894" w:rsidRDefault="007B210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30% seminarski rad, 70% završni ispit</w:t>
            </w:r>
          </w:p>
        </w:tc>
      </w:tr>
      <w:tr w:rsidR="00433E87" w:rsidRPr="00800894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33E87" w:rsidRPr="00800894" w:rsidRDefault="00433E87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33E87" w:rsidRPr="00800894" w:rsidRDefault="00433E87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33E87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433E87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33E87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33E87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33E87" w:rsidRPr="00800894" w:rsidRDefault="007B21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80089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80089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00894">
              <w:rPr>
                <w:rFonts w:ascii="Times New Roman" w:hAnsi="Times New Roman" w:cs="Times New Roman"/>
              </w:rPr>
              <w:t xml:space="preserve"> 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800894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0089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33E87" w:rsidRPr="00800894" w:rsidRDefault="00433E87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800894" w:rsidRDefault="00794496">
      <w:pPr>
        <w:rPr>
          <w:rFonts w:ascii="Times New Roman" w:hAnsi="Times New Roman" w:cs="Times New Roman"/>
          <w:sz w:val="24"/>
        </w:rPr>
      </w:pPr>
    </w:p>
    <w:sectPr w:rsidR="00794496" w:rsidRPr="008008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0F" w:rsidRDefault="007B210F" w:rsidP="009947BA">
      <w:pPr>
        <w:spacing w:before="0" w:after="0"/>
      </w:pPr>
      <w:r>
        <w:separator/>
      </w:r>
    </w:p>
  </w:endnote>
  <w:endnote w:type="continuationSeparator" w:id="0">
    <w:p w:rsidR="007B210F" w:rsidRDefault="007B210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0F" w:rsidRDefault="007B210F" w:rsidP="009947BA">
      <w:pPr>
        <w:spacing w:before="0" w:after="0"/>
      </w:pPr>
      <w:r>
        <w:separator/>
      </w:r>
    </w:p>
  </w:footnote>
  <w:footnote w:type="continuationSeparator" w:id="0">
    <w:p w:rsidR="007B210F" w:rsidRDefault="007B210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252BE"/>
    <w:rsid w:val="001443A2"/>
    <w:rsid w:val="00150B32"/>
    <w:rsid w:val="00155741"/>
    <w:rsid w:val="00197510"/>
    <w:rsid w:val="0022722C"/>
    <w:rsid w:val="00230012"/>
    <w:rsid w:val="0028545A"/>
    <w:rsid w:val="002E1CE6"/>
    <w:rsid w:val="002F2D22"/>
    <w:rsid w:val="00325E4F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33E87"/>
    <w:rsid w:val="00453362"/>
    <w:rsid w:val="00461219"/>
    <w:rsid w:val="00466D53"/>
    <w:rsid w:val="00470F6D"/>
    <w:rsid w:val="00483BC3"/>
    <w:rsid w:val="004923F4"/>
    <w:rsid w:val="004B553E"/>
    <w:rsid w:val="005353ED"/>
    <w:rsid w:val="005514C3"/>
    <w:rsid w:val="005C52E2"/>
    <w:rsid w:val="005D3518"/>
    <w:rsid w:val="005E1668"/>
    <w:rsid w:val="005F6E0B"/>
    <w:rsid w:val="0062328F"/>
    <w:rsid w:val="00684BBC"/>
    <w:rsid w:val="006B4920"/>
    <w:rsid w:val="006E05D1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5180"/>
    <w:rsid w:val="007B210F"/>
    <w:rsid w:val="007C43A4"/>
    <w:rsid w:val="007D4D2D"/>
    <w:rsid w:val="00800894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F37F6"/>
    <w:rsid w:val="00A9132B"/>
    <w:rsid w:val="00AA1A5A"/>
    <w:rsid w:val="00AA5DAB"/>
    <w:rsid w:val="00AC4532"/>
    <w:rsid w:val="00AD23FB"/>
    <w:rsid w:val="00B4202A"/>
    <w:rsid w:val="00B60A08"/>
    <w:rsid w:val="00B612F8"/>
    <w:rsid w:val="00B71A57"/>
    <w:rsid w:val="00B7307A"/>
    <w:rsid w:val="00C02454"/>
    <w:rsid w:val="00C3477B"/>
    <w:rsid w:val="00C64BC3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D2E05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68530-1888-4219-A0BC-93CCAC1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4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C453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16BE-9714-48FC-AE9F-068F37FB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2021-08-27T08:15:00Z</dcterms:created>
  <dcterms:modified xsi:type="dcterms:W3CDTF">2021-08-27T08:17:00Z</dcterms:modified>
</cp:coreProperties>
</file>