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5345F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5345F">
        <w:rPr>
          <w:rFonts w:ascii="Times New Roman" w:hAnsi="Times New Roman" w:cs="Times New Roman"/>
          <w:b/>
          <w:sz w:val="24"/>
        </w:rPr>
        <w:t>Obrazac</w:t>
      </w:r>
      <w:r w:rsidR="008942F0" w:rsidRPr="00F5345F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F5345F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F5345F">
        <w:rPr>
          <w:rFonts w:ascii="Times New Roman" w:hAnsi="Times New Roman" w:cs="Times New Roman"/>
          <w:b/>
          <w:sz w:val="24"/>
        </w:rPr>
        <w:t>)</w:t>
      </w:r>
      <w:r w:rsidR="00B4202A" w:rsidRPr="00F5345F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10"/>
        <w:gridCol w:w="228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45F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F5345F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</w:rPr>
              <w:t>Glagoljaška baština u znanstvenoj literaturi i nastavi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F5345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5345F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F5345F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345F" w:rsidRDefault="00B6318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F5345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F5345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345F" w:rsidRDefault="00AD5D3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45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F5345F" w:rsidRDefault="00B5325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F5345F" w:rsidRDefault="00B5325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345F" w:rsidRDefault="00B532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345F" w:rsidRDefault="00B532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345F" w:rsidRDefault="00B532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5345F" w:rsidRDefault="00B532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345F" w:rsidRDefault="00B532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345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345F" w:rsidRDefault="00B5325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F5345F" w:rsidRDefault="00AD5D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345F" w:rsidRDefault="00AD5D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B5325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5345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AD5D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5345F" w:rsidRDefault="00B6318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6. 10. 2021</w:t>
            </w:r>
            <w:r w:rsidR="00AD5D3F" w:rsidRPr="00F5345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B6318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28. 1. 2022</w:t>
            </w:r>
            <w:r w:rsidR="00AD5D3F" w:rsidRPr="00F5345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F5345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F5345F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F5345F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F5345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F5345F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F5345F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9E0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B5325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309E0" w:rsidRPr="00F5345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B309E0" w:rsidRPr="00F5345F" w:rsidRDefault="00B309E0" w:rsidP="00B309E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</w:rPr>
              <w:t>Studenti će biti osposobljeni: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pojasniti ulogu i važnost glagoljice i hrvatske ćirilice u hrvatskoj povijesti i kulturi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navesti i međusobno usporediti najvažniju znanstvenu literaturu o hrvatskoj glagoljaškoj baštini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prepoznati arhivska vrela pisana glagoljicom i hrvatskom ćirilicom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- opisati vrste glagoljičnih i ćiriličnih povijesnih vrela za proučavanje hrvatske </w:t>
            </w:r>
            <w:proofErr w:type="spellStart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ranonovovjekovne</w:t>
            </w:r>
            <w:proofErr w:type="spellEnd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povijesti</w:t>
            </w:r>
          </w:p>
          <w:p w:rsidR="00B309E0" w:rsidRPr="00F5345F" w:rsidRDefault="00B309E0" w:rsidP="00B309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pripremiti seminarski rad u obliku nastave s definiranim ciljevima, zaključkom i ključnim pojmovima</w:t>
            </w:r>
          </w:p>
        </w:tc>
      </w:tr>
      <w:tr w:rsidR="00B309E0" w:rsidRPr="00F5345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7300F" w:rsidRPr="00F5345F" w:rsidRDefault="00B7300F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samostalno uspostavljati uzročno-posljedične veze između povijesnih događaja i povijesnih procesa,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F5345F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B7300F" w:rsidRPr="00F5345F" w:rsidRDefault="00B7300F" w:rsidP="00B7300F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F5345F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B309E0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DB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B309E0" w:rsidRPr="00F5345F" w:rsidTr="00B309E0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60" w:type="dxa"/>
            <w:gridSpan w:val="13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551" w:type="dxa"/>
            <w:gridSpan w:val="9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376" w:type="dxa"/>
            <w:gridSpan w:val="8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B309E0" w:rsidRPr="00F5345F" w:rsidTr="00B309E0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560" w:type="dxa"/>
            <w:gridSpan w:val="13"/>
            <w:vAlign w:val="center"/>
          </w:tcPr>
          <w:p w:rsidR="00B6318F" w:rsidRPr="00F5345F" w:rsidRDefault="00B6318F" w:rsidP="00B6318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B309E0" w:rsidRPr="00F5345F" w:rsidRDefault="00B309E0" w:rsidP="00407985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8"/>
            <w:vAlign w:val="center"/>
          </w:tcPr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309E0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Četiri su temeljna cilja kolegija: 1) upoznati studente s glagoljaškom baštinom te njezinim statusom, kao i statusom glagoljice i hrvatske ćirilice, u recentnoj hrvatskoj znanstvenoj, kulturnoj i općoj javnosti; 2) upoznati studente s temeljnom literaturom, posebice historiografskom, koja se bavi hrvatskom glagoljaškom baštinom; 3) uputiti i poticati studente na samostalna istraživanja glagoljičnih i ćiriličnih povijesnih vrela iz 16. – 18. stoljeća; 4) osposobiti studente da seminarske radove – tematski usmjerene na pojedina poglavlja iz povijesti hrvatskoga glagoljaštva ili objavljene glagoljične/ćirilične spomenike – osmisle u obliku nastave s definiranim ciljevima, zaključkom i ključnim pojmovima.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Napomena: prvi je kvartal predviđen za predavanja, a drugi za seminare.</w:t>
            </w: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Hodogram je podložan promjenama, ovisno o mogućnostima odlaska na terensku nastavu i broju studenata odnosno seminarskih radova.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1.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: O postanku glagoljice i ćirilice i povijesni pregled hrvatskoga glagoljaštva. (1. sat)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S: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Plan izvođenja i upute za izradu seminara.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tjedan: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Glagoljaštvo u hrvatskoj historiografiji i drugoj znanstvenoj literaturi.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(2.-3.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Status glagoljice i hrvatske ćirilice u recentnoj hrvatskoj znanstvenoj, kulturnoj i općoj javnosti. Glagoljica i glagoljaštvo u suvremenoj hrvatskoj nastavi povijesti od osnovnoga do visokog školstva. (4.-5.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4.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: Povijesni kontekst najvažnijih srednjovjekovnih glagoljičnih i ćiriličnih spomenika (Bašćanska ploča, </w:t>
            </w:r>
            <w:proofErr w:type="spellStart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Povaljska</w:t>
            </w:r>
            <w:proofErr w:type="spellEnd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listina, Vinodolski zakon, Istarski razvod, Poljički statut, Novakov misal...). Zlatno doba hrvatskoga glagoljaštva u 14. i 15. stoljeću. Glagoljaštvo u ranom novom vijeku, s posebnim osvrtom na povijesno-pravne i povijesno-demografske spomenike. (6.-7.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5.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bilježnički ugovori i javno-pravne isprave (8.-9.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6.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matične knjige i crkvena korespondencija (10.-11.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7.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oporuke i matrikule bratovština (12.-13.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tjedan: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Glagoljica i hrvatska ćirilica u Državnom arhivu u Zadru i/ili Stalnoj izložbi crkvene umjetnosti u Zadru – terenska nastava (14.-15. sat)</w:t>
            </w:r>
          </w:p>
          <w:p w:rsidR="00B309E0" w:rsidRPr="00F5345F" w:rsidRDefault="00CF2B2F" w:rsidP="00CF2B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– 15. tjedan: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izlaganja seminarskih radova, komentari i rasprava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309E0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Draganić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Biserka, Glagoljično pismo i hrvatska glagoljaška baština u odgojno-obrazovnome sustavu Republike Hrvatske,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Hrvatski jezik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vol. 4, br. 1, Zagreb, 2017, 14-20.</w:t>
            </w:r>
          </w:p>
          <w:p w:rsidR="00CF2B2F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Hercigonja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Eduard,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Tisućljeće hrvatskoga glagoljaštva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2009. (odabrana poglavlja)</w:t>
            </w:r>
          </w:p>
          <w:p w:rsidR="00CF2B2F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Nazor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Anica,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Knjiga o hrvatskoj glagoljici. „Ja slovo znajući govorim“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naklada, Zagreb, 2008.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Botica</w:t>
            </w:r>
            <w:proofErr w:type="spellEnd"/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– Galović,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, </w:t>
            </w:r>
            <w:proofErr w:type="spellStart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Hrvatskoglagoljski</w:t>
            </w:r>
            <w:proofErr w:type="spellEnd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notarijat</w:t>
            </w:r>
            <w:proofErr w:type="spellEnd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u europskom kontekstu, u: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Hrvatsko glagoljaštvo u europskom okružju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Staroslavenski institut, Zagreb, 2015, 115-143. 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Bratulić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Josip, Školovanje i obrazovanje glagoljaša,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Senjski zbornik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41, Senj, 2014, 461-464.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Damjanović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Stjepan,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Slovo iskona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Zagreb, III. Izdanje, 2002. 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Fučić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Branko,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Glagoljski natpisi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1982.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Kapetanić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Niko – 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Žagar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Mateo, Najjužniji hrvatski glagoljski natpis,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Anali Zavoda za povijesne znanosti HAZU u Dubrovniku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39, Dubrovnik, 2001, 9-48.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Nazor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Anica,  Prožimanje glagoljice i ćirilice na hrvatskom prostoru,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Hrvatska i Europa II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2000, 289-297.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Runje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Glagoljica u zadarskoj nadbiskupiji u srednjem vijeku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Gradska knjižnica Zadar, 2005.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Šupuk</w:t>
            </w:r>
            <w:proofErr w:type="spellEnd"/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Ante,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Šibenski glagoljski spomenici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JAZU, Zagreb, 1957.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Vlahov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Dražen,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Matica krštenih župe </w:t>
            </w:r>
            <w:proofErr w:type="spellStart"/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Lindar</w:t>
            </w:r>
            <w:proofErr w:type="spellEnd"/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(1591.-1667.). Glagoljski zapisi od 1591. do 1648.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Državni arhiv u Pazinu, 2012.</w:t>
            </w:r>
          </w:p>
          <w:p w:rsidR="00B309E0" w:rsidRPr="00F5345F" w:rsidRDefault="00CF2B2F" w:rsidP="00CF2B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Žagar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Mateo,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Kako je tkan tekst Bašćanske ploče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1997.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309E0" w:rsidRPr="00F5345F" w:rsidRDefault="00B532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0F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B309E0" w:rsidRPr="00F5345F" w:rsidRDefault="00B5325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B309E0" w:rsidRPr="00F5345F" w:rsidRDefault="00B5325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7866D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B309E0" w:rsidRPr="00F5345F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B7300F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7300F" w:rsidRPr="00F5345F" w:rsidRDefault="00B7300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7300F" w:rsidRPr="00F5345F" w:rsidRDefault="00B7300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309E0" w:rsidRPr="00F5345F" w:rsidRDefault="00B5325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F5345F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F5345F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345F">
              <w:rPr>
                <w:rFonts w:ascii="Times New Roman" w:hAnsi="Times New Roman" w:cs="Times New Roman"/>
              </w:rPr>
              <w:t xml:space="preserve"> 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5345F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5345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09E0" w:rsidRPr="00F5345F" w:rsidRDefault="00B309E0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F5345F" w:rsidRDefault="00794496">
      <w:pPr>
        <w:rPr>
          <w:rFonts w:ascii="Times New Roman" w:hAnsi="Times New Roman" w:cs="Times New Roman"/>
          <w:sz w:val="24"/>
        </w:rPr>
      </w:pPr>
    </w:p>
    <w:sectPr w:rsidR="00794496" w:rsidRPr="00F534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55" w:rsidRDefault="00B53255" w:rsidP="009947BA">
      <w:pPr>
        <w:spacing w:before="0" w:after="0"/>
      </w:pPr>
      <w:r>
        <w:separator/>
      </w:r>
    </w:p>
  </w:endnote>
  <w:endnote w:type="continuationSeparator" w:id="0">
    <w:p w:rsidR="00B53255" w:rsidRDefault="00B5325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55" w:rsidRDefault="00B53255" w:rsidP="009947BA">
      <w:pPr>
        <w:spacing w:before="0" w:after="0"/>
      </w:pPr>
      <w:r>
        <w:separator/>
      </w:r>
    </w:p>
  </w:footnote>
  <w:footnote w:type="continuationSeparator" w:id="0">
    <w:p w:rsidR="00B53255" w:rsidRDefault="00B5325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08A3"/>
    <w:rsid w:val="0010332B"/>
    <w:rsid w:val="00136D5F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7985"/>
    <w:rsid w:val="00453362"/>
    <w:rsid w:val="00461219"/>
    <w:rsid w:val="00470F6D"/>
    <w:rsid w:val="00483BC3"/>
    <w:rsid w:val="004923F4"/>
    <w:rsid w:val="004B553E"/>
    <w:rsid w:val="004C2DE0"/>
    <w:rsid w:val="004F4E9F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6DB"/>
    <w:rsid w:val="00794496"/>
    <w:rsid w:val="007967CC"/>
    <w:rsid w:val="0079745E"/>
    <w:rsid w:val="00797B40"/>
    <w:rsid w:val="007C43A4"/>
    <w:rsid w:val="007D4D2D"/>
    <w:rsid w:val="00860EE1"/>
    <w:rsid w:val="00865776"/>
    <w:rsid w:val="00874D5D"/>
    <w:rsid w:val="00891C60"/>
    <w:rsid w:val="008942F0"/>
    <w:rsid w:val="008A3541"/>
    <w:rsid w:val="008D45DB"/>
    <w:rsid w:val="0090214F"/>
    <w:rsid w:val="009163E6"/>
    <w:rsid w:val="00971694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5D3F"/>
    <w:rsid w:val="00B309E0"/>
    <w:rsid w:val="00B4202A"/>
    <w:rsid w:val="00B53255"/>
    <w:rsid w:val="00B612F8"/>
    <w:rsid w:val="00B6318F"/>
    <w:rsid w:val="00B71A57"/>
    <w:rsid w:val="00B7300F"/>
    <w:rsid w:val="00B7307A"/>
    <w:rsid w:val="00C02454"/>
    <w:rsid w:val="00C3477B"/>
    <w:rsid w:val="00C85956"/>
    <w:rsid w:val="00C9733D"/>
    <w:rsid w:val="00CA3783"/>
    <w:rsid w:val="00CB23F4"/>
    <w:rsid w:val="00CF2B2F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345F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8146-1D15-4DC0-929C-3F18CF36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0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oogqs-tidbit">
    <w:name w:val="goog_qs-tidbit"/>
    <w:rsid w:val="00CF2B2F"/>
    <w:rPr>
      <w:rFonts w:cs="Times New Roman"/>
    </w:rPr>
  </w:style>
  <w:style w:type="paragraph" w:customStyle="1" w:styleId="Default">
    <w:name w:val="Default"/>
    <w:rsid w:val="00B7300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3CF-A117-4D62-81FD-C212E592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2</cp:revision>
  <dcterms:created xsi:type="dcterms:W3CDTF">2021-08-27T12:32:00Z</dcterms:created>
  <dcterms:modified xsi:type="dcterms:W3CDTF">2021-08-27T12:32:00Z</dcterms:modified>
</cp:coreProperties>
</file>