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825EC6" w:rsidRDefault="0048761F" w:rsidP="00967938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>Povijest i značaj religija u srednjovjekovnim hrvatskim zemljama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825EC6" w:rsidRDefault="0048761F" w:rsidP="00967938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>preddiplomski sveučilišni studij povijesti (jednopredmetni i dvopredmetni)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825EC6" w:rsidRDefault="0048761F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825EC6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825EC6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7B3DD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61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7B3DD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7B3DD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7B3DD2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7B3DD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61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7B3DD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61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7B3DD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61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7B3DD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7B3DD2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7B3DD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61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7B3DD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61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7B3DD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61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7B3DD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7B3DD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7B3DD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7B3DD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61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7B3DD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61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7B3DD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61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7B3DD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61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7B3DD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61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7B3DD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7B3DD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61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7B3DD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7B3DD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7B3DD2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7B3DD2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7B3DD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7B3DD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61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7B3DD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61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7B3DD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61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48761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48761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48761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7B3DD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61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422C51" w:rsidRPr="00422C51" w:rsidRDefault="00422C51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22C51">
              <w:rPr>
                <w:rFonts w:ascii="Times New Roman" w:hAnsi="Times New Roman" w:cs="Times New Roman"/>
                <w:sz w:val="18"/>
                <w:szCs w:val="20"/>
              </w:rPr>
              <w:t>DHM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48761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422C51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24.02.2020.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422C51" w:rsidP="00825EC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01.06.2020.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946A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 posebnih uvjeta.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946A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 dr. sc. Valentina Šoštarić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46A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vzovko@unizd.hr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422C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ponedjeljakom 10-12h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7B3DD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A8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7B3DD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A8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7B3DD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7B3DD2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7B3DD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7B3DD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A8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7B3DD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7B3DD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7B3DD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A8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7B3DD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946A8C" w:rsidRPr="00825EC6" w:rsidRDefault="00946A8C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>- upoznati studente/ice s duhovnom, intelektualnom i institucionalnom dimenzijom srednjovjekovnih religija na tlu srednjovjekovne Hrvatske</w:t>
            </w:r>
          </w:p>
          <w:p w:rsidR="00946A8C" w:rsidRPr="00825EC6" w:rsidRDefault="00946A8C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>- prikazati razloge pojave, razvoj, značaj te oblike susprezanja krivovjernih učenja</w:t>
            </w:r>
          </w:p>
          <w:p w:rsidR="00946A8C" w:rsidRPr="00825EC6" w:rsidRDefault="00946A8C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- dati pregled razvoja teološke misli dominantnih religija (kršćanstvo, židovstvo, islam, pravoslavlje)  </w:t>
            </w:r>
          </w:p>
          <w:p w:rsidR="00946A8C" w:rsidRPr="00825EC6" w:rsidRDefault="00946A8C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>- ukazati na značaj razvoja mreže biskupija</w:t>
            </w:r>
          </w:p>
          <w:p w:rsidR="00946A8C" w:rsidRPr="00825EC6" w:rsidRDefault="00946A8C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- dati prikaz razvoja redovništva i djelovanja istaknutih svjetovnih i crkvenih osoba </w:t>
            </w:r>
          </w:p>
          <w:p w:rsidR="00946A8C" w:rsidRPr="00825EC6" w:rsidRDefault="00946A8C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- analizirati odnos Crkve, teološke misli i praksi prema sekularnom društvu (uključujući političke, ekonomske i društvene poluge moći)  </w:t>
            </w:r>
          </w:p>
          <w:p w:rsidR="00946A8C" w:rsidRPr="00825EC6" w:rsidRDefault="00946A8C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- ukazati na doprinos pojedinih crkvenih redova razvoju znanstvene misli, umjetnosti, arhitekturi i školstvu </w:t>
            </w:r>
          </w:p>
          <w:p w:rsidR="00946A8C" w:rsidRPr="00825EC6" w:rsidRDefault="00946A8C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- ukazati na njihov utjecaj u svakodnevnom životu na hrvatskom </w:t>
            </w:r>
            <w:r w:rsidRPr="00825E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srednjovjekovnom prostoru</w:t>
            </w:r>
          </w:p>
          <w:p w:rsidR="00785CAA" w:rsidRPr="00B4202A" w:rsidRDefault="00946A8C" w:rsidP="00825EC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>- uočiti proplitanje i utjecaje, kultorološke i vjerske razmjene između kršćana, Židova, muslimana i pravoslavnih vjernika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946A8C" w:rsidRPr="00825EC6" w:rsidRDefault="00946A8C" w:rsidP="00825EC6">
            <w:pPr>
              <w:pStyle w:val="Default"/>
              <w:spacing w:after="25"/>
              <w:jc w:val="both"/>
              <w:rPr>
                <w:noProof/>
                <w:sz w:val="20"/>
                <w:szCs w:val="20"/>
                <w:lang w:val="hr-HR"/>
              </w:rPr>
            </w:pPr>
            <w:r w:rsidRPr="00825EC6">
              <w:rPr>
                <w:noProof/>
                <w:sz w:val="20"/>
                <w:szCs w:val="20"/>
                <w:lang w:val="hr-HR"/>
              </w:rPr>
              <w:t xml:space="preserve">PPJ1 – ispričati jasno i koncizno osnovni tijek povijesnih zbivanja od najstarijih vremena do suvremenosti, </w:t>
            </w:r>
          </w:p>
          <w:p w:rsidR="00946A8C" w:rsidRPr="00825EC6" w:rsidRDefault="00946A8C" w:rsidP="00825EC6">
            <w:pPr>
              <w:pStyle w:val="Default"/>
              <w:spacing w:after="25"/>
              <w:jc w:val="both"/>
              <w:rPr>
                <w:noProof/>
                <w:sz w:val="20"/>
                <w:szCs w:val="20"/>
                <w:lang w:val="hr-HR"/>
              </w:rPr>
            </w:pPr>
            <w:r w:rsidRPr="00825EC6">
              <w:rPr>
                <w:noProof/>
                <w:sz w:val="20"/>
                <w:szCs w:val="20"/>
                <w:lang w:val="hr-HR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:rsidR="00946A8C" w:rsidRPr="00825EC6" w:rsidRDefault="00946A8C" w:rsidP="00825EC6">
            <w:pPr>
              <w:pStyle w:val="Default"/>
              <w:spacing w:after="25"/>
              <w:jc w:val="both"/>
              <w:rPr>
                <w:noProof/>
                <w:sz w:val="20"/>
                <w:szCs w:val="20"/>
                <w:lang w:val="hr-HR"/>
              </w:rPr>
            </w:pPr>
            <w:r w:rsidRPr="00825EC6">
              <w:rPr>
                <w:noProof/>
                <w:sz w:val="20"/>
                <w:szCs w:val="20"/>
                <w:lang w:val="hr-HR"/>
              </w:rPr>
              <w:t xml:space="preserve">PPJ3 – zapamtiti ključne osobe iz pojedinih povijesnih razdoblja i prepričati temeljne podatke o njima, </w:t>
            </w:r>
          </w:p>
          <w:p w:rsidR="00946A8C" w:rsidRPr="00825EC6" w:rsidRDefault="00946A8C" w:rsidP="00825EC6">
            <w:pPr>
              <w:pStyle w:val="Default"/>
              <w:spacing w:after="25"/>
              <w:jc w:val="both"/>
              <w:rPr>
                <w:noProof/>
                <w:sz w:val="20"/>
                <w:szCs w:val="20"/>
                <w:lang w:val="hr-HR"/>
              </w:rPr>
            </w:pPr>
            <w:r w:rsidRPr="00825EC6">
              <w:rPr>
                <w:noProof/>
                <w:sz w:val="20"/>
                <w:szCs w:val="20"/>
                <w:lang w:val="hr-HR"/>
              </w:rPr>
              <w:t xml:space="preserve">PPJ4 – zapamtiti temeljne podatke iz hrvatske i svjetske povijesti, </w:t>
            </w:r>
          </w:p>
          <w:p w:rsidR="00946A8C" w:rsidRPr="00825EC6" w:rsidRDefault="00946A8C" w:rsidP="00825EC6">
            <w:pPr>
              <w:pStyle w:val="Default"/>
              <w:spacing w:after="25"/>
              <w:jc w:val="both"/>
              <w:rPr>
                <w:noProof/>
                <w:sz w:val="20"/>
                <w:szCs w:val="20"/>
                <w:lang w:val="hr-HR"/>
              </w:rPr>
            </w:pPr>
            <w:r w:rsidRPr="00825EC6">
              <w:rPr>
                <w:noProof/>
                <w:sz w:val="20"/>
                <w:szCs w:val="20"/>
                <w:lang w:val="hr-HR"/>
              </w:rPr>
              <w:t xml:space="preserve">PPJ5 – zapamtiti i opisati temeljne vrste povijesne literature i izvora, </w:t>
            </w:r>
          </w:p>
          <w:p w:rsidR="00946A8C" w:rsidRPr="00825EC6" w:rsidRDefault="00946A8C" w:rsidP="00825EC6">
            <w:pPr>
              <w:pStyle w:val="Default"/>
              <w:spacing w:after="25"/>
              <w:jc w:val="both"/>
              <w:rPr>
                <w:noProof/>
                <w:sz w:val="20"/>
                <w:szCs w:val="20"/>
                <w:lang w:val="hr-HR"/>
              </w:rPr>
            </w:pPr>
            <w:r w:rsidRPr="00825EC6">
              <w:rPr>
                <w:noProof/>
                <w:sz w:val="20"/>
                <w:szCs w:val="20"/>
                <w:lang w:val="hr-HR"/>
              </w:rPr>
              <w:t xml:space="preserve">PPJ6 – zapamtiti i opisati historiografske pravce i škole te valjano koristiti povijesnu terminologiju, </w:t>
            </w:r>
          </w:p>
          <w:p w:rsidR="00946A8C" w:rsidRPr="00825EC6" w:rsidRDefault="00946A8C" w:rsidP="00825EC6">
            <w:pPr>
              <w:pStyle w:val="Default"/>
              <w:spacing w:after="25"/>
              <w:jc w:val="both"/>
              <w:rPr>
                <w:noProof/>
                <w:sz w:val="20"/>
                <w:szCs w:val="20"/>
                <w:lang w:val="hr-HR"/>
              </w:rPr>
            </w:pPr>
            <w:r w:rsidRPr="00825EC6">
              <w:rPr>
                <w:noProof/>
                <w:sz w:val="20"/>
                <w:szCs w:val="20"/>
                <w:lang w:val="hr-HR"/>
              </w:rPr>
              <w:t xml:space="preserve">PPJ7 – prepričati pojedine povijesne izvore, </w:t>
            </w:r>
          </w:p>
          <w:p w:rsidR="00946A8C" w:rsidRPr="00825EC6" w:rsidRDefault="00946A8C" w:rsidP="00825EC6">
            <w:pPr>
              <w:pStyle w:val="Default"/>
              <w:spacing w:after="25"/>
              <w:jc w:val="both"/>
              <w:rPr>
                <w:noProof/>
                <w:sz w:val="20"/>
                <w:szCs w:val="20"/>
                <w:lang w:val="hr-HR"/>
              </w:rPr>
            </w:pPr>
            <w:r w:rsidRPr="00825EC6">
              <w:rPr>
                <w:noProof/>
                <w:sz w:val="20"/>
                <w:szCs w:val="20"/>
                <w:lang w:val="hr-HR"/>
              </w:rPr>
              <w:t xml:space="preserve">PPJ8 – objasniti uzročno-posljedične veze između povijesnih događaja i povijesnih procesa, </w:t>
            </w:r>
          </w:p>
          <w:p w:rsidR="00946A8C" w:rsidRPr="00825EC6" w:rsidRDefault="00946A8C" w:rsidP="00825EC6">
            <w:pPr>
              <w:pStyle w:val="Default"/>
              <w:spacing w:after="25"/>
              <w:jc w:val="both"/>
              <w:rPr>
                <w:noProof/>
                <w:sz w:val="20"/>
                <w:szCs w:val="20"/>
                <w:lang w:val="hr-HR"/>
              </w:rPr>
            </w:pPr>
            <w:r w:rsidRPr="00825EC6">
              <w:rPr>
                <w:noProof/>
                <w:sz w:val="20"/>
                <w:szCs w:val="20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:rsidR="00946A8C" w:rsidRPr="00825EC6" w:rsidRDefault="00946A8C" w:rsidP="00825EC6">
            <w:pPr>
              <w:pStyle w:val="Default"/>
              <w:spacing w:after="25"/>
              <w:jc w:val="both"/>
              <w:rPr>
                <w:noProof/>
                <w:sz w:val="20"/>
                <w:szCs w:val="20"/>
                <w:lang w:val="hr-HR"/>
              </w:rPr>
            </w:pPr>
            <w:r w:rsidRPr="00825EC6">
              <w:rPr>
                <w:noProof/>
                <w:sz w:val="20"/>
                <w:szCs w:val="20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:rsidR="00946A8C" w:rsidRPr="00825EC6" w:rsidRDefault="00946A8C" w:rsidP="00825EC6">
            <w:pPr>
              <w:pStyle w:val="Default"/>
              <w:jc w:val="both"/>
              <w:rPr>
                <w:noProof/>
                <w:sz w:val="20"/>
                <w:szCs w:val="20"/>
                <w:lang w:val="hr-HR"/>
              </w:rPr>
            </w:pPr>
            <w:r w:rsidRPr="00825EC6">
              <w:rPr>
                <w:noProof/>
                <w:sz w:val="20"/>
                <w:szCs w:val="20"/>
                <w:lang w:val="hr-HR"/>
              </w:rPr>
              <w:t xml:space="preserve">PPJ11 – usporediti povijesne procese u različitim razdobljima, odnosno povezati različite povijesne procese, </w:t>
            </w:r>
          </w:p>
          <w:p w:rsidR="00946A8C" w:rsidRPr="00825EC6" w:rsidRDefault="00946A8C" w:rsidP="00825EC6">
            <w:pPr>
              <w:pStyle w:val="Default"/>
              <w:jc w:val="both"/>
              <w:rPr>
                <w:noProof/>
                <w:sz w:val="20"/>
                <w:szCs w:val="20"/>
                <w:lang w:val="hr-HR"/>
              </w:rPr>
            </w:pPr>
            <w:r w:rsidRPr="00825EC6">
              <w:rPr>
                <w:noProof/>
                <w:sz w:val="20"/>
                <w:szCs w:val="20"/>
                <w:lang w:val="hr-HR"/>
              </w:rPr>
              <w:t>PPJ12 – locirati i analizirati razne vrste primarnih i sekundarnih povijesnih izvora,</w:t>
            </w:r>
          </w:p>
          <w:p w:rsidR="00946A8C" w:rsidRPr="00825EC6" w:rsidRDefault="00946A8C" w:rsidP="00825EC6">
            <w:pPr>
              <w:pStyle w:val="Default"/>
              <w:jc w:val="both"/>
              <w:rPr>
                <w:noProof/>
                <w:sz w:val="20"/>
                <w:szCs w:val="20"/>
                <w:lang w:val="hr-HR"/>
              </w:rPr>
            </w:pPr>
            <w:r w:rsidRPr="00825EC6">
              <w:rPr>
                <w:noProof/>
                <w:sz w:val="20"/>
                <w:szCs w:val="20"/>
                <w:lang w:val="hr-HR"/>
              </w:rPr>
              <w:t>PPJ13 – napisati jasan i koherentan rad u kojemu se prikazuje određena povijesna tema ili teza o odabranom historiografskom pitanju ili problemu,</w:t>
            </w:r>
          </w:p>
          <w:p w:rsidR="00946A8C" w:rsidRPr="00825EC6" w:rsidRDefault="00946A8C" w:rsidP="00825EC6">
            <w:pPr>
              <w:pStyle w:val="Default"/>
              <w:jc w:val="both"/>
              <w:rPr>
                <w:noProof/>
                <w:sz w:val="20"/>
                <w:szCs w:val="20"/>
                <w:lang w:val="hr-HR"/>
              </w:rPr>
            </w:pPr>
            <w:r w:rsidRPr="00825EC6">
              <w:rPr>
                <w:noProof/>
                <w:sz w:val="20"/>
                <w:szCs w:val="20"/>
                <w:lang w:val="hr-HR"/>
              </w:rPr>
              <w:t xml:space="preserve">PPJ14 – identificirati i objasniti temeljna načela funkcioniranja osnovnoškolske i srednjoškolske nastave povijesti, </w:t>
            </w:r>
          </w:p>
          <w:p w:rsidR="00785CAA" w:rsidRPr="00946A8C" w:rsidRDefault="00946A8C" w:rsidP="00825EC6">
            <w:pPr>
              <w:pStyle w:val="Default"/>
              <w:jc w:val="both"/>
              <w:rPr>
                <w:rFonts w:asciiTheme="minorHAnsi" w:hAnsiTheme="minorHAnsi"/>
                <w:noProof/>
                <w:sz w:val="22"/>
                <w:szCs w:val="22"/>
                <w:lang w:val="hr-HR"/>
              </w:rPr>
            </w:pPr>
            <w:r w:rsidRPr="00825EC6">
              <w:rPr>
                <w:noProof/>
                <w:sz w:val="20"/>
                <w:szCs w:val="20"/>
                <w:lang w:val="hr-HR"/>
              </w:rPr>
              <w:t>PPJ15 – pokazati profesionalnu odgovornost i poštivati etiku akademske zajednice.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7B3DD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A8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7B3DD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A8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7B3DD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A8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7B3DD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A8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7B3DD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A8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7B3DD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7B3DD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7B3DD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A8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7B3DD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7B3DD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A8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7B3DD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7B3DD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A8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7B3DD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A8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7B3DD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C563C4" w:rsidRDefault="003D0B2D" w:rsidP="00825EC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63C4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Studenti trebaju redovito pohađati predavanja, čitati predviđene tekstove i sudjelovati u raspravi na predavanju. Od studenata se očekuje izrada eseja/seminarskog rada i sudjelovanje u raspravama o zadanim seminarskim temama.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7B3DD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7B3DD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A8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7B3DD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A8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825E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2471" w:type="dxa"/>
            <w:gridSpan w:val="10"/>
            <w:vAlign w:val="center"/>
          </w:tcPr>
          <w:p w:rsidR="009A284F" w:rsidRDefault="009679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08. 06. 2020.</w:t>
            </w:r>
          </w:p>
          <w:p w:rsidR="00967938" w:rsidRDefault="006F1E3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24</w:t>
            </w:r>
            <w:bookmarkStart w:id="0" w:name="_GoBack"/>
            <w:bookmarkEnd w:id="0"/>
            <w:r w:rsidR="00967938">
              <w:rPr>
                <w:rFonts w:ascii="Times New Roman" w:hAnsi="Times New Roman" w:cs="Times New Roman"/>
                <w:sz w:val="18"/>
              </w:rPr>
              <w:t>. 06. 2020.</w:t>
            </w:r>
          </w:p>
        </w:tc>
        <w:tc>
          <w:tcPr>
            <w:tcW w:w="2113" w:type="dxa"/>
            <w:gridSpan w:val="6"/>
            <w:vAlign w:val="center"/>
          </w:tcPr>
          <w:p w:rsidR="009A284F" w:rsidRDefault="009679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08. 09. 2020.</w:t>
            </w:r>
          </w:p>
          <w:p w:rsidR="00967938" w:rsidRDefault="009679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15. 09. 2020.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825EC6" w:rsidRDefault="00825EC6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>Kolegij ima intenciju razviti kritičko mišljenje o religijama na prostoru srednjovjekovnih hrvatskih zemalja te steći osnovna saznanja o nastanku, razvoju i značaju religija na navedenom prostoru. Obveze studenata su pripremiti kvalitetan seminarski rad koji se zasniva na pomnom istraživanju izvora i analizi literature, postavljati samostalna istraživačka pitanja te potaknuti diskusiju o odabranoj temi među kolegama.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825EC6" w:rsidRPr="00825EC6" w:rsidRDefault="00825EC6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>1.Uvodno predavanje – upoznavanje studenata s predmetom, njihovim obavezama i ispitnom literaturom</w:t>
            </w:r>
          </w:p>
          <w:p w:rsidR="00825EC6" w:rsidRPr="00825EC6" w:rsidRDefault="00825EC6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Seminar: upoznavanje studenata s ciljevima i zadacima seminarskog dijela nastave. Dodjela seminarskih tema i termina izlaganja </w:t>
            </w:r>
          </w:p>
          <w:p w:rsidR="00825EC6" w:rsidRPr="00825EC6" w:rsidRDefault="00825EC6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 Kršćanstvo i njegov srednjeovjekovni razvoj </w:t>
            </w:r>
          </w:p>
          <w:p w:rsidR="00825EC6" w:rsidRPr="00825EC6" w:rsidRDefault="00825EC6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825EC6" w:rsidRPr="00825EC6" w:rsidRDefault="00825EC6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>3. Benediktinci</w:t>
            </w:r>
          </w:p>
          <w:p w:rsidR="00825EC6" w:rsidRPr="00825EC6" w:rsidRDefault="00825EC6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825EC6" w:rsidRPr="00825EC6" w:rsidRDefault="00825EC6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>4. Franjevci i dominikaci</w:t>
            </w:r>
          </w:p>
          <w:p w:rsidR="00825EC6" w:rsidRPr="00825EC6" w:rsidRDefault="00825EC6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825EC6" w:rsidRPr="00825EC6" w:rsidRDefault="00825EC6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5. Pavlini </w:t>
            </w:r>
          </w:p>
          <w:p w:rsidR="00825EC6" w:rsidRPr="00825EC6" w:rsidRDefault="00825EC6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825EC6" w:rsidRPr="00825EC6" w:rsidRDefault="00825EC6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6. Laički i treći redovi </w:t>
            </w:r>
          </w:p>
          <w:p w:rsidR="00825EC6" w:rsidRPr="00825EC6" w:rsidRDefault="00825EC6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825EC6" w:rsidRPr="00825EC6" w:rsidRDefault="00825EC6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7. Osnutak i razvitak mreže biskupija </w:t>
            </w:r>
          </w:p>
          <w:p w:rsidR="00825EC6" w:rsidRPr="00825EC6" w:rsidRDefault="00825EC6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825EC6" w:rsidRPr="00825EC6" w:rsidRDefault="00825EC6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8. Problem hereza u srednjem vijeku </w:t>
            </w:r>
          </w:p>
          <w:p w:rsidR="00825EC6" w:rsidRPr="00825EC6" w:rsidRDefault="00825EC6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825EC6" w:rsidRPr="00825EC6" w:rsidRDefault="00825EC6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>9. Hagiografija (Kult svetaca. Proces beatifikacije i kanonizacije. Razlika između svjetovnog i profanog. Hodočašća)</w:t>
            </w:r>
          </w:p>
          <w:p w:rsidR="00825EC6" w:rsidRPr="00825EC6" w:rsidRDefault="00825EC6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825EC6" w:rsidRPr="00825EC6" w:rsidRDefault="00825EC6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>10. Pravoslavlje i hrvatske zemlje</w:t>
            </w:r>
          </w:p>
          <w:p w:rsidR="00825EC6" w:rsidRPr="00825EC6" w:rsidRDefault="00825EC6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825EC6" w:rsidRPr="00825EC6" w:rsidRDefault="00825EC6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>11. Židovi na tlu hrvatskih srednjovjekovnih zemalja</w:t>
            </w:r>
          </w:p>
          <w:p w:rsidR="00825EC6" w:rsidRPr="00825EC6" w:rsidRDefault="00825EC6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825EC6" w:rsidRPr="00825EC6" w:rsidRDefault="00825EC6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12. Islam i hrvatske zemlje </w:t>
            </w:r>
          </w:p>
          <w:p w:rsidR="00825EC6" w:rsidRPr="00825EC6" w:rsidRDefault="00825EC6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825EC6" w:rsidRPr="00825EC6" w:rsidRDefault="00825EC6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>13. Međureligijski odnosi, kontakti i prožimanja</w:t>
            </w:r>
          </w:p>
          <w:p w:rsidR="00825EC6" w:rsidRPr="00825EC6" w:rsidRDefault="00825EC6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825EC6" w:rsidRPr="00825EC6" w:rsidRDefault="00825EC6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14. Dostignuća crkvenih redova: znanost, školstvo, umjetnost i sakralna kultura </w:t>
            </w:r>
          </w:p>
          <w:p w:rsidR="00825EC6" w:rsidRPr="00825EC6" w:rsidRDefault="00825EC6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825EC6" w:rsidRPr="00825EC6" w:rsidRDefault="00825EC6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>15. Ponavljanje i sinteza</w:t>
            </w:r>
          </w:p>
          <w:p w:rsidR="009A284F" w:rsidRPr="00DE6D53" w:rsidRDefault="00825EC6" w:rsidP="00825EC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>Seminar: zaključna razmatranja</w:t>
            </w:r>
          </w:p>
        </w:tc>
      </w:tr>
      <w:tr w:rsidR="00825EC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825EC6" w:rsidRPr="009947BA" w:rsidRDefault="00825EC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825EC6" w:rsidRPr="00825EC6" w:rsidRDefault="00825EC6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1. Josip Buturac, Antun Ivandija, </w:t>
            </w:r>
            <w:r w:rsidRPr="00C563C4">
              <w:rPr>
                <w:rFonts w:ascii="Times New Roman" w:hAnsi="Times New Roman" w:cs="Times New Roman"/>
                <w:i/>
                <w:sz w:val="20"/>
                <w:szCs w:val="20"/>
              </w:rPr>
              <w:t>Povijest katoličke crkve među Hrvatima</w:t>
            </w: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, Zagreb, 1973. </w:t>
            </w:r>
          </w:p>
          <w:p w:rsidR="00825EC6" w:rsidRPr="00825EC6" w:rsidRDefault="00825EC6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2. Franjo Šanjek, </w:t>
            </w:r>
            <w:r w:rsidRPr="00C563C4">
              <w:rPr>
                <w:rFonts w:ascii="Times New Roman" w:hAnsi="Times New Roman" w:cs="Times New Roman"/>
                <w:i/>
                <w:sz w:val="20"/>
                <w:szCs w:val="20"/>
              </w:rPr>
              <w:t>Crkva i kršćanstvo u Hrvata</w:t>
            </w: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>, Zagreb, 1988.</w:t>
            </w:r>
          </w:p>
          <w:p w:rsidR="00825EC6" w:rsidRPr="00262546" w:rsidRDefault="00825EC6" w:rsidP="00825EC6">
            <w:pPr>
              <w:tabs>
                <w:tab w:val="left" w:pos="2820"/>
              </w:tabs>
              <w:jc w:val="both"/>
              <w:rPr>
                <w:rFonts w:ascii="Arial Narrow" w:hAnsi="Arial Narrow" w:cs="Arial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3. Franjo Šanjek, </w:t>
            </w:r>
            <w:r w:rsidRPr="00C563C4">
              <w:rPr>
                <w:rFonts w:ascii="Times New Roman" w:hAnsi="Times New Roman" w:cs="Times New Roman"/>
                <w:i/>
                <w:sz w:val="20"/>
                <w:szCs w:val="20"/>
              </w:rPr>
              <w:t>Kršćanstvo na hrvatskom prostoru</w:t>
            </w: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>, Zagreb, 1991.</w:t>
            </w:r>
          </w:p>
        </w:tc>
      </w:tr>
      <w:tr w:rsidR="00825EC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825EC6" w:rsidRPr="009947BA" w:rsidRDefault="00825EC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825EC6" w:rsidRPr="00825EC6" w:rsidRDefault="00825EC6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C563C4">
              <w:rPr>
                <w:rFonts w:ascii="Times New Roman" w:hAnsi="Times New Roman" w:cs="Times New Roman"/>
                <w:i/>
                <w:sz w:val="20"/>
                <w:szCs w:val="20"/>
              </w:rPr>
              <w:t>Beyond Religious Borders: Interaction and Intellectual Exchange in the Medieval Islamic World</w:t>
            </w:r>
            <w:r w:rsidR="00C563C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>D. M. Fr</w:t>
            </w:r>
            <w:r w:rsidR="00C563C4">
              <w:rPr>
                <w:rFonts w:ascii="Times New Roman" w:hAnsi="Times New Roman" w:cs="Times New Roman"/>
                <w:sz w:val="20"/>
                <w:szCs w:val="20"/>
              </w:rPr>
              <w:t>iedenreich i</w:t>
            </w: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 M. Goldstein</w:t>
            </w:r>
            <w:r w:rsidR="00C563C4">
              <w:rPr>
                <w:rFonts w:ascii="Times New Roman" w:hAnsi="Times New Roman" w:cs="Times New Roman"/>
                <w:sz w:val="20"/>
                <w:szCs w:val="20"/>
              </w:rPr>
              <w:t xml:space="preserve"> (ur.)</w:t>
            </w: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>, Philadelphia, 2012.</w:t>
            </w:r>
          </w:p>
          <w:p w:rsidR="00825EC6" w:rsidRPr="00825EC6" w:rsidRDefault="00825EC6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2. N. Bisaha, </w:t>
            </w:r>
            <w:r w:rsidRPr="00C563C4">
              <w:rPr>
                <w:rFonts w:ascii="Times New Roman" w:hAnsi="Times New Roman" w:cs="Times New Roman"/>
                <w:i/>
                <w:sz w:val="20"/>
                <w:szCs w:val="20"/>
              </w:rPr>
              <w:t>Creating East and West: Renaissance Humanists and the Ottoman Turks</w:t>
            </w: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>, Philadelphia, 2004.</w:t>
            </w:r>
          </w:p>
          <w:p w:rsidR="00825EC6" w:rsidRPr="00825EC6" w:rsidRDefault="00C563C4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25EC6"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. L. Dobronić, </w:t>
            </w:r>
            <w:r w:rsidR="00825EC6" w:rsidRPr="00C563C4">
              <w:rPr>
                <w:rFonts w:ascii="Times New Roman" w:hAnsi="Times New Roman" w:cs="Times New Roman"/>
                <w:i/>
                <w:sz w:val="20"/>
                <w:szCs w:val="20"/>
              </w:rPr>
              <w:t>Viteški redovi i ivanovci u Hrvatskoj</w:t>
            </w:r>
            <w:r w:rsidR="00825EC6" w:rsidRPr="00825EC6">
              <w:rPr>
                <w:rFonts w:ascii="Times New Roman" w:hAnsi="Times New Roman" w:cs="Times New Roman"/>
                <w:sz w:val="20"/>
                <w:szCs w:val="20"/>
              </w:rPr>
              <w:t>, Zagreb, 1984.</w:t>
            </w:r>
          </w:p>
          <w:p w:rsidR="00825EC6" w:rsidRPr="00825EC6" w:rsidRDefault="00C563C4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T. Eggensperger i U.</w:t>
            </w:r>
            <w:r w:rsidR="00825EC6"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 Engel, </w:t>
            </w:r>
            <w:r w:rsidR="00825EC6" w:rsidRPr="00C563C4">
              <w:rPr>
                <w:rFonts w:ascii="Times New Roman" w:hAnsi="Times New Roman" w:cs="Times New Roman"/>
                <w:i/>
                <w:sz w:val="20"/>
                <w:szCs w:val="20"/>
              </w:rPr>
              <w:t>Dominikanci u svijetu i na hrvatskim prostorima: povijest, duhovnost, aktualni projekti</w:t>
            </w:r>
            <w:r w:rsidR="00825EC6" w:rsidRPr="00825EC6">
              <w:rPr>
                <w:rFonts w:ascii="Times New Roman" w:hAnsi="Times New Roman" w:cs="Times New Roman"/>
                <w:sz w:val="20"/>
                <w:szCs w:val="20"/>
              </w:rPr>
              <w:t>, Zagreb, 2003.</w:t>
            </w:r>
          </w:p>
          <w:p w:rsidR="00825EC6" w:rsidRPr="00825EC6" w:rsidRDefault="00C563C4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25EC6"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. J. Elukin, </w:t>
            </w:r>
            <w:r w:rsidR="00825EC6" w:rsidRPr="00C563C4">
              <w:rPr>
                <w:rFonts w:ascii="Times New Roman" w:hAnsi="Times New Roman" w:cs="Times New Roman"/>
                <w:i/>
                <w:sz w:val="20"/>
                <w:szCs w:val="20"/>
              </w:rPr>
              <w:t>Living Together, Living Apart: Rethinking Jewish-Christian Relations in the Middle Ages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25EC6"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 Princeton, 2007.</w:t>
            </w:r>
          </w:p>
          <w:p w:rsidR="00825EC6" w:rsidRPr="00825EC6" w:rsidRDefault="00C563C4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25EC6"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. F. E. Hoško, </w:t>
            </w:r>
            <w:r w:rsidR="00825EC6" w:rsidRPr="00C563C4">
              <w:rPr>
                <w:rFonts w:ascii="Times New Roman" w:hAnsi="Times New Roman" w:cs="Times New Roman"/>
                <w:i/>
                <w:sz w:val="20"/>
                <w:szCs w:val="20"/>
              </w:rPr>
              <w:t>Franjevci i poslanje Crkve u kontinentalnoj Hrvatskoj</w:t>
            </w:r>
            <w:r w:rsidR="00825EC6" w:rsidRPr="00825EC6">
              <w:rPr>
                <w:rFonts w:ascii="Times New Roman" w:hAnsi="Times New Roman" w:cs="Times New Roman"/>
                <w:sz w:val="20"/>
                <w:szCs w:val="20"/>
              </w:rPr>
              <w:t>, Zagreb, 2001.</w:t>
            </w:r>
          </w:p>
          <w:p w:rsidR="00825EC6" w:rsidRPr="00825EC6" w:rsidRDefault="00C563C4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25EC6"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. S. Krasić, </w:t>
            </w:r>
            <w:r w:rsidR="00825EC6" w:rsidRPr="00C563C4">
              <w:rPr>
                <w:rFonts w:ascii="Times New Roman" w:hAnsi="Times New Roman" w:cs="Times New Roman"/>
                <w:i/>
                <w:sz w:val="20"/>
                <w:szCs w:val="20"/>
              </w:rPr>
              <w:t>Dominikanci, povijest Reda u hrvatskim zemljama</w:t>
            </w:r>
            <w:r w:rsidR="00825EC6"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, Zagreb, 1997. </w:t>
            </w:r>
          </w:p>
          <w:p w:rsidR="00825EC6" w:rsidRPr="00825EC6" w:rsidRDefault="00C563C4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="00825EC6" w:rsidRPr="00C563C4">
              <w:rPr>
                <w:rFonts w:ascii="Times New Roman" w:hAnsi="Times New Roman" w:cs="Times New Roman"/>
                <w:i/>
                <w:sz w:val="20"/>
                <w:szCs w:val="20"/>
              </w:rPr>
              <w:t>History as Prelude: Muslims and Jews in the Medieval Mediterranean</w:t>
            </w:r>
            <w:r w:rsidR="00825EC6"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V. Montville,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(ur.)</w:t>
            </w: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25EC6" w:rsidRPr="00825EC6">
              <w:rPr>
                <w:rFonts w:ascii="Times New Roman" w:hAnsi="Times New Roman" w:cs="Times New Roman"/>
                <w:sz w:val="20"/>
                <w:szCs w:val="20"/>
              </w:rPr>
              <w:t>Lanham, 2011.</w:t>
            </w:r>
          </w:p>
          <w:p w:rsidR="00825EC6" w:rsidRPr="00825EC6" w:rsidRDefault="00F054F7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825EC6"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. R. I. Moore, </w:t>
            </w:r>
            <w:r w:rsidR="00825EC6" w:rsidRPr="00C563C4">
              <w:rPr>
                <w:rFonts w:ascii="Times New Roman" w:hAnsi="Times New Roman" w:cs="Times New Roman"/>
                <w:i/>
                <w:sz w:val="20"/>
                <w:szCs w:val="20"/>
              </w:rPr>
              <w:t>The War on Heresy</w:t>
            </w:r>
            <w:r w:rsidR="00825EC6" w:rsidRPr="00825EC6">
              <w:rPr>
                <w:rFonts w:ascii="Times New Roman" w:hAnsi="Times New Roman" w:cs="Times New Roman"/>
                <w:sz w:val="20"/>
                <w:szCs w:val="20"/>
              </w:rPr>
              <w:t>, Cambridge, 2012.</w:t>
            </w:r>
          </w:p>
          <w:p w:rsidR="00825EC6" w:rsidRPr="00825EC6" w:rsidRDefault="00F054F7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25EC6"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. D. Nirenberg, </w:t>
            </w:r>
            <w:r w:rsidR="00825EC6" w:rsidRPr="00C563C4">
              <w:rPr>
                <w:rFonts w:ascii="Times New Roman" w:hAnsi="Times New Roman" w:cs="Times New Roman"/>
                <w:i/>
                <w:sz w:val="20"/>
                <w:szCs w:val="20"/>
              </w:rPr>
              <w:t>Neighboring Faiths: Christianity, Islam, and Judaism in the Middle Ages and Today</w:t>
            </w:r>
            <w:r w:rsidR="00825EC6" w:rsidRPr="00825EC6">
              <w:rPr>
                <w:rFonts w:ascii="Times New Roman" w:hAnsi="Times New Roman" w:cs="Times New Roman"/>
                <w:sz w:val="20"/>
                <w:szCs w:val="20"/>
              </w:rPr>
              <w:t>, Chicago, 2014.</w:t>
            </w:r>
          </w:p>
          <w:p w:rsidR="00825EC6" w:rsidRPr="00825EC6" w:rsidRDefault="00F054F7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25EC6"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. I. Ostojić, </w:t>
            </w:r>
            <w:r w:rsidR="00825EC6" w:rsidRPr="00C563C4">
              <w:rPr>
                <w:rFonts w:ascii="Times New Roman" w:hAnsi="Times New Roman" w:cs="Times New Roman"/>
                <w:i/>
                <w:sz w:val="20"/>
                <w:szCs w:val="20"/>
              </w:rPr>
              <w:t>Benediktinci u Hrvatskoj</w:t>
            </w:r>
            <w:r w:rsidR="00825EC6"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, sv. I-III, Split, 1963.-64. </w:t>
            </w:r>
          </w:p>
          <w:p w:rsidR="00825EC6" w:rsidRPr="00825EC6" w:rsidRDefault="00F054F7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25EC6"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. L. J. Sackville, </w:t>
            </w:r>
            <w:r w:rsidR="00825EC6" w:rsidRPr="00C563C4">
              <w:rPr>
                <w:rFonts w:ascii="Times New Roman" w:hAnsi="Times New Roman" w:cs="Times New Roman"/>
                <w:i/>
                <w:sz w:val="20"/>
                <w:szCs w:val="20"/>
              </w:rPr>
              <w:t>Heresy and Heretics in the Thirteenth Century: The Textual Representations</w:t>
            </w:r>
            <w:r w:rsidR="00825EC6" w:rsidRPr="00825EC6">
              <w:rPr>
                <w:rFonts w:ascii="Times New Roman" w:hAnsi="Times New Roman" w:cs="Times New Roman"/>
                <w:sz w:val="20"/>
                <w:szCs w:val="20"/>
              </w:rPr>
              <w:t>, York, 2014.</w:t>
            </w:r>
          </w:p>
          <w:p w:rsidR="00825EC6" w:rsidRPr="00825EC6" w:rsidRDefault="00F054F7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825EC6"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. A. Sekulić, </w:t>
            </w:r>
            <w:r w:rsidR="00825EC6" w:rsidRPr="00C563C4">
              <w:rPr>
                <w:rFonts w:ascii="Times New Roman" w:hAnsi="Times New Roman" w:cs="Times New Roman"/>
                <w:i/>
                <w:sz w:val="20"/>
                <w:szCs w:val="20"/>
              </w:rPr>
              <w:t>Prinos povijesti hrvatskih pavlina</w:t>
            </w:r>
            <w:r w:rsidR="00825EC6" w:rsidRPr="00825EC6">
              <w:rPr>
                <w:rFonts w:ascii="Times New Roman" w:hAnsi="Times New Roman" w:cs="Times New Roman"/>
                <w:sz w:val="20"/>
                <w:szCs w:val="20"/>
              </w:rPr>
              <w:t>, Zagreb, 1988.</w:t>
            </w:r>
          </w:p>
          <w:p w:rsidR="00825EC6" w:rsidRPr="00825EC6" w:rsidRDefault="00F054F7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825EC6"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.  B. Stulli, </w:t>
            </w:r>
            <w:r w:rsidR="00825EC6" w:rsidRPr="00C563C4">
              <w:rPr>
                <w:rFonts w:ascii="Times New Roman" w:hAnsi="Times New Roman" w:cs="Times New Roman"/>
                <w:i/>
                <w:sz w:val="20"/>
                <w:szCs w:val="20"/>
              </w:rPr>
              <w:t>Židovi u Dubrovniku</w:t>
            </w:r>
            <w:r w:rsidR="00825EC6"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, Zagreb, 1989. </w:t>
            </w:r>
          </w:p>
          <w:p w:rsidR="00825EC6" w:rsidRPr="00825EC6" w:rsidRDefault="00F054F7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825EC6"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25EC6" w:rsidRPr="00C563C4">
              <w:rPr>
                <w:rFonts w:ascii="Times New Roman" w:hAnsi="Times New Roman" w:cs="Times New Roman"/>
                <w:i/>
                <w:sz w:val="20"/>
                <w:szCs w:val="20"/>
              </w:rPr>
              <w:t>Suveremena katolička enciklopedija</w:t>
            </w:r>
            <w:r w:rsidR="00825EC6" w:rsidRPr="00825EC6">
              <w:rPr>
                <w:rFonts w:ascii="Times New Roman" w:hAnsi="Times New Roman" w:cs="Times New Roman"/>
                <w:sz w:val="20"/>
                <w:szCs w:val="20"/>
              </w:rPr>
              <w:t>, I-IV, M. Glazier i M. K. Hellwig</w:t>
            </w:r>
            <w:r w:rsidR="00C563C4"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63C4">
              <w:rPr>
                <w:rFonts w:ascii="Times New Roman" w:hAnsi="Times New Roman" w:cs="Times New Roman"/>
                <w:sz w:val="20"/>
                <w:szCs w:val="20"/>
              </w:rPr>
              <w:t xml:space="preserve">(ur.), </w:t>
            </w:r>
            <w:r w:rsidR="00825EC6"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Split, 2005. </w:t>
            </w:r>
          </w:p>
          <w:p w:rsidR="00825EC6" w:rsidRPr="00825EC6" w:rsidRDefault="00F054F7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825EC6"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. F. Šanjek, </w:t>
            </w:r>
            <w:r w:rsidR="00825EC6" w:rsidRPr="00C563C4">
              <w:rPr>
                <w:rFonts w:ascii="Times New Roman" w:hAnsi="Times New Roman" w:cs="Times New Roman"/>
                <w:i/>
                <w:sz w:val="20"/>
                <w:szCs w:val="20"/>
              </w:rPr>
              <w:t>Dominikanci i Hrvati: osam stoljeća zajedništva (13.-21. stoljeće)</w:t>
            </w:r>
            <w:r w:rsidR="00825EC6"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, Zagreb, 2008. </w:t>
            </w:r>
          </w:p>
          <w:p w:rsidR="00825EC6" w:rsidRPr="00825EC6" w:rsidRDefault="00F054F7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825EC6"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. F. Šanjek, Ivica Tomljenović, </w:t>
            </w:r>
            <w:r w:rsidR="00C563C4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825EC6" w:rsidRPr="00825EC6">
              <w:rPr>
                <w:rFonts w:ascii="Times New Roman" w:hAnsi="Times New Roman" w:cs="Times New Roman"/>
                <w:sz w:val="20"/>
                <w:szCs w:val="20"/>
              </w:rPr>
              <w:t>Dominikanci i razvoj školstva u srednjovjekovnoj Hrvatskoj</w:t>
            </w:r>
            <w:r w:rsidR="00C563C4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="00825EC6"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25EC6" w:rsidRPr="00C563C4">
              <w:rPr>
                <w:rFonts w:ascii="Times New Roman" w:hAnsi="Times New Roman" w:cs="Times New Roman"/>
                <w:i/>
                <w:sz w:val="20"/>
                <w:szCs w:val="20"/>
              </w:rPr>
              <w:t>Croatica christiana periodica</w:t>
            </w:r>
            <w:r w:rsidR="00825EC6" w:rsidRPr="00825EC6">
              <w:rPr>
                <w:rFonts w:ascii="Times New Roman" w:hAnsi="Times New Roman" w:cs="Times New Roman"/>
                <w:sz w:val="20"/>
                <w:szCs w:val="20"/>
              </w:rPr>
              <w:t>, 17/1986., 48-73.</w:t>
            </w:r>
          </w:p>
          <w:p w:rsidR="00825EC6" w:rsidRPr="00825EC6" w:rsidRDefault="00F054F7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25EC6"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25EC6" w:rsidRPr="00C563C4">
              <w:rPr>
                <w:rFonts w:ascii="Times New Roman" w:hAnsi="Times New Roman" w:cs="Times New Roman"/>
                <w:i/>
                <w:sz w:val="20"/>
                <w:szCs w:val="20"/>
              </w:rPr>
              <w:t>Zbornik radova 1000 godina samostana sv. Krševana u Zadru</w:t>
            </w:r>
            <w:r w:rsidR="00825EC6"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, Zadar, 1990. </w:t>
            </w:r>
          </w:p>
          <w:p w:rsidR="00825EC6" w:rsidRPr="00825EC6" w:rsidRDefault="00F054F7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825EC6"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25EC6" w:rsidRPr="00C563C4">
              <w:rPr>
                <w:rFonts w:ascii="Times New Roman" w:hAnsi="Times New Roman" w:cs="Times New Roman"/>
                <w:i/>
                <w:sz w:val="20"/>
                <w:szCs w:val="20"/>
              </w:rPr>
              <w:t>Zbornik radova Kulturna baština samostana sv. Marije u Zadru</w:t>
            </w:r>
            <w:r w:rsidR="00825EC6"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, Zadar, 1968. </w:t>
            </w:r>
          </w:p>
          <w:p w:rsidR="00825EC6" w:rsidRPr="0044761C" w:rsidRDefault="00F054F7" w:rsidP="00C563C4">
            <w:pPr>
              <w:tabs>
                <w:tab w:val="left" w:pos="2820"/>
              </w:tabs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25EC6"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25EC6" w:rsidRPr="00C563C4">
              <w:rPr>
                <w:rFonts w:ascii="Times New Roman" w:hAnsi="Times New Roman" w:cs="Times New Roman"/>
                <w:i/>
                <w:sz w:val="20"/>
                <w:szCs w:val="20"/>
              </w:rPr>
              <w:t>Zbornik radova sa znanstvenog skupa u povodu tisuću godina uspostave Dubrovačke (nad)biskupije/metropolije (998.-1998.)</w:t>
            </w:r>
            <w:r w:rsidR="00825EC6" w:rsidRPr="00825EC6">
              <w:rPr>
                <w:rFonts w:ascii="Times New Roman" w:hAnsi="Times New Roman" w:cs="Times New Roman"/>
                <w:sz w:val="20"/>
                <w:szCs w:val="20"/>
              </w:rPr>
              <w:t>, Ž. Puljić i N. A. Ančić</w:t>
            </w:r>
            <w:r w:rsidR="00C563C4"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63C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563C4" w:rsidRPr="00825EC6">
              <w:rPr>
                <w:rFonts w:ascii="Times New Roman" w:hAnsi="Times New Roman" w:cs="Times New Roman"/>
                <w:sz w:val="20"/>
                <w:szCs w:val="20"/>
              </w:rPr>
              <w:t>ur.</w:t>
            </w:r>
            <w:r w:rsidR="00C563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25EC6" w:rsidRPr="00825EC6">
              <w:rPr>
                <w:rFonts w:ascii="Times New Roman" w:hAnsi="Times New Roman" w:cs="Times New Roman"/>
                <w:sz w:val="20"/>
                <w:szCs w:val="20"/>
              </w:rPr>
              <w:t>, Split-Dubrovnik, 2001.</w:t>
            </w:r>
          </w:p>
        </w:tc>
      </w:tr>
      <w:tr w:rsidR="00825EC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825EC6" w:rsidRPr="009947BA" w:rsidRDefault="00825EC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:rsidR="00825EC6" w:rsidRPr="0044761C" w:rsidRDefault="00825EC6" w:rsidP="008A2891">
            <w:pPr>
              <w:tabs>
                <w:tab w:val="left" w:pos="2820"/>
              </w:tabs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-</w:t>
            </w:r>
          </w:p>
        </w:tc>
      </w:tr>
      <w:tr w:rsidR="00825EC6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825EC6" w:rsidRPr="00C02454" w:rsidRDefault="00825EC6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825EC6" w:rsidRPr="00C02454" w:rsidRDefault="00825EC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825EC6" w:rsidRPr="00C02454" w:rsidRDefault="00825EC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825EC6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825EC6" w:rsidRPr="00C02454" w:rsidRDefault="00825EC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825EC6" w:rsidRPr="00C02454" w:rsidRDefault="007B3DD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EC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25EC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25EC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825EC6" w:rsidRPr="00C02454" w:rsidRDefault="00825EC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825EC6" w:rsidRPr="00C02454" w:rsidRDefault="007B3DD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EC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25EC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25EC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825EC6" w:rsidRPr="00C02454" w:rsidRDefault="00825EC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825EC6" w:rsidRPr="00C02454" w:rsidRDefault="007B3DD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B2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25EC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25EC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825EC6" w:rsidRPr="00C02454" w:rsidRDefault="007B3DD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EC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25EC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25EC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825EC6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825EC6" w:rsidRPr="00C02454" w:rsidRDefault="00825EC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825EC6" w:rsidRPr="00C02454" w:rsidRDefault="007B3DD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EC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25EC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25EC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825EC6" w:rsidRPr="00C02454" w:rsidRDefault="007B3DD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EC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25EC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25EC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825EC6" w:rsidRPr="00C02454" w:rsidRDefault="007B3DD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B2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25EC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25EC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825EC6" w:rsidRPr="00C02454" w:rsidRDefault="00825EC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825EC6" w:rsidRPr="00C02454" w:rsidRDefault="007B3DD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B2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825EC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25EC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825EC6" w:rsidRPr="00C02454" w:rsidRDefault="00825EC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825EC6" w:rsidRPr="00C02454" w:rsidRDefault="007B3DD2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EC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25EC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25EC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825EC6" w:rsidRPr="00C02454" w:rsidRDefault="007B3DD2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EC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25EC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25EC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825EC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825EC6" w:rsidRPr="009947BA" w:rsidRDefault="00825EC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825EC6" w:rsidRPr="00825EC6" w:rsidRDefault="00825EC6" w:rsidP="00825E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Ukupna se ocjena zasniva na rezultatima uspješno napisanog i izloženog seminarskog rada, istraživanju zadane teme, pripremi za predavanje i rezultatima usmenog dijela ispita. </w:t>
            </w:r>
          </w:p>
          <w:p w:rsidR="00825EC6" w:rsidRPr="00825EC6" w:rsidRDefault="00825EC6" w:rsidP="00825EC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 slučaju neispunjavanja neke od obaveza studentu/ici neće biti dozvoljeno pristupanje završnom ispitu i ostvarivanje zaključne ocjene. </w:t>
            </w:r>
          </w:p>
          <w:p w:rsidR="00825EC6" w:rsidRPr="00825EC6" w:rsidRDefault="00825EC6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>Ocjena seminarskog rada obuhvaća njegovu vrsnost u pisanom obliku (izrađenog prema metodološko-znanstvenim načelima struke) te uspješnost u usmenoj elaboraciji temeljnih problema, njihovoj argumentaciji i vođenju diskusije po izlaganju. Njegova ukupna valorizacija zamjenjuje ocjenu iz pismenog i usmenog dijela ispita.</w:t>
            </w:r>
          </w:p>
        </w:tc>
      </w:tr>
      <w:tr w:rsidR="00825EC6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825EC6" w:rsidRPr="00B4202A" w:rsidRDefault="00825EC6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825EC6" w:rsidRPr="009947BA" w:rsidRDefault="00825EC6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825EC6" w:rsidRPr="00B7307A" w:rsidRDefault="00825EC6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0-59</w:t>
            </w:r>
          </w:p>
        </w:tc>
        <w:tc>
          <w:tcPr>
            <w:tcW w:w="6390" w:type="dxa"/>
            <w:gridSpan w:val="26"/>
            <w:vAlign w:val="center"/>
          </w:tcPr>
          <w:p w:rsidR="00825EC6" w:rsidRPr="009947BA" w:rsidRDefault="00825E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825EC6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825EC6" w:rsidRDefault="00825EC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825EC6" w:rsidRPr="00B7307A" w:rsidRDefault="00825EC6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60-69</w:t>
            </w:r>
          </w:p>
        </w:tc>
        <w:tc>
          <w:tcPr>
            <w:tcW w:w="6390" w:type="dxa"/>
            <w:gridSpan w:val="26"/>
            <w:vAlign w:val="center"/>
          </w:tcPr>
          <w:p w:rsidR="00825EC6" w:rsidRPr="009947BA" w:rsidRDefault="00825E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825EC6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825EC6" w:rsidRDefault="00825EC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825EC6" w:rsidRPr="00B7307A" w:rsidRDefault="00825EC6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70-79</w:t>
            </w:r>
          </w:p>
        </w:tc>
        <w:tc>
          <w:tcPr>
            <w:tcW w:w="6390" w:type="dxa"/>
            <w:gridSpan w:val="26"/>
            <w:vAlign w:val="center"/>
          </w:tcPr>
          <w:p w:rsidR="00825EC6" w:rsidRPr="009947BA" w:rsidRDefault="00825E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825EC6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825EC6" w:rsidRDefault="00825EC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825EC6" w:rsidRPr="00B7307A" w:rsidRDefault="00825EC6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80-89</w:t>
            </w:r>
          </w:p>
        </w:tc>
        <w:tc>
          <w:tcPr>
            <w:tcW w:w="6390" w:type="dxa"/>
            <w:gridSpan w:val="26"/>
            <w:vAlign w:val="center"/>
          </w:tcPr>
          <w:p w:rsidR="00825EC6" w:rsidRPr="009947BA" w:rsidRDefault="00825E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825EC6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825EC6" w:rsidRDefault="00825EC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825EC6" w:rsidRPr="00B7307A" w:rsidRDefault="00825EC6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90-100</w:t>
            </w:r>
          </w:p>
        </w:tc>
        <w:tc>
          <w:tcPr>
            <w:tcW w:w="6390" w:type="dxa"/>
            <w:gridSpan w:val="26"/>
            <w:vAlign w:val="center"/>
          </w:tcPr>
          <w:p w:rsidR="00825EC6" w:rsidRPr="009947BA" w:rsidRDefault="00825E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825EC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825EC6" w:rsidRPr="009947BA" w:rsidRDefault="00825EC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825EC6" w:rsidRDefault="007B3DD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EC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825EC6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825EC6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825EC6" w:rsidRDefault="007B3DD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EC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25EC6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825EC6" w:rsidRDefault="007B3DD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EC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825EC6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825EC6" w:rsidRDefault="007B3DD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EC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825EC6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825EC6" w:rsidRPr="009947BA" w:rsidRDefault="007B3DD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EC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25EC6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825EC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825EC6" w:rsidRPr="009947BA" w:rsidRDefault="00825EC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825EC6" w:rsidRDefault="00825EC6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825EC6" w:rsidRDefault="00825EC6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825EC6" w:rsidRPr="00684BBC" w:rsidRDefault="00825EC6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825EC6" w:rsidRPr="00684BBC" w:rsidRDefault="00825EC6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825EC6" w:rsidRDefault="00825EC6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aterijala tijekom ispita; lažno predstavljanje i nazočnost ispitima u ime drugih studenata; lažiranje dokumenata u vezi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lastRenderedPageBreak/>
              <w:t>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825EC6" w:rsidRPr="00684BBC" w:rsidRDefault="00825EC6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7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825EC6" w:rsidRPr="00684BBC" w:rsidRDefault="00825EC6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825EC6" w:rsidRPr="009947BA" w:rsidRDefault="00825EC6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DD2" w:rsidRDefault="007B3DD2" w:rsidP="009947BA">
      <w:pPr>
        <w:spacing w:before="0" w:after="0"/>
      </w:pPr>
      <w:r>
        <w:separator/>
      </w:r>
    </w:p>
  </w:endnote>
  <w:endnote w:type="continuationSeparator" w:id="0">
    <w:p w:rsidR="007B3DD2" w:rsidRDefault="007B3DD2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DD2" w:rsidRDefault="007B3DD2" w:rsidP="009947BA">
      <w:pPr>
        <w:spacing w:before="0" w:after="0"/>
      </w:pPr>
      <w:r>
        <w:separator/>
      </w:r>
    </w:p>
  </w:footnote>
  <w:footnote w:type="continuationSeparator" w:id="0">
    <w:p w:rsidR="007B3DD2" w:rsidRDefault="007B3DD2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A790E"/>
    <w:rsid w:val="000C0578"/>
    <w:rsid w:val="0010332B"/>
    <w:rsid w:val="001443A2"/>
    <w:rsid w:val="00150B32"/>
    <w:rsid w:val="00197510"/>
    <w:rsid w:val="0022722C"/>
    <w:rsid w:val="0028545A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D0B2D"/>
    <w:rsid w:val="003F11B6"/>
    <w:rsid w:val="003F17B8"/>
    <w:rsid w:val="00422C51"/>
    <w:rsid w:val="00453362"/>
    <w:rsid w:val="00461219"/>
    <w:rsid w:val="00470F6D"/>
    <w:rsid w:val="00483BC3"/>
    <w:rsid w:val="0048761F"/>
    <w:rsid w:val="004923F4"/>
    <w:rsid w:val="004B553E"/>
    <w:rsid w:val="005353ED"/>
    <w:rsid w:val="005514C3"/>
    <w:rsid w:val="005D3518"/>
    <w:rsid w:val="005E1668"/>
    <w:rsid w:val="005F6E0B"/>
    <w:rsid w:val="0062328F"/>
    <w:rsid w:val="00684BBC"/>
    <w:rsid w:val="006B4920"/>
    <w:rsid w:val="006F1E32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A4D36"/>
    <w:rsid w:val="007B3DD2"/>
    <w:rsid w:val="007C43A4"/>
    <w:rsid w:val="007D4D2D"/>
    <w:rsid w:val="00825EC6"/>
    <w:rsid w:val="00865776"/>
    <w:rsid w:val="00874D5D"/>
    <w:rsid w:val="00891C60"/>
    <w:rsid w:val="008942F0"/>
    <w:rsid w:val="008A3541"/>
    <w:rsid w:val="008D45DB"/>
    <w:rsid w:val="0090214F"/>
    <w:rsid w:val="009163E6"/>
    <w:rsid w:val="00946A8C"/>
    <w:rsid w:val="00967938"/>
    <w:rsid w:val="009760E8"/>
    <w:rsid w:val="0098532D"/>
    <w:rsid w:val="009947BA"/>
    <w:rsid w:val="00997F41"/>
    <w:rsid w:val="009A284F"/>
    <w:rsid w:val="009C56B1"/>
    <w:rsid w:val="009D5226"/>
    <w:rsid w:val="009E2FD4"/>
    <w:rsid w:val="00A4017A"/>
    <w:rsid w:val="00A9132B"/>
    <w:rsid w:val="00AA1A5A"/>
    <w:rsid w:val="00AD23FB"/>
    <w:rsid w:val="00B4202A"/>
    <w:rsid w:val="00B612F8"/>
    <w:rsid w:val="00B71A57"/>
    <w:rsid w:val="00B7307A"/>
    <w:rsid w:val="00C02454"/>
    <w:rsid w:val="00C3477B"/>
    <w:rsid w:val="00C563C4"/>
    <w:rsid w:val="00C85956"/>
    <w:rsid w:val="00C9733D"/>
    <w:rsid w:val="00CA3783"/>
    <w:rsid w:val="00CB23F4"/>
    <w:rsid w:val="00CF5EFB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43AA5"/>
    <w:rsid w:val="00F02A8F"/>
    <w:rsid w:val="00F054F7"/>
    <w:rsid w:val="00F37DBC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1E8E8-01F9-4082-A023-9A60FD7EA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946A8C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DEC64-C5F8-416C-8EF3-B5E4B7014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2001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8</cp:revision>
  <dcterms:created xsi:type="dcterms:W3CDTF">2019-09-18T07:22:00Z</dcterms:created>
  <dcterms:modified xsi:type="dcterms:W3CDTF">2020-03-02T10:49:00Z</dcterms:modified>
</cp:coreProperties>
</file>