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62"/>
        <w:gridCol w:w="321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2B7212" w:rsidRDefault="0020658B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Cs w:val="18"/>
              </w:rPr>
            </w:pPr>
            <w:r w:rsidRPr="0020658B">
              <w:rPr>
                <w:rFonts w:ascii="Times New Roman" w:hAnsi="Times New Roman" w:cs="Times New Roman"/>
                <w:b/>
                <w:szCs w:val="18"/>
              </w:rPr>
              <w:t>Antička naselja Hrvatske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0658B" w:rsidP="00A42DCF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A42DCF">
              <w:rPr>
                <w:rFonts w:ascii="Times New Roman" w:hAnsi="Times New Roman" w:cs="Times New Roman"/>
                <w:sz w:val="20"/>
              </w:rPr>
              <w:t xml:space="preserve">iplomski studij povijesti 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20658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0265C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F257C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F257C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F257C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F257C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F257CD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F257C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F257C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F257C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F257C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F257C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58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F257C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F257C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2048D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462" w:type="dxa"/>
          </w:tcPr>
          <w:p w:rsidR="009A284F" w:rsidRPr="004923F4" w:rsidRDefault="00A42DC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2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530" w:type="dxa"/>
            <w:gridSpan w:val="3"/>
          </w:tcPr>
          <w:p w:rsidR="009A284F" w:rsidRPr="004923F4" w:rsidRDefault="002048D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53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F257C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20658B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SK-201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0265C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A42DCF" w:rsidP="00A42D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A42DCF" w:rsidP="00A42D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0265C9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Nema posebnih uvjeta. </w:t>
            </w:r>
          </w:p>
        </w:tc>
      </w:tr>
      <w:tr w:rsidR="000265C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265C9" w:rsidRPr="007361E7" w:rsidRDefault="000265C9" w:rsidP="000265C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0265C9" w:rsidRPr="002B7212" w:rsidRDefault="000265C9" w:rsidP="002B7212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B7212">
              <w:rPr>
                <w:rFonts w:ascii="Times New Roman" w:hAnsi="Times New Roman" w:cs="Times New Roman"/>
                <w:sz w:val="20"/>
              </w:rPr>
              <w:t xml:space="preserve">Doc. dr.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sc</w:t>
            </w:r>
            <w:proofErr w:type="spellEnd"/>
            <w:r w:rsidRPr="002B7212">
              <w:rPr>
                <w:rFonts w:ascii="Times New Roman" w:hAnsi="Times New Roman" w:cs="Times New Roman"/>
                <w:sz w:val="20"/>
              </w:rPr>
              <w:t xml:space="preserve">. Zrinka </w:t>
            </w:r>
            <w:proofErr w:type="spellStart"/>
            <w:r w:rsidRPr="002B7212">
              <w:rPr>
                <w:rFonts w:ascii="Times New Roman" w:hAnsi="Times New Roman" w:cs="Times New Roman"/>
                <w:sz w:val="20"/>
              </w:rPr>
              <w:t>Serventi</w:t>
            </w:r>
            <w:proofErr w:type="spellEnd"/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z.serventi@gmail.com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14:00-15:00</w:t>
            </w:r>
          </w:p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 11:00-12:00</w:t>
            </w: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9947B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Pr="00B4202A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265C9" w:rsidRDefault="000265C9" w:rsidP="000265C9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265C9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265C9" w:rsidRPr="009947BA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265C9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0265C9" w:rsidRPr="007361E7" w:rsidRDefault="000265C9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5C9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9A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0265C9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0265C9" w:rsidRPr="00C02454" w:rsidRDefault="000265C9" w:rsidP="000265C9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0265C9" w:rsidRPr="00C02454" w:rsidRDefault="00F257CD" w:rsidP="000265C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5C9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0265C9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019DE" w:rsidRPr="009947BA" w:rsidTr="00E17CA1">
        <w:tc>
          <w:tcPr>
            <w:tcW w:w="3296" w:type="dxa"/>
            <w:gridSpan w:val="8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</w:tcPr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Nakon uspješno ovladane građe iz predmeta, studenti će moći: 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1. zapamtiti najvažnija antička naselja Hrvatske i prepoznavati njihove statuse, 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2. ispričati jasno i koncizno podatke o osnutku i povijesti najvažnijih antičkih gradova na tlu Hrvatske 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4. prepoznati reprezentativne spomenike iz antičkih gradova Hrvatske i ispričati osnovne podatke o njima, 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5. prepoznati reprezentativne spomenike kasnoantičkog razdoblja iz antičkih gradova Hrvatske i ispričati osnovne podatke o njima, </w:t>
            </w:r>
          </w:p>
          <w:p w:rsidR="00040D3D" w:rsidRPr="00477230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6. prepoznati osnovne upravljačke strukture antičkih gradova Hrvatske te jasno i koncizno ispričati o njihovim djelatnostima kao i o problemima vezanima uz njih.</w:t>
            </w:r>
          </w:p>
        </w:tc>
      </w:tr>
      <w:tr w:rsidR="004019DE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DPJ1 – protumačiti, usporediti, analizirati, povezati i kritički vrednovati povijesne događaje, ključne osobe, procese i ključne osobe,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DPJ2 – samostalno uspostavljati uzročno-posljedične veze između povijesnih događaja i povijesnih procesa,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lastRenderedPageBreak/>
              <w:t>DPJ3 – interpretirati, usporediti, vrednovati  i primjenjivati različite historiografske metodologije,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DPJ5 – kritički interpretirati i valorizirati podatke iz izvora i literature s obzirom na njihovu vjerodostojnost i perspektivu,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DPJ6 – analizirati i prosuditi vrijednost suprotstavljenih narativa i dokaza,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DPJ7 – formulirati i braniti određenu tezu,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DPJ8 – samostalno istraživati i analizirati razne vrste povijesne građe,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DPJ9 – pisati stručne i znanstvene radove na osnovi samostalnog proučavanja povijesnih izvora poštujući načela znanstvene metodologije i profesionalne etike,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DPJ11 – objasniti didaktičke teorije i modele te ih primijeniti u nastavi povijesti,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DPJ12 – planirati, pripremati i izvoditi nastavu povijesti u osnovnoj i srednjoj školi,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DPJ13 – oblikovati i primjenjivati različite strategije za praćenje, provjeravanje i vrednovanje učeničkih postignuća u nastavi povijesti,</w:t>
            </w:r>
          </w:p>
          <w:p w:rsidR="0020658B" w:rsidRPr="0020658B" w:rsidRDefault="0020658B" w:rsidP="0020658B">
            <w:pPr>
              <w:pStyle w:val="Default"/>
              <w:rPr>
                <w:rFonts w:eastAsiaTheme="minorHAnsi"/>
                <w:color w:val="auto"/>
                <w:sz w:val="18"/>
                <w:szCs w:val="22"/>
                <w:lang w:val="hr-HR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 xml:space="preserve">DPJ14 – primijeniti dostignuća suvremene historiografije (istraživačke rezultate te teorijske i metodološke postavke) u učenju i poučavanju povijesti, </w:t>
            </w:r>
          </w:p>
          <w:p w:rsidR="004019DE" w:rsidRPr="00B4202A" w:rsidRDefault="0020658B" w:rsidP="0020658B">
            <w:pPr>
              <w:pStyle w:val="Default"/>
              <w:rPr>
                <w:sz w:val="18"/>
              </w:rPr>
            </w:pPr>
            <w:r w:rsidRPr="0020658B">
              <w:rPr>
                <w:rFonts w:eastAsiaTheme="minorHAnsi"/>
                <w:color w:val="auto"/>
                <w:sz w:val="18"/>
                <w:szCs w:val="22"/>
                <w:lang w:val="hr-HR"/>
              </w:rPr>
              <w:t>DPJ15 – kompetentno koristiti različite medije koji čine suvremeno opremljenu učionicu povijesti, uključujući i informacijsko-komunikacijsku tehnologiju.</w:t>
            </w:r>
          </w:p>
        </w:tc>
      </w:tr>
      <w:tr w:rsidR="004019DE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9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D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4019DE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4019DE" w:rsidRPr="00C02454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4019DE" w:rsidRPr="00C02454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4019DE" w:rsidRPr="004019DE" w:rsidRDefault="004019DE" w:rsidP="009B09A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019DE">
              <w:rPr>
                <w:rFonts w:ascii="Times New Roman" w:hAnsi="Times New Roman" w:cs="Times New Roman"/>
                <w:sz w:val="18"/>
              </w:rPr>
              <w:t>Osim pohađanja predavanja, studenti su obavezni aktivno se pripremati za predavanje na osno</w:t>
            </w:r>
            <w:r w:rsidR="009B09AC">
              <w:rPr>
                <w:rFonts w:ascii="Times New Roman" w:hAnsi="Times New Roman" w:cs="Times New Roman"/>
                <w:sz w:val="18"/>
              </w:rPr>
              <w:t>vi unaprijed zadane literature te su obavezni</w:t>
            </w:r>
            <w:r w:rsidRPr="004019DE">
              <w:rPr>
                <w:rFonts w:ascii="Times New Roman" w:hAnsi="Times New Roman" w:cs="Times New Roman"/>
                <w:sz w:val="18"/>
              </w:rPr>
              <w:t xml:space="preserve"> aktivno sudjelovati u nastavi (komentari, pitanja, ....). </w:t>
            </w:r>
            <w:r w:rsidR="006405AA">
              <w:rPr>
                <w:rFonts w:ascii="Times New Roman" w:hAnsi="Times New Roman" w:cs="Times New Roman"/>
                <w:sz w:val="18"/>
              </w:rPr>
              <w:t>Preduvjet je i pozitivno ocijenjen seminar te uspješno održana prezentacija.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4019DE" w:rsidRPr="009947BA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4019DE" w:rsidRPr="009947BA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4019DE" w:rsidRPr="009947BA" w:rsidRDefault="00F257CD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019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019DE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4019DE" w:rsidRDefault="00C044C0" w:rsidP="00C044C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044C0">
              <w:rPr>
                <w:rFonts w:ascii="Times New Roman" w:hAnsi="Times New Roman" w:cs="Times New Roman"/>
                <w:sz w:val="18"/>
              </w:rPr>
              <w:t xml:space="preserve">Dva termina u </w:t>
            </w:r>
            <w:r>
              <w:rPr>
                <w:rFonts w:ascii="Times New Roman" w:hAnsi="Times New Roman" w:cs="Times New Roman"/>
                <w:sz w:val="18"/>
              </w:rPr>
              <w:t>ljetnom</w:t>
            </w:r>
            <w:r w:rsidRPr="00C044C0">
              <w:rPr>
                <w:rFonts w:ascii="Times New Roman" w:hAnsi="Times New Roman" w:cs="Times New Roman"/>
                <w:sz w:val="18"/>
              </w:rPr>
              <w:t xml:space="preserve"> ispitnom roku koja su dostupna na stranicama odjela</w:t>
            </w:r>
          </w:p>
        </w:tc>
        <w:tc>
          <w:tcPr>
            <w:tcW w:w="2113" w:type="dxa"/>
            <w:gridSpan w:val="6"/>
            <w:vAlign w:val="center"/>
          </w:tcPr>
          <w:p w:rsidR="004019DE" w:rsidRDefault="004019DE" w:rsidP="004019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Dva termina u jesenskom ispitnom roku koja su dostupna na stranicama odjela</w:t>
            </w:r>
          </w:p>
        </w:tc>
      </w:tr>
      <w:tr w:rsidR="004019D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019DE" w:rsidRPr="009947BA" w:rsidRDefault="004019DE" w:rsidP="004019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4019DE" w:rsidRPr="004019DE" w:rsidRDefault="00562598" w:rsidP="0056259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62598">
              <w:rPr>
                <w:rFonts w:ascii="Times New Roman" w:hAnsi="Times New Roman" w:cs="Times New Roman"/>
                <w:sz w:val="18"/>
              </w:rPr>
              <w:t xml:space="preserve">Cilj predmeta je produbljivanje postojećih znanja o starovjekovnoj baštini Hrvatske. Studenti se upoznaju s povijesnom i </w:t>
            </w:r>
            <w:proofErr w:type="spellStart"/>
            <w:r w:rsidRPr="00562598">
              <w:rPr>
                <w:rFonts w:ascii="Times New Roman" w:hAnsi="Times New Roman" w:cs="Times New Roman"/>
                <w:sz w:val="18"/>
              </w:rPr>
              <w:t>kulturnoumjetničkom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62598">
              <w:rPr>
                <w:rFonts w:ascii="Times New Roman" w:hAnsi="Times New Roman" w:cs="Times New Roman"/>
                <w:sz w:val="18"/>
              </w:rPr>
              <w:t>baštinom antičkih gradova na hrvatskom tlu; osobito ih se upozorava na važnu ulogu antičke baštine u stvaranju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62598">
              <w:rPr>
                <w:rFonts w:ascii="Times New Roman" w:hAnsi="Times New Roman" w:cs="Times New Roman"/>
                <w:sz w:val="18"/>
              </w:rPr>
              <w:t>hrvatskog povijesnog prostora. Krajnji cilj predmeta je osposobljavanje studenata za samostalne povijesne interpretacije građe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62598">
              <w:rPr>
                <w:rFonts w:ascii="Times New Roman" w:hAnsi="Times New Roman" w:cs="Times New Roman"/>
                <w:sz w:val="18"/>
              </w:rPr>
              <w:t>vezane uz antička naselja na tlu Hrvatske.</w:t>
            </w:r>
            <w:bookmarkStart w:id="0" w:name="_GoBack"/>
            <w:bookmarkEnd w:id="0"/>
          </w:p>
        </w:tc>
      </w:tr>
      <w:tr w:rsidR="00C044C0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C044C0" w:rsidRPr="009947BA" w:rsidRDefault="00C044C0" w:rsidP="00C044C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1.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uvod i izvori (pisani i materijalni)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podjela tema seminarskih radova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2.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opća obilježja antičkog grada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primjeri tipičnih grčkih i rimskih gradova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3.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domorodačka predrimska tradicija i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prežitci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u antičkim gradovima na tlu Hrvatske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odabrani primjeri domorodačke predrimske urbanističke tradicije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4.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grčki gradovi na tlu Hrvatske (nastanak i povijest)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spomenici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Ise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i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Farosa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5.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rimski gradovi na tlu Hrvatske (statusi i povijesni razvoj)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tekstovi antičkih izvora o rimskim gradovima na tlu Hrvatske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6.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rimske kolonije I: Salona (nastanak i povijest)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spomenici antičkog doba iz Salone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lastRenderedPageBreak/>
              <w:t xml:space="preserve">7.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rimske kolonije II: Pola i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Parentium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(nastanak i povijest)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spomenici antičkog doba iz Pole i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Parentija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8.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rimske kolonije III: ostale dalmatinske kolonije (nastanak i povijest)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spomenici antičkog doba iz ostalih dalmatinskih kolonija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9.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rimske kolonije IV: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Siscia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Mursa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i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Cibalae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(nastanak i povijest) </w:t>
            </w:r>
          </w:p>
          <w:p w:rsidR="00C044C0" w:rsidRPr="009B09AC" w:rsidRDefault="0020658B" w:rsidP="0020658B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9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S: </w:t>
            </w:r>
            <w:r w:rsidRPr="009B09AC">
              <w:rPr>
                <w:rFonts w:ascii="Times New Roman" w:hAnsi="Times New Roman" w:cs="Times New Roman"/>
                <w:sz w:val="18"/>
                <w:szCs w:val="18"/>
              </w:rPr>
              <w:t xml:space="preserve">spomenici antičkog doba iz panonskih kolonija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10.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rimski municipiji I: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Varvaria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i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Asseria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(nastanak i povijest)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studentski seminari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11.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rimski municipiji II: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Andautonia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 i drugi (nastanak i povijest)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studentski seminari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12.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ostala znatnija urbana naselja (npr.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Nesactium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Colentum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...)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studentski seminari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13.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>ruralna imanja (</w:t>
            </w:r>
            <w:proofErr w:type="spellStart"/>
            <w:r w:rsidRPr="009B09AC">
              <w:rPr>
                <w:i/>
                <w:iCs/>
                <w:sz w:val="18"/>
                <w:szCs w:val="18"/>
                <w:lang w:val="hr-HR"/>
              </w:rPr>
              <w:t>villae</w:t>
            </w:r>
            <w:proofErr w:type="spellEnd"/>
            <w:r w:rsidRPr="009B09AC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9B09AC">
              <w:rPr>
                <w:i/>
                <w:iCs/>
                <w:sz w:val="18"/>
                <w:szCs w:val="18"/>
                <w:lang w:val="hr-HR"/>
              </w:rPr>
              <w:t>rusticae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>) i naselja (</w:t>
            </w:r>
            <w:r w:rsidRPr="009B09AC">
              <w:rPr>
                <w:i/>
                <w:iCs/>
                <w:sz w:val="18"/>
                <w:szCs w:val="18"/>
                <w:lang w:val="hr-HR"/>
              </w:rPr>
              <w:t xml:space="preserve">vici, </w:t>
            </w:r>
            <w:proofErr w:type="spellStart"/>
            <w:r w:rsidRPr="009B09AC">
              <w:rPr>
                <w:i/>
                <w:iCs/>
                <w:sz w:val="18"/>
                <w:szCs w:val="18"/>
                <w:lang w:val="hr-HR"/>
              </w:rPr>
              <w:t>pagi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...)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studentski seminari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14.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>vojni logori i veteranska naselja (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Burnum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Tilurium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Aequum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itd.)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S: </w:t>
            </w:r>
            <w:r w:rsidRPr="009B09AC">
              <w:rPr>
                <w:sz w:val="18"/>
                <w:szCs w:val="18"/>
                <w:lang w:val="hr-HR"/>
              </w:rPr>
              <w:t xml:space="preserve">studentski seminari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15. tjedan: </w:t>
            </w:r>
          </w:p>
          <w:p w:rsidR="0020658B" w:rsidRPr="009B09AC" w:rsidRDefault="0020658B" w:rsidP="0020658B">
            <w:pPr>
              <w:pStyle w:val="Default"/>
              <w:rPr>
                <w:sz w:val="18"/>
                <w:szCs w:val="18"/>
                <w:lang w:val="hr-HR"/>
              </w:rPr>
            </w:pPr>
            <w:r w:rsidRPr="009B09AC">
              <w:rPr>
                <w:b/>
                <w:bCs/>
                <w:sz w:val="18"/>
                <w:szCs w:val="18"/>
                <w:lang w:val="hr-HR"/>
              </w:rPr>
              <w:t xml:space="preserve">P: </w:t>
            </w:r>
            <w:r w:rsidRPr="009B09AC">
              <w:rPr>
                <w:sz w:val="18"/>
                <w:szCs w:val="18"/>
                <w:lang w:val="hr-HR"/>
              </w:rPr>
              <w:t xml:space="preserve">urbanistička obilježja i baština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kanoantičkog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tj. ranokršćanskog razdoblja (Salona, </w:t>
            </w:r>
            <w:proofErr w:type="spellStart"/>
            <w:r w:rsidRPr="009B09AC">
              <w:rPr>
                <w:sz w:val="18"/>
                <w:szCs w:val="18"/>
                <w:lang w:val="hr-HR"/>
              </w:rPr>
              <w:t>Parentium</w:t>
            </w:r>
            <w:proofErr w:type="spellEnd"/>
            <w:r w:rsidRPr="009B09AC">
              <w:rPr>
                <w:sz w:val="18"/>
                <w:szCs w:val="18"/>
                <w:lang w:val="hr-HR"/>
              </w:rPr>
              <w:t xml:space="preserve">, itd.). </w:t>
            </w:r>
          </w:p>
          <w:p w:rsidR="0020658B" w:rsidRPr="009B09AC" w:rsidRDefault="0020658B" w:rsidP="0020658B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09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S: </w:t>
            </w:r>
            <w:r w:rsidRPr="009B09AC">
              <w:rPr>
                <w:rFonts w:ascii="Times New Roman" w:hAnsi="Times New Roman" w:cs="Times New Roman"/>
                <w:sz w:val="18"/>
                <w:szCs w:val="18"/>
              </w:rPr>
              <w:t xml:space="preserve">studentski seminari 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20658B" w:rsidRPr="0020658B" w:rsidRDefault="0020658B" w:rsidP="0020658B">
            <w:pPr>
              <w:pStyle w:val="Default"/>
              <w:rPr>
                <w:sz w:val="18"/>
                <w:szCs w:val="18"/>
              </w:rPr>
            </w:pPr>
            <w:r w:rsidRPr="0020658B">
              <w:rPr>
                <w:sz w:val="18"/>
                <w:szCs w:val="18"/>
              </w:rPr>
              <w:t xml:space="preserve">M. </w:t>
            </w:r>
            <w:proofErr w:type="spellStart"/>
            <w:r w:rsidRPr="0020658B">
              <w:rPr>
                <w:sz w:val="18"/>
                <w:szCs w:val="18"/>
              </w:rPr>
              <w:t>Suić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Antički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grad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na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istočnom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Jadranu</w:t>
            </w:r>
            <w:proofErr w:type="spellEnd"/>
            <w:r w:rsidRPr="0020658B">
              <w:rPr>
                <w:sz w:val="18"/>
                <w:szCs w:val="18"/>
              </w:rPr>
              <w:t xml:space="preserve">, Zagreb, 2003 [= 1. </w:t>
            </w:r>
            <w:proofErr w:type="spellStart"/>
            <w:r w:rsidRPr="0020658B">
              <w:rPr>
                <w:sz w:val="18"/>
                <w:szCs w:val="18"/>
              </w:rPr>
              <w:t>izd</w:t>
            </w:r>
            <w:proofErr w:type="spellEnd"/>
            <w:r w:rsidRPr="0020658B">
              <w:rPr>
                <w:sz w:val="18"/>
                <w:szCs w:val="18"/>
              </w:rPr>
              <w:t xml:space="preserve">.: Zagreb, 1976] </w:t>
            </w:r>
          </w:p>
          <w:p w:rsidR="00040D3D" w:rsidRPr="0020658B" w:rsidRDefault="0020658B" w:rsidP="0020658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0658B">
              <w:rPr>
                <w:i/>
                <w:iCs/>
                <w:sz w:val="18"/>
                <w:szCs w:val="18"/>
              </w:rPr>
              <w:t>Stotinu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hrvatskih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arheoloških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nalazišta</w:t>
            </w:r>
            <w:proofErr w:type="spellEnd"/>
            <w:r w:rsidRPr="0020658B">
              <w:rPr>
                <w:sz w:val="18"/>
                <w:szCs w:val="18"/>
              </w:rPr>
              <w:t>, Zagreb, 2006. (</w:t>
            </w:r>
            <w:proofErr w:type="spellStart"/>
            <w:r w:rsidRPr="0020658B">
              <w:rPr>
                <w:sz w:val="18"/>
                <w:szCs w:val="18"/>
              </w:rPr>
              <w:t>odabrani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dijelovi</w:t>
            </w:r>
            <w:proofErr w:type="spellEnd"/>
            <w:r w:rsidRPr="0020658B">
              <w:rPr>
                <w:sz w:val="18"/>
                <w:szCs w:val="18"/>
              </w:rPr>
              <w:t xml:space="preserve">) </w:t>
            </w:r>
          </w:p>
          <w:p w:rsidR="0020658B" w:rsidRPr="0020658B" w:rsidRDefault="0020658B" w:rsidP="0020658B">
            <w:pPr>
              <w:pStyle w:val="Default"/>
              <w:rPr>
                <w:sz w:val="18"/>
                <w:szCs w:val="18"/>
              </w:rPr>
            </w:pPr>
            <w:r w:rsidRPr="0020658B">
              <w:rPr>
                <w:sz w:val="18"/>
                <w:szCs w:val="18"/>
              </w:rPr>
              <w:t xml:space="preserve">B. </w:t>
            </w:r>
            <w:proofErr w:type="spellStart"/>
            <w:r w:rsidRPr="0020658B">
              <w:rPr>
                <w:sz w:val="18"/>
                <w:szCs w:val="18"/>
              </w:rPr>
              <w:t>Milić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Razvoj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grada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kroz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stoljeća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prapovijest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antika</w:t>
            </w:r>
            <w:proofErr w:type="spellEnd"/>
            <w:r w:rsidRPr="0020658B">
              <w:rPr>
                <w:sz w:val="18"/>
                <w:szCs w:val="18"/>
              </w:rPr>
              <w:t xml:space="preserve">, Zagreb, 1994. [1. </w:t>
            </w:r>
            <w:proofErr w:type="spellStart"/>
            <w:r w:rsidRPr="0020658B">
              <w:rPr>
                <w:sz w:val="18"/>
                <w:szCs w:val="18"/>
              </w:rPr>
              <w:t>izd</w:t>
            </w:r>
            <w:proofErr w:type="spellEnd"/>
            <w:r w:rsidRPr="0020658B">
              <w:rPr>
                <w:sz w:val="18"/>
                <w:szCs w:val="18"/>
              </w:rPr>
              <w:t>.: Zagreb, 1990.] (</w:t>
            </w:r>
            <w:proofErr w:type="spellStart"/>
            <w:r w:rsidRPr="0020658B">
              <w:rPr>
                <w:sz w:val="18"/>
                <w:szCs w:val="18"/>
              </w:rPr>
              <w:t>odabrani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dijelovi</w:t>
            </w:r>
            <w:proofErr w:type="spellEnd"/>
            <w:r w:rsidRPr="0020658B">
              <w:rPr>
                <w:sz w:val="18"/>
                <w:szCs w:val="18"/>
              </w:rPr>
              <w:t xml:space="preserve">) 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20658B" w:rsidRPr="0020658B" w:rsidRDefault="0020658B" w:rsidP="0020658B">
            <w:pPr>
              <w:pStyle w:val="Default"/>
              <w:rPr>
                <w:sz w:val="18"/>
                <w:szCs w:val="18"/>
              </w:rPr>
            </w:pPr>
            <w:r w:rsidRPr="0020658B">
              <w:rPr>
                <w:sz w:val="18"/>
                <w:szCs w:val="18"/>
              </w:rPr>
              <w:t xml:space="preserve">Manji, </w:t>
            </w:r>
            <w:proofErr w:type="spellStart"/>
            <w:r w:rsidRPr="0020658B">
              <w:rPr>
                <w:sz w:val="18"/>
                <w:szCs w:val="18"/>
              </w:rPr>
              <w:t>odabrani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dijelovi</w:t>
            </w:r>
            <w:proofErr w:type="spellEnd"/>
            <w:r w:rsidRPr="0020658B">
              <w:rPr>
                <w:sz w:val="18"/>
                <w:szCs w:val="18"/>
              </w:rPr>
              <w:t xml:space="preserve"> u: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Antička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Salona</w:t>
            </w:r>
            <w:r w:rsidRPr="0020658B">
              <w:rPr>
                <w:sz w:val="18"/>
                <w:szCs w:val="18"/>
              </w:rPr>
              <w:t xml:space="preserve">, N. </w:t>
            </w:r>
            <w:proofErr w:type="spellStart"/>
            <w:r w:rsidRPr="0020658B">
              <w:rPr>
                <w:sz w:val="18"/>
                <w:szCs w:val="18"/>
              </w:rPr>
              <w:t>Cambi</w:t>
            </w:r>
            <w:proofErr w:type="spellEnd"/>
            <w:r w:rsidRPr="0020658B">
              <w:rPr>
                <w:sz w:val="18"/>
                <w:szCs w:val="18"/>
              </w:rPr>
              <w:t xml:space="preserve"> (</w:t>
            </w:r>
            <w:proofErr w:type="spellStart"/>
            <w:r w:rsidRPr="0020658B">
              <w:rPr>
                <w:sz w:val="18"/>
                <w:szCs w:val="18"/>
              </w:rPr>
              <w:t>ur</w:t>
            </w:r>
            <w:proofErr w:type="spellEnd"/>
            <w:r w:rsidRPr="0020658B">
              <w:rPr>
                <w:sz w:val="18"/>
                <w:szCs w:val="18"/>
              </w:rPr>
              <w:t xml:space="preserve">.), Split, 1991.; A. </w:t>
            </w:r>
            <w:proofErr w:type="spellStart"/>
            <w:r w:rsidRPr="0020658B">
              <w:rPr>
                <w:sz w:val="18"/>
                <w:szCs w:val="18"/>
              </w:rPr>
              <w:t>Milošević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Arheološka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topografija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Cetine</w:t>
            </w:r>
            <w:proofErr w:type="spellEnd"/>
            <w:r w:rsidRPr="0020658B">
              <w:rPr>
                <w:sz w:val="18"/>
                <w:szCs w:val="18"/>
              </w:rPr>
              <w:t xml:space="preserve">, Split, 1998.; </w:t>
            </w:r>
            <w:r w:rsidRPr="0020658B">
              <w:rPr>
                <w:i/>
                <w:iCs/>
                <w:sz w:val="18"/>
                <w:szCs w:val="18"/>
              </w:rPr>
              <w:t xml:space="preserve">Oppidum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Nesactium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. Una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città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istro-romana</w:t>
            </w:r>
            <w:proofErr w:type="spellEnd"/>
            <w:r w:rsidRPr="0020658B">
              <w:rPr>
                <w:sz w:val="18"/>
                <w:szCs w:val="18"/>
              </w:rPr>
              <w:t xml:space="preserve">, Treviso, 1999.; D. </w:t>
            </w:r>
            <w:proofErr w:type="spellStart"/>
            <w:r w:rsidRPr="0020658B">
              <w:rPr>
                <w:sz w:val="18"/>
                <w:szCs w:val="18"/>
              </w:rPr>
              <w:t>Pinterović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Mursa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i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njeno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područje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u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antičko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doba</w:t>
            </w:r>
            <w:proofErr w:type="spellEnd"/>
            <w:r w:rsidRPr="0020658B">
              <w:rPr>
                <w:sz w:val="18"/>
                <w:szCs w:val="18"/>
              </w:rPr>
              <w:t xml:space="preserve">, Osijek, 1978. </w:t>
            </w:r>
            <w:proofErr w:type="spellStart"/>
            <w:r w:rsidRPr="0020658B">
              <w:rPr>
                <w:sz w:val="18"/>
                <w:szCs w:val="18"/>
              </w:rPr>
              <w:t>i</w:t>
            </w:r>
            <w:proofErr w:type="spellEnd"/>
            <w:r w:rsidRPr="0020658B">
              <w:rPr>
                <w:sz w:val="18"/>
                <w:szCs w:val="18"/>
              </w:rPr>
              <w:t xml:space="preserve"> M. </w:t>
            </w:r>
            <w:proofErr w:type="spellStart"/>
            <w:r w:rsidRPr="0020658B">
              <w:rPr>
                <w:sz w:val="18"/>
                <w:szCs w:val="18"/>
              </w:rPr>
              <w:t>Suić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r w:rsidRPr="0020658B">
              <w:rPr>
                <w:i/>
                <w:iCs/>
                <w:sz w:val="18"/>
                <w:szCs w:val="18"/>
              </w:rPr>
              <w:t xml:space="preserve">Zadar u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starom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vijeku</w:t>
            </w:r>
            <w:proofErr w:type="spellEnd"/>
            <w:r w:rsidR="008A2F39">
              <w:rPr>
                <w:sz w:val="18"/>
                <w:szCs w:val="18"/>
              </w:rPr>
              <w:t>, Zadar, 1981;</w:t>
            </w:r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Aquae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Iasae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-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Varaždinske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Toplice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vizualizacija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rimske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arhitekture</w:t>
            </w:r>
            <w:proofErr w:type="spellEnd"/>
            <w:r w:rsidRPr="0020658B">
              <w:rPr>
                <w:sz w:val="18"/>
                <w:szCs w:val="18"/>
              </w:rPr>
              <w:t xml:space="preserve">, Zagreb, 1997.; M. </w:t>
            </w:r>
            <w:proofErr w:type="spellStart"/>
            <w:r w:rsidRPr="0020658B">
              <w:rPr>
                <w:sz w:val="18"/>
                <w:szCs w:val="18"/>
              </w:rPr>
              <w:t>Baldini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sz w:val="18"/>
                <w:szCs w:val="18"/>
              </w:rPr>
              <w:t>Parentium</w:t>
            </w:r>
            <w:proofErr w:type="spellEnd"/>
            <w:r w:rsidRPr="0020658B">
              <w:rPr>
                <w:sz w:val="18"/>
                <w:szCs w:val="18"/>
              </w:rPr>
              <w:t xml:space="preserve">: </w:t>
            </w:r>
            <w:proofErr w:type="spellStart"/>
            <w:r w:rsidRPr="0020658B">
              <w:rPr>
                <w:sz w:val="18"/>
                <w:szCs w:val="18"/>
              </w:rPr>
              <w:t>prilozi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čitanju</w:t>
            </w:r>
            <w:proofErr w:type="spellEnd"/>
            <w:r w:rsidRPr="0020658B">
              <w:rPr>
                <w:sz w:val="18"/>
                <w:szCs w:val="18"/>
              </w:rPr>
              <w:t xml:space="preserve"> urbane </w:t>
            </w:r>
            <w:proofErr w:type="spellStart"/>
            <w:r w:rsidRPr="0020658B">
              <w:rPr>
                <w:sz w:val="18"/>
                <w:szCs w:val="18"/>
              </w:rPr>
              <w:t>kronologije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Opuscula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archaeologica</w:t>
            </w:r>
            <w:proofErr w:type="spellEnd"/>
            <w:r w:rsidRPr="0020658B">
              <w:rPr>
                <w:sz w:val="18"/>
                <w:szCs w:val="18"/>
              </w:rPr>
              <w:t xml:space="preserve">, 23/24, 1999./2000., 451-457; B. </w:t>
            </w:r>
            <w:proofErr w:type="spellStart"/>
            <w:r w:rsidRPr="0020658B">
              <w:rPr>
                <w:sz w:val="18"/>
                <w:szCs w:val="18"/>
              </w:rPr>
              <w:t>Čargo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Issa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povijesno-arheološki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vodič</w:t>
            </w:r>
            <w:proofErr w:type="spellEnd"/>
            <w:r w:rsidRPr="0020658B">
              <w:rPr>
                <w:sz w:val="18"/>
                <w:szCs w:val="18"/>
              </w:rPr>
              <w:t xml:space="preserve">, Split, 2004.; B. </w:t>
            </w:r>
            <w:proofErr w:type="spellStart"/>
            <w:r w:rsidRPr="0020658B">
              <w:rPr>
                <w:sz w:val="18"/>
                <w:szCs w:val="18"/>
              </w:rPr>
              <w:t>Kirigin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r w:rsidRPr="0020658B">
              <w:rPr>
                <w:i/>
                <w:iCs/>
                <w:sz w:val="18"/>
                <w:szCs w:val="18"/>
              </w:rPr>
              <w:t xml:space="preserve">Faros,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arheološki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vodič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sz w:val="18"/>
                <w:szCs w:val="18"/>
              </w:rPr>
              <w:t>Stari</w:t>
            </w:r>
            <w:proofErr w:type="spellEnd"/>
            <w:r w:rsidRPr="0020658B">
              <w:rPr>
                <w:sz w:val="18"/>
                <w:szCs w:val="18"/>
              </w:rPr>
              <w:t xml:space="preserve"> Grad, 2003.; D. Nemeth-Ehrlich - D. </w:t>
            </w:r>
            <w:proofErr w:type="spellStart"/>
            <w:r w:rsidRPr="0020658B">
              <w:rPr>
                <w:sz w:val="18"/>
                <w:szCs w:val="18"/>
              </w:rPr>
              <w:t>Kušan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Špalj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r w:rsidRPr="0020658B">
              <w:rPr>
                <w:i/>
                <w:iCs/>
                <w:sz w:val="18"/>
                <w:szCs w:val="18"/>
              </w:rPr>
              <w:t xml:space="preserve">2000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godina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Andautonije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. Od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rimskog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grada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do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arheološkog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parka</w:t>
            </w:r>
            <w:r w:rsidRPr="0020658B">
              <w:rPr>
                <w:sz w:val="18"/>
                <w:szCs w:val="18"/>
              </w:rPr>
              <w:t xml:space="preserve">, Zagreb, 2007.; R. </w:t>
            </w:r>
            <w:proofErr w:type="spellStart"/>
            <w:r w:rsidRPr="0020658B">
              <w:rPr>
                <w:sz w:val="18"/>
                <w:szCs w:val="18"/>
              </w:rPr>
              <w:t>Matijašić</w:t>
            </w:r>
            <w:proofErr w:type="spellEnd"/>
            <w:r w:rsidRPr="0020658B">
              <w:rPr>
                <w:sz w:val="18"/>
                <w:szCs w:val="18"/>
              </w:rPr>
              <w:t xml:space="preserve"> - K. </w:t>
            </w:r>
            <w:proofErr w:type="spellStart"/>
            <w:r w:rsidRPr="0020658B">
              <w:rPr>
                <w:sz w:val="18"/>
                <w:szCs w:val="18"/>
              </w:rPr>
              <w:t>Buršić-Matijašić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Antička</w:t>
            </w:r>
            <w:proofErr w:type="spellEnd"/>
            <w:r w:rsidRPr="0020658B">
              <w:rPr>
                <w:i/>
                <w:iCs/>
                <w:sz w:val="18"/>
                <w:szCs w:val="18"/>
              </w:rPr>
              <w:t xml:space="preserve"> Pula s </w:t>
            </w:r>
            <w:proofErr w:type="spellStart"/>
            <w:r w:rsidRPr="0020658B">
              <w:rPr>
                <w:i/>
                <w:iCs/>
                <w:sz w:val="18"/>
                <w:szCs w:val="18"/>
              </w:rPr>
              <w:t>okolicom</w:t>
            </w:r>
            <w:proofErr w:type="spellEnd"/>
            <w:r w:rsidRPr="0020658B">
              <w:rPr>
                <w:sz w:val="18"/>
                <w:szCs w:val="18"/>
              </w:rPr>
              <w:t xml:space="preserve">, Pula, 1996. </w:t>
            </w:r>
          </w:p>
          <w:p w:rsidR="00767D24" w:rsidRPr="0020658B" w:rsidRDefault="0020658B" w:rsidP="0020658B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0658B">
              <w:rPr>
                <w:sz w:val="18"/>
                <w:szCs w:val="18"/>
              </w:rPr>
              <w:t>Osim</w:t>
            </w:r>
            <w:proofErr w:type="spellEnd"/>
            <w:r w:rsidRPr="0020658B">
              <w:rPr>
                <w:sz w:val="18"/>
                <w:szCs w:val="18"/>
              </w:rPr>
              <w:t xml:space="preserve"> toga, </w:t>
            </w:r>
            <w:proofErr w:type="spellStart"/>
            <w:r w:rsidRPr="0020658B">
              <w:rPr>
                <w:sz w:val="18"/>
                <w:szCs w:val="18"/>
              </w:rPr>
              <w:t>studentima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će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biti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korisna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i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literatura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navedena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uz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teme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diskusija</w:t>
            </w:r>
            <w:proofErr w:type="spellEnd"/>
            <w:r w:rsidRPr="0020658B">
              <w:rPr>
                <w:sz w:val="18"/>
                <w:szCs w:val="18"/>
              </w:rPr>
              <w:t xml:space="preserve">, a </w:t>
            </w:r>
            <w:proofErr w:type="spellStart"/>
            <w:r w:rsidRPr="0020658B">
              <w:rPr>
                <w:sz w:val="18"/>
                <w:szCs w:val="18"/>
              </w:rPr>
              <w:t>po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potrebi</w:t>
            </w:r>
            <w:proofErr w:type="spellEnd"/>
            <w:r w:rsidRPr="0020658B">
              <w:rPr>
                <w:sz w:val="18"/>
                <w:szCs w:val="18"/>
              </w:rPr>
              <w:t xml:space="preserve">, </w:t>
            </w:r>
            <w:proofErr w:type="spellStart"/>
            <w:r w:rsidRPr="0020658B">
              <w:rPr>
                <w:sz w:val="18"/>
                <w:szCs w:val="18"/>
              </w:rPr>
              <w:t>nastavnica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će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preporučiti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dopunsku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literaturu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svakom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studentu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sukladno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njegovim</w:t>
            </w:r>
            <w:proofErr w:type="spellEnd"/>
            <w:r w:rsidRPr="0020658B">
              <w:rPr>
                <w:sz w:val="18"/>
                <w:szCs w:val="18"/>
              </w:rPr>
              <w:t>/</w:t>
            </w:r>
            <w:proofErr w:type="spellStart"/>
            <w:r w:rsidRPr="0020658B">
              <w:rPr>
                <w:sz w:val="18"/>
                <w:szCs w:val="18"/>
              </w:rPr>
              <w:t>njenim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individualnim</w:t>
            </w:r>
            <w:proofErr w:type="spellEnd"/>
            <w:r w:rsidRPr="0020658B">
              <w:rPr>
                <w:sz w:val="18"/>
                <w:szCs w:val="18"/>
              </w:rPr>
              <w:t xml:space="preserve"> </w:t>
            </w:r>
            <w:proofErr w:type="spellStart"/>
            <w:r w:rsidRPr="0020658B">
              <w:rPr>
                <w:sz w:val="18"/>
                <w:szCs w:val="18"/>
              </w:rPr>
              <w:t>potrebama</w:t>
            </w:r>
            <w:proofErr w:type="spellEnd"/>
            <w:r w:rsidRPr="0020658B">
              <w:rPr>
                <w:sz w:val="18"/>
                <w:szCs w:val="18"/>
              </w:rPr>
              <w:t xml:space="preserve">. 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67D24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767D24" w:rsidRPr="00C02454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767D24" w:rsidRPr="00C02454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Pr="00C0245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D3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767D24" w:rsidRPr="00C02454" w:rsidRDefault="00F257CD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767D24" w:rsidRPr="00C02454" w:rsidRDefault="00767D24" w:rsidP="00767D2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767D24" w:rsidRPr="00C02454" w:rsidRDefault="00F257CD" w:rsidP="00767D2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767D24" w:rsidRPr="00C02454" w:rsidRDefault="00F257CD" w:rsidP="00767D2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67D2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ostalo</w:t>
            </w:r>
          </w:p>
        </w:tc>
      </w:tr>
      <w:tr w:rsidR="00767D24" w:rsidRPr="009947BA" w:rsidTr="00B15FA6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</w:tcPr>
          <w:p w:rsidR="00767D24" w:rsidRPr="00767D24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767D24">
              <w:rPr>
                <w:rFonts w:ascii="Times New Roman" w:hAnsi="Times New Roman" w:cs="Times New Roman"/>
                <w:sz w:val="18"/>
              </w:rPr>
              <w:t>Ocjena je zasnovana na kakvoći seminarskog rada (15%), rezultatima završnog usmenog ispita (75%) i na ukupnoj aktivnosti studenta/studentice u nastavi (10%).</w:t>
            </w:r>
          </w:p>
        </w:tc>
      </w:tr>
      <w:tr w:rsidR="00767D24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67D24" w:rsidRPr="00B4202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0-50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50-65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65-80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767D24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767D24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767D24" w:rsidRPr="00B7307A" w:rsidRDefault="00767D24" w:rsidP="00767D24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767D24" w:rsidRDefault="00F257CD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767D24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67D24" w:rsidRDefault="00F257CD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767D24" w:rsidRDefault="00F257CD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767D24" w:rsidRDefault="00F257CD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767D24" w:rsidRPr="009947BA" w:rsidRDefault="00F257CD" w:rsidP="00767D2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D2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767D2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67D24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767D24" w:rsidRPr="009947BA" w:rsidRDefault="00767D24" w:rsidP="00767D2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767D24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767D24" w:rsidRPr="00684BBC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767D24" w:rsidRPr="009947BA" w:rsidRDefault="00767D24" w:rsidP="00767D24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CD" w:rsidRDefault="00F257CD" w:rsidP="009947BA">
      <w:pPr>
        <w:spacing w:before="0" w:after="0"/>
      </w:pPr>
      <w:r>
        <w:separator/>
      </w:r>
    </w:p>
  </w:endnote>
  <w:endnote w:type="continuationSeparator" w:id="0">
    <w:p w:rsidR="00F257CD" w:rsidRDefault="00F257C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CD" w:rsidRDefault="00F257CD" w:rsidP="009947BA">
      <w:pPr>
        <w:spacing w:before="0" w:after="0"/>
      </w:pPr>
      <w:r>
        <w:separator/>
      </w:r>
    </w:p>
  </w:footnote>
  <w:footnote w:type="continuationSeparator" w:id="0">
    <w:p w:rsidR="00F257CD" w:rsidRDefault="00F257CD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92D"/>
    <w:multiLevelType w:val="hybridMultilevel"/>
    <w:tmpl w:val="251019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F74552"/>
    <w:multiLevelType w:val="hybridMultilevel"/>
    <w:tmpl w:val="19B82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252"/>
    <w:multiLevelType w:val="hybridMultilevel"/>
    <w:tmpl w:val="2CFAF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6A5A"/>
    <w:multiLevelType w:val="hybridMultilevel"/>
    <w:tmpl w:val="A8E26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6E42"/>
    <w:multiLevelType w:val="hybridMultilevel"/>
    <w:tmpl w:val="6DCEE2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65C9"/>
    <w:rsid w:val="00040D3D"/>
    <w:rsid w:val="000A790E"/>
    <w:rsid w:val="000C0578"/>
    <w:rsid w:val="000F2550"/>
    <w:rsid w:val="0010332B"/>
    <w:rsid w:val="001346B0"/>
    <w:rsid w:val="001443A2"/>
    <w:rsid w:val="00150B32"/>
    <w:rsid w:val="00197510"/>
    <w:rsid w:val="002048D2"/>
    <w:rsid w:val="0020658B"/>
    <w:rsid w:val="0022722C"/>
    <w:rsid w:val="002301D3"/>
    <w:rsid w:val="00252794"/>
    <w:rsid w:val="0028545A"/>
    <w:rsid w:val="002B7212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A4555"/>
    <w:rsid w:val="003F11B6"/>
    <w:rsid w:val="003F17B8"/>
    <w:rsid w:val="004019DE"/>
    <w:rsid w:val="00414B18"/>
    <w:rsid w:val="00431792"/>
    <w:rsid w:val="004427F1"/>
    <w:rsid w:val="00453362"/>
    <w:rsid w:val="00461219"/>
    <w:rsid w:val="0046529E"/>
    <w:rsid w:val="00470F6D"/>
    <w:rsid w:val="00477230"/>
    <w:rsid w:val="00483BC3"/>
    <w:rsid w:val="004923F4"/>
    <w:rsid w:val="004B553E"/>
    <w:rsid w:val="005353ED"/>
    <w:rsid w:val="005514C3"/>
    <w:rsid w:val="00562598"/>
    <w:rsid w:val="005D3518"/>
    <w:rsid w:val="005E1668"/>
    <w:rsid w:val="005F6E0B"/>
    <w:rsid w:val="0062328F"/>
    <w:rsid w:val="006405AA"/>
    <w:rsid w:val="00644954"/>
    <w:rsid w:val="00684BBC"/>
    <w:rsid w:val="006B4920"/>
    <w:rsid w:val="00700D7A"/>
    <w:rsid w:val="0072457A"/>
    <w:rsid w:val="007361E7"/>
    <w:rsid w:val="007368EB"/>
    <w:rsid w:val="00767D24"/>
    <w:rsid w:val="0078125F"/>
    <w:rsid w:val="00785CAA"/>
    <w:rsid w:val="00794496"/>
    <w:rsid w:val="007967CC"/>
    <w:rsid w:val="0079745E"/>
    <w:rsid w:val="00797B40"/>
    <w:rsid w:val="007C43A4"/>
    <w:rsid w:val="007D4D2D"/>
    <w:rsid w:val="00851799"/>
    <w:rsid w:val="00865776"/>
    <w:rsid w:val="00874D5D"/>
    <w:rsid w:val="00891C60"/>
    <w:rsid w:val="008942F0"/>
    <w:rsid w:val="008A2F39"/>
    <w:rsid w:val="008A3541"/>
    <w:rsid w:val="008D45DB"/>
    <w:rsid w:val="0090214F"/>
    <w:rsid w:val="009163E6"/>
    <w:rsid w:val="00933BBD"/>
    <w:rsid w:val="009760E8"/>
    <w:rsid w:val="009947BA"/>
    <w:rsid w:val="00997F41"/>
    <w:rsid w:val="009A284F"/>
    <w:rsid w:val="009B09AC"/>
    <w:rsid w:val="009C56B1"/>
    <w:rsid w:val="009D5226"/>
    <w:rsid w:val="009E2FD4"/>
    <w:rsid w:val="00A0799A"/>
    <w:rsid w:val="00A42DCF"/>
    <w:rsid w:val="00A9132B"/>
    <w:rsid w:val="00AA1A5A"/>
    <w:rsid w:val="00AD23FB"/>
    <w:rsid w:val="00B40D45"/>
    <w:rsid w:val="00B4202A"/>
    <w:rsid w:val="00B612F8"/>
    <w:rsid w:val="00B71A57"/>
    <w:rsid w:val="00B7307A"/>
    <w:rsid w:val="00B839EA"/>
    <w:rsid w:val="00C02454"/>
    <w:rsid w:val="00C044C0"/>
    <w:rsid w:val="00C3477B"/>
    <w:rsid w:val="00C85956"/>
    <w:rsid w:val="00C9733D"/>
    <w:rsid w:val="00CA3783"/>
    <w:rsid w:val="00CB1305"/>
    <w:rsid w:val="00CB23F4"/>
    <w:rsid w:val="00CC3B4A"/>
    <w:rsid w:val="00CF5EFB"/>
    <w:rsid w:val="00D136E4"/>
    <w:rsid w:val="00D3665B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495D"/>
    <w:rsid w:val="00F02A8F"/>
    <w:rsid w:val="00F04E24"/>
    <w:rsid w:val="00F257CD"/>
    <w:rsid w:val="00F33A70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ListParagraph1">
    <w:name w:val="List Paragraph1"/>
    <w:basedOn w:val="Normal"/>
    <w:rsid w:val="004019DE"/>
    <w:pPr>
      <w:spacing w:before="0"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1305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A4D1-BA38-40E0-9221-35C76CA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User</cp:lastModifiedBy>
  <cp:revision>5</cp:revision>
  <dcterms:created xsi:type="dcterms:W3CDTF">2019-10-01T20:40:00Z</dcterms:created>
  <dcterms:modified xsi:type="dcterms:W3CDTF">2019-10-02T11:10:00Z</dcterms:modified>
</cp:coreProperties>
</file>