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D1AF09D" w:rsidR="004B553E" w:rsidRPr="00663899" w:rsidRDefault="0066389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A838063" w:rsidR="004B553E" w:rsidRPr="0017531F" w:rsidRDefault="00663899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7D671B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7D671B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56E74A5" w:rsidR="004B553E" w:rsidRPr="00663899" w:rsidRDefault="0066389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z w:val="18"/>
                <w:szCs w:val="18"/>
              </w:rPr>
              <w:t>Povijesna toponimija istočnojadranskog prostora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B221B86" w:rsidR="004B553E" w:rsidRPr="00780202" w:rsidRDefault="00663899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780202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CF89524" w:rsidR="004B553E" w:rsidRPr="00663899" w:rsidRDefault="007D671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="00663899" w:rsidRPr="00663899">
              <w:rPr>
                <w:rFonts w:ascii="Merriweather" w:hAnsi="Merriweather" w:cs="Times New Roman"/>
                <w:sz w:val="18"/>
                <w:szCs w:val="18"/>
              </w:rPr>
              <w:t>veučilišni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prijediplomski jednopredmetni </w:t>
            </w:r>
            <w:r w:rsidR="00663899" w:rsidRPr="00663899">
              <w:rPr>
                <w:rFonts w:ascii="Merriweather" w:hAnsi="Merriweather" w:cs="Times New Roman"/>
                <w:sz w:val="18"/>
                <w:szCs w:val="18"/>
              </w:rPr>
              <w:t xml:space="preserve">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5D93F27" w:rsidR="004B553E" w:rsidRPr="0017531F" w:rsidRDefault="003A703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7D671B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3A703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3A703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3A703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60CDBFCD" w:rsidR="004B553E" w:rsidRPr="0017531F" w:rsidRDefault="003A70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5CE4302D" w:rsidR="004B553E" w:rsidRPr="0017531F" w:rsidRDefault="003A70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3039A25A" w:rsidR="004B553E" w:rsidRPr="0017531F" w:rsidRDefault="003A70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2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3A70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3A70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2244953E" w:rsidR="004B553E" w:rsidRPr="0017531F" w:rsidRDefault="003A703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3A703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6B27CE34" w:rsidR="004B553E" w:rsidRPr="0017531F" w:rsidRDefault="003A70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3A70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3CE380D0" w:rsidR="004B553E" w:rsidRPr="0017531F" w:rsidRDefault="003A70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3A70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52D8DD47" w:rsidR="004B553E" w:rsidRPr="0017531F" w:rsidRDefault="003A70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2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3A70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543A497D" w:rsidR="00393964" w:rsidRPr="0017531F" w:rsidRDefault="003A703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8317776" w:rsidR="00393964" w:rsidRPr="0017531F" w:rsidRDefault="003A703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2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3A703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9697144" w:rsidR="00393964" w:rsidRPr="0017531F" w:rsidRDefault="003A703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D7FB3AA" w:rsidR="00453362" w:rsidRPr="0017531F" w:rsidRDefault="0066389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71C5B20" w:rsidR="00453362" w:rsidRPr="0017531F" w:rsidRDefault="0066389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5E09059" w:rsidR="00453362" w:rsidRPr="0017531F" w:rsidRDefault="0066389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869CA39" w:rsidR="00453362" w:rsidRPr="0017531F" w:rsidRDefault="003A703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5537040" w:rsidR="00663899" w:rsidRPr="0017531F" w:rsidRDefault="007D67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6E2ACE7" w:rsidR="00663899" w:rsidRPr="0017531F" w:rsidRDefault="007D671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371AA1D" w:rsidR="00453362" w:rsidRPr="0017531F" w:rsidRDefault="00663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Nema 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988C727" w:rsidR="00453362" w:rsidRPr="00780202" w:rsidRDefault="00663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80202">
              <w:rPr>
                <w:rFonts w:ascii="Merriweather" w:hAnsi="Merriweather" w:cs="Times New Roman"/>
                <w:sz w:val="18"/>
                <w:szCs w:val="18"/>
              </w:rPr>
              <w:t>Prof. dr. sc. Kristijan Juran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F4CFF68" w14:textId="6C61D129" w:rsidR="00453362" w:rsidRPr="00780202" w:rsidRDefault="003A703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="00663899" w:rsidRPr="00780202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kjuran@unizd.hr</w:t>
              </w:r>
            </w:hyperlink>
          </w:p>
          <w:p w14:paraId="66D33DC5" w14:textId="77777777" w:rsidR="00663899" w:rsidRPr="0017531F" w:rsidRDefault="00663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67EF0342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8BC42FC" w:rsidR="00453362" w:rsidRPr="00780202" w:rsidRDefault="00663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80202">
              <w:rPr>
                <w:rFonts w:ascii="Merriweather" w:hAnsi="Merriweather" w:cs="Times New Roman"/>
                <w:sz w:val="18"/>
                <w:szCs w:val="18"/>
              </w:rPr>
              <w:t>Prof. dr. sc. Kristijan Juran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84E65C8" w14:textId="77777777" w:rsidR="00663899" w:rsidRPr="00780202" w:rsidRDefault="003A703B" w:rsidP="0066389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="00663899" w:rsidRPr="00780202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kjuran@unizd.hr</w:t>
              </w:r>
            </w:hyperlink>
          </w:p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B39B448" w:rsidR="00453362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F49A40D" w:rsidR="00453362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BDB8F8D" w:rsidR="00453362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0A7757D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z w:val="18"/>
                <w:szCs w:val="18"/>
              </w:rPr>
              <w:t>Studenti će nakon odslušanog i položenog predmeta:</w:t>
            </w:r>
          </w:p>
          <w:p w14:paraId="73530C35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 znati osnovne toponomastičke pojmove</w:t>
            </w:r>
          </w:p>
          <w:p w14:paraId="54083840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 razumjeti odnos između toponomastike i povijesti kao komplementarnih znanosti</w:t>
            </w:r>
          </w:p>
          <w:p w14:paraId="5A62D7C6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 znati koji su jezični slojevi prisutni u istočnojadranskoj toponimiji</w:t>
            </w:r>
          </w:p>
          <w:p w14:paraId="1CFCAFAF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 moći objasniti na koji način jezični toponomastički slojevi svjedoče o mijenama stanovništva odnosno prožimanju različitih etničkih zajednica na istočnojadranskom prostoru tijekom povijesti</w:t>
            </w:r>
          </w:p>
          <w:p w14:paraId="13E2A08B" w14:textId="24EC7D81" w:rsidR="00310F9A" w:rsidRPr="0017531F" w:rsidRDefault="00663899" w:rsidP="0066389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 znati nabrojiti i razvrstati temeljne pisane i kartografske izvore za toponomastička istraživanja istočnojadranskog prostora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3AE9112" w14:textId="77777777" w:rsidR="00663899" w:rsidRPr="00663899" w:rsidRDefault="00663899" w:rsidP="0066389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z w:val="18"/>
                <w:szCs w:val="18"/>
              </w:rPr>
              <w:t>Studenti će biti osposobljeni:</w:t>
            </w:r>
          </w:p>
          <w:p w14:paraId="4B001EEE" w14:textId="77777777" w:rsidR="00663899" w:rsidRPr="00663899" w:rsidRDefault="00663899" w:rsidP="00663899">
            <w:pPr>
              <w:pStyle w:val="Default"/>
              <w:rPr>
                <w:rFonts w:ascii="Merriweather" w:hAnsi="Merriweather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–</w:t>
            </w:r>
            <w:r w:rsidRPr="00663899">
              <w:rPr>
                <w:rFonts w:ascii="Merriweather" w:hAnsi="Merriweather"/>
                <w:noProof/>
                <w:sz w:val="18"/>
                <w:szCs w:val="18"/>
              </w:rPr>
              <w:t xml:space="preserve"> ispričati jasno i koncizno osnovni tijek povijesnih zbivanja od najstarijih vremena do suvremenosti, </w:t>
            </w:r>
          </w:p>
          <w:p w14:paraId="5EAF5D90" w14:textId="77777777" w:rsidR="00663899" w:rsidRPr="00663899" w:rsidRDefault="00663899" w:rsidP="00663899">
            <w:pPr>
              <w:pStyle w:val="Default"/>
              <w:rPr>
                <w:rFonts w:ascii="Merriweather" w:hAnsi="Merriweather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– definirati i opisati povijesne procese svojstvene pojedinim povijesnim razdobljima i diferencirati specifičnosti pojedinih povijesnih razdoblja, </w:t>
            </w:r>
          </w:p>
          <w:p w14:paraId="08A533A2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lastRenderedPageBreak/>
              <w:t xml:space="preserve">– zapamtiti ključne osobe iz pojedinih povijesnih razdoblja i prepričati temeljne podatke o njima, </w:t>
            </w:r>
          </w:p>
          <w:p w14:paraId="44BA8AEB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</w:t>
            </w:r>
            <w:r w:rsidRPr="00663899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zapamtiti temeljne podatke iz hrvatske i svjetske povijesti,</w:t>
            </w:r>
          </w:p>
          <w:p w14:paraId="437034A2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– zapamtiti i opisati temeljne vrste povijesne literature i izvora, </w:t>
            </w:r>
          </w:p>
          <w:p w14:paraId="42A00DD5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– zapamtiti i opisati historiografske pravce i škole te valjano koristiti povijesnu terminologiju, </w:t>
            </w:r>
          </w:p>
          <w:p w14:paraId="113F7C33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</w:t>
            </w:r>
            <w:r w:rsidRPr="00663899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objasniti uzročno-posljedične veze između povijesnih događaja i povijesnih procesa,</w:t>
            </w:r>
          </w:p>
          <w:p w14:paraId="4B8C5F82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– prepoznati što je to povijesna interpretacija te prosuditi vrijednost pojedinih povijesnih interpretacija, </w:t>
            </w:r>
          </w:p>
          <w:p w14:paraId="6338D3CB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</w:t>
            </w:r>
            <w:r w:rsidRPr="00663899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izraziti svoje mišljenje o povijesnim događajima i povijesnim procesima, izvesti samostalne zaključke o pojedinim događajima i procesima te moći razlučiti bitno od nebitnoga u interpretacijama povijesnih događaja i procesa, </w:t>
            </w:r>
          </w:p>
          <w:p w14:paraId="1621FD39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 usporediti povijesne procese u različitim razdobljima, odnosno povezati različite povijesne procese,</w:t>
            </w:r>
          </w:p>
          <w:p w14:paraId="30FC2B74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 izložiti razne vrste povijesne literature i izvora,</w:t>
            </w:r>
          </w:p>
          <w:p w14:paraId="551BE060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– napisati jasan i koherentan rad u kojemu se prikazuje određena povijesna tema, </w:t>
            </w:r>
          </w:p>
          <w:p w14:paraId="297B978C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– identificirati i objasniti temeljna načela funkcioniranja osnovnoškolske i srednjoškolske nastave povijesti, </w:t>
            </w:r>
          </w:p>
          <w:p w14:paraId="12CA2F78" w14:textId="05719314" w:rsidR="00310F9A" w:rsidRPr="0017531F" w:rsidRDefault="00663899" w:rsidP="0066389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6CBA822" w:rsidR="00FC2198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15C9E0A7" w:rsidR="00FC2198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5646DA7E" w:rsidR="00FC2198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08FD438" w:rsidR="00FC2198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131A6A5" w:rsidR="00FC2198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4850B5A3" w:rsidR="00FC2198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3A70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06A67278" w:rsidR="00FC2198" w:rsidRPr="00663899" w:rsidRDefault="0066389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663899">
              <w:rPr>
                <w:rFonts w:ascii="Merriweather" w:eastAsia="MS Gothic" w:hAnsi="Merriweather" w:cs="Times New Roman"/>
                <w:sz w:val="16"/>
                <w:szCs w:val="16"/>
              </w:rPr>
              <w:t>1) Napisan seminarski rad, 2) održana prezentacija (usmeno izlaganje seminarskog rada) i 3) pohađanje nastave (toleriraju se dva neopravdana izostanka).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2E6431E" w:rsidR="00FC2198" w:rsidRPr="0017531F" w:rsidRDefault="003A703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3A703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8CFFFED" w:rsidR="00FC2198" w:rsidRPr="0017531F" w:rsidRDefault="003A703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0832503" w14:textId="77777777" w:rsidR="00C14856" w:rsidRPr="00CE3C3C" w:rsidRDefault="003A703B" w:rsidP="00C1485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C14856" w:rsidRPr="00CE3C3C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  <w:p w14:paraId="30038B69" w14:textId="77777777" w:rsidR="00FC2198" w:rsidRPr="00CE3C3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CE3C3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22FC354" w14:textId="77777777" w:rsidR="00C14856" w:rsidRPr="00CE3C3C" w:rsidRDefault="003A703B" w:rsidP="00C1485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3" w:history="1">
              <w:r w:rsidR="00C14856" w:rsidRPr="00CE3C3C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  <w:p w14:paraId="346823C5" w14:textId="77777777" w:rsidR="00FC2198" w:rsidRPr="00CE3C3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46A18DC" w:rsidR="00FC2198" w:rsidRPr="00663899" w:rsidRDefault="0066389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z w:val="18"/>
                <w:szCs w:val="18"/>
              </w:rPr>
              <w:t>Cilj je predmeta upoznati studente s toponomastikom kao disciplinom koja često ima ulogu pomoćne znanosti u povijesnim istraživanjima. Toponimi, premda imanentno jezični znakovi, odražavaju kulturno-socijalni kontekst u kojemu su nastali te svjedoče o mijenama stanovništva, jezika, kulturnih i gospodarskih procesa na prostoru kojemu pripadaju. Ta će se njihova obilježja potkrijepiti primjerima iz pisanih i kartografskih izvora, od antičkih do novovjekovnih.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2A8DC97" w14:textId="77777777" w:rsidR="00663899" w:rsidRPr="00663899" w:rsidRDefault="00663899" w:rsidP="00663899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z w:val="18"/>
                <w:szCs w:val="18"/>
              </w:rPr>
              <w:t>Napomena: prvi je kvartal predviđen za predavanja, a drugi za seminare.</w:t>
            </w:r>
          </w:p>
          <w:p w14:paraId="7323523C" w14:textId="77777777" w:rsidR="00663899" w:rsidRPr="00663899" w:rsidRDefault="00663899" w:rsidP="00663899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1. tjedan:</w:t>
            </w:r>
          </w:p>
          <w:p w14:paraId="2D16CFA5" w14:textId="77777777" w:rsidR="00663899" w:rsidRPr="00663899" w:rsidRDefault="00663899" w:rsidP="00663899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Toponomastika i onomastika – definicija i terminologija</w:t>
            </w:r>
          </w:p>
          <w:p w14:paraId="5F28AC8E" w14:textId="77777777" w:rsidR="00663899" w:rsidRPr="00663899" w:rsidRDefault="00663899" w:rsidP="00663899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Plan izvođenja i upute o izradi seminara</w:t>
            </w:r>
          </w:p>
          <w:p w14:paraId="3670A598" w14:textId="77777777" w:rsidR="00663899" w:rsidRPr="00663899" w:rsidRDefault="00663899" w:rsidP="00663899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2. tjedan: </w:t>
            </w:r>
          </w:p>
          <w:p w14:paraId="1A8D822D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: Toponomastika – jezična, povijesna i zemljopisna disciplina (</w:t>
            </w: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2. sat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); Jezični slojevi u istočnojadranskoj toponimiji (</w:t>
            </w: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3. sat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  <w:p w14:paraId="41C7B68A" w14:textId="77777777" w:rsidR="00663899" w:rsidRPr="00663899" w:rsidRDefault="00663899" w:rsidP="00663899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3. tjedan:</w:t>
            </w:r>
          </w:p>
          <w:p w14:paraId="25B29CD5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: Istočnojadranska toponimija u antičkim izvorima (</w:t>
            </w: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4.-5. sat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  <w:p w14:paraId="503762E8" w14:textId="77777777" w:rsidR="00663899" w:rsidRPr="00663899" w:rsidRDefault="00663899" w:rsidP="00663899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4. tjedan:</w:t>
            </w:r>
          </w:p>
          <w:p w14:paraId="77DA3BB7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P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: Sakralni krajolici hrvatskoga srednjovjekovlja: odrazi slavenskoga pretkršćanskog kulta i kristijanizacije u istočnojadranskoj toponimiji (</w:t>
            </w: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6. sat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); Istočnojadranska toponimija u Porfirogenetovu djelu </w:t>
            </w:r>
            <w:r w:rsidRPr="0066389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De administrando imperio 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(</w:t>
            </w: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7. sat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  <w:p w14:paraId="0A31C8BB" w14:textId="77777777" w:rsidR="00663899" w:rsidRPr="00663899" w:rsidRDefault="00663899" w:rsidP="00663899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5. tjedan:</w:t>
            </w:r>
          </w:p>
          <w:p w14:paraId="32EE5B1E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: Toponimi u pisanim vrelima 14.-19. stoljeća (</w:t>
            </w: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8.-9. sat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  <w:p w14:paraId="7D2A55AD" w14:textId="77777777" w:rsidR="00663899" w:rsidRPr="00663899" w:rsidRDefault="00663899" w:rsidP="00663899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6. tjedan:</w:t>
            </w:r>
          </w:p>
          <w:p w14:paraId="5C25CE80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: Toponimi u kartografskim vrelima 14.-19. stoljeća (</w:t>
            </w: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10.-11. sat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  <w:p w14:paraId="316FD9B2" w14:textId="77777777" w:rsidR="00663899" w:rsidRPr="00663899" w:rsidRDefault="00663899" w:rsidP="00663899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7. tjedan: </w:t>
            </w:r>
          </w:p>
          <w:p w14:paraId="2AFF494C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: Povijesni toponimijski slojevi – primjeri otoka Brača i Ugljana (</w:t>
            </w: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12.-13. sat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  <w:p w14:paraId="1EABB4F7" w14:textId="77777777" w:rsidR="00663899" w:rsidRPr="00663899" w:rsidRDefault="00663899" w:rsidP="00663899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8. tjedan: </w:t>
            </w:r>
          </w:p>
          <w:p w14:paraId="3C4A1EBA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: Kontinuiteti i diskontinuiteti u istočnojadranskoj toponimiji (</w:t>
            </w: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14. sat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); Metode ubikacije povijesnih toponimskih likova (</w:t>
            </w: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15. sat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  <w:p w14:paraId="6E3A408E" w14:textId="0289ABDA" w:rsidR="00FC2198" w:rsidRPr="0017531F" w:rsidRDefault="00663899" w:rsidP="00663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9.-15. tjedan: 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izlaganja seminarskih radova, komentari i diskusija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96D520D" w14:textId="77777777" w:rsidR="00663899" w:rsidRPr="00663899" w:rsidRDefault="00663899" w:rsidP="0066389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mallCaps/>
                <w:sz w:val="18"/>
                <w:szCs w:val="18"/>
              </w:rPr>
              <w:t>Skračić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, Vladimir, </w:t>
            </w:r>
            <w:r w:rsidRPr="00663899">
              <w:rPr>
                <w:rFonts w:ascii="Merriweather" w:hAnsi="Merriweather" w:cs="Times New Roman"/>
                <w:i/>
                <w:sz w:val="18"/>
                <w:szCs w:val="18"/>
              </w:rPr>
              <w:t>Toponomastička početnica. Osnovni pojmovi i metoda terenskih istraživanja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, Sveučilište u Zadru, 2011, str. 17-39 i 58-75.</w:t>
            </w:r>
          </w:p>
          <w:p w14:paraId="0B89B5BE" w14:textId="01F198F7" w:rsidR="00FC2198" w:rsidRPr="0017531F" w:rsidRDefault="00663899" w:rsidP="00663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63899">
              <w:rPr>
                <w:rFonts w:ascii="Merriweather" w:hAnsi="Merriweather" w:cs="Times New Roman"/>
                <w:smallCaps/>
                <w:sz w:val="18"/>
                <w:szCs w:val="18"/>
              </w:rPr>
              <w:t>Šimunović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, Petar, </w:t>
            </w:r>
            <w:r w:rsidRPr="00663899">
              <w:rPr>
                <w:rFonts w:ascii="Merriweather" w:hAnsi="Merriweather" w:cs="Times New Roman"/>
                <w:i/>
                <w:sz w:val="18"/>
                <w:szCs w:val="18"/>
              </w:rPr>
              <w:t>Toponimija hrvatskoga jadranskog prostora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, Golden marketing, Zagreb, 2005.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D926D5E" w14:textId="77777777" w:rsidR="00663899" w:rsidRPr="00663899" w:rsidRDefault="00663899" w:rsidP="00663899">
            <w:pPr>
              <w:spacing w:after="6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mallCaps/>
                <w:sz w:val="18"/>
                <w:szCs w:val="18"/>
              </w:rPr>
              <w:t>Čače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, Slobodan, Zadarsko otočje u Konstantina Porfirogeneta: filološke, toponomastičke i povijesne opaske, </w:t>
            </w:r>
            <w:r w:rsidRPr="00663899">
              <w:rPr>
                <w:rFonts w:ascii="Merriweather" w:hAnsi="Merriweather" w:cs="Times New Roman"/>
                <w:i/>
                <w:sz w:val="18"/>
                <w:szCs w:val="18"/>
              </w:rPr>
              <w:t>Folia onomastica Croatica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, 8, Zagreb, 1999, 45-66.</w:t>
            </w:r>
          </w:p>
          <w:p w14:paraId="557AA5C2" w14:textId="77777777" w:rsidR="00663899" w:rsidRPr="00663899" w:rsidRDefault="00663899" w:rsidP="00663899">
            <w:pPr>
              <w:spacing w:after="6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mallCaps/>
                <w:sz w:val="18"/>
                <w:szCs w:val="18"/>
              </w:rPr>
              <w:t>Faričić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, Josip, Domaća rič (geografska imena) na starim geografskim i pomorskim kartama, </w:t>
            </w:r>
            <w:r w:rsidRPr="00663899">
              <w:rPr>
                <w:rFonts w:ascii="Merriweather" w:hAnsi="Merriweather" w:cs="Times New Roman"/>
                <w:i/>
                <w:sz w:val="18"/>
                <w:szCs w:val="18"/>
              </w:rPr>
              <w:t>Zadarska smotra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, god. LV, br. 1-2, Matica hrvatska Zadar, 2006, 125-203.</w:t>
            </w:r>
          </w:p>
          <w:p w14:paraId="5D35F1EB" w14:textId="77777777" w:rsidR="00663899" w:rsidRPr="00663899" w:rsidRDefault="00663899" w:rsidP="00663899">
            <w:pPr>
              <w:spacing w:after="6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mallCaps/>
                <w:sz w:val="18"/>
                <w:szCs w:val="18"/>
              </w:rPr>
              <w:t>Juran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, Kristijan, Problem ubikacije u istraživanjima povijesne i suvremene toponimije, </w:t>
            </w:r>
            <w:r w:rsidRPr="00663899">
              <w:rPr>
                <w:rFonts w:ascii="Merriweather" w:hAnsi="Merriweather" w:cs="Times New Roman"/>
                <w:i/>
                <w:sz w:val="18"/>
                <w:szCs w:val="18"/>
              </w:rPr>
              <w:t>Geografska imena. Zbornik radova s Prvoga nacionalnog znanstvenog savjetovanja o geografskim imenima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 (ur. J. Faričić i V. Skračić), Sveučilište u Zadru, Hrvatsko geografsko društvo, Zadar, 2011, str. 25-32.</w:t>
            </w:r>
          </w:p>
          <w:p w14:paraId="798EBA88" w14:textId="77777777" w:rsidR="00663899" w:rsidRPr="00663899" w:rsidRDefault="00663899" w:rsidP="00663899">
            <w:pPr>
              <w:spacing w:after="60"/>
              <w:jc w:val="both"/>
              <w:rPr>
                <w:rFonts w:ascii="Merriweather" w:hAnsi="Merriweather" w:cs="Times New Roman"/>
                <w:sz w:val="18"/>
                <w:szCs w:val="18"/>
                <w:lang w:val="es-ES"/>
              </w:rPr>
            </w:pPr>
            <w:proofErr w:type="spellStart"/>
            <w:r w:rsidRPr="00663899">
              <w:rPr>
                <w:rFonts w:ascii="Merriweather" w:hAnsi="Merriweather" w:cs="Times New Roman"/>
                <w:smallCaps/>
                <w:sz w:val="18"/>
                <w:szCs w:val="18"/>
                <w:lang w:val="es-ES"/>
              </w:rPr>
              <w:t>Skok</w:t>
            </w:r>
            <w:proofErr w:type="spellEnd"/>
            <w:r w:rsidRPr="00663899">
              <w:rPr>
                <w:rFonts w:ascii="Merriweather" w:hAnsi="Merriweather" w:cs="Times New Roman"/>
                <w:smallCaps/>
                <w:sz w:val="18"/>
                <w:szCs w:val="18"/>
                <w:lang w:val="es-ES"/>
              </w:rPr>
              <w:t xml:space="preserve">, </w:t>
            </w:r>
            <w:r w:rsidRPr="00663899">
              <w:rPr>
                <w:rFonts w:ascii="Merriweather" w:hAnsi="Merriweather" w:cs="Times New Roman"/>
                <w:sz w:val="18"/>
                <w:szCs w:val="18"/>
                <w:lang w:val="es-ES"/>
              </w:rPr>
              <w:t xml:space="preserve">Petar, </w:t>
            </w:r>
            <w:proofErr w:type="spellStart"/>
            <w:r w:rsidRPr="00663899">
              <w:rPr>
                <w:rFonts w:ascii="Merriweather" w:hAnsi="Merriweather" w:cs="Times New Roman"/>
                <w:sz w:val="18"/>
                <w:szCs w:val="18"/>
                <w:lang w:val="es-ES"/>
              </w:rPr>
              <w:t>Postanak</w:t>
            </w:r>
            <w:proofErr w:type="spellEnd"/>
            <w:r w:rsidRPr="00663899">
              <w:rPr>
                <w:rFonts w:ascii="Merriweather" w:hAnsi="Merriweather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63899">
              <w:rPr>
                <w:rFonts w:ascii="Merriweather" w:hAnsi="Merriweather" w:cs="Times New Roman"/>
                <w:sz w:val="18"/>
                <w:szCs w:val="18"/>
                <w:lang w:val="es-ES"/>
              </w:rPr>
              <w:t>hrvatskog</w:t>
            </w:r>
            <w:proofErr w:type="spellEnd"/>
            <w:r w:rsidRPr="00663899">
              <w:rPr>
                <w:rFonts w:ascii="Merriweather" w:hAnsi="Merriweather" w:cs="Times New Roman"/>
                <w:sz w:val="18"/>
                <w:szCs w:val="18"/>
                <w:lang w:val="es-ES"/>
              </w:rPr>
              <w:t xml:space="preserve"> Zadra, </w:t>
            </w:r>
            <w:proofErr w:type="spellStart"/>
            <w:r w:rsidRPr="00663899">
              <w:rPr>
                <w:rFonts w:ascii="Merriweather" w:hAnsi="Merriweather" w:cs="Times New Roman"/>
                <w:i/>
                <w:sz w:val="18"/>
                <w:szCs w:val="18"/>
                <w:lang w:val="es-ES"/>
              </w:rPr>
              <w:t>Radovi</w:t>
            </w:r>
            <w:proofErr w:type="spellEnd"/>
            <w:r w:rsidRPr="00663899">
              <w:rPr>
                <w:rFonts w:ascii="Merriweather" w:hAnsi="Merriweather" w:cs="Times New Roman"/>
                <w:i/>
                <w:sz w:val="18"/>
                <w:szCs w:val="18"/>
                <w:lang w:val="es-ES"/>
              </w:rPr>
              <w:t xml:space="preserve"> Instituta JAZU u </w:t>
            </w:r>
            <w:proofErr w:type="spellStart"/>
            <w:r w:rsidRPr="00663899">
              <w:rPr>
                <w:rFonts w:ascii="Merriweather" w:hAnsi="Merriweather" w:cs="Times New Roman"/>
                <w:i/>
                <w:sz w:val="18"/>
                <w:szCs w:val="18"/>
                <w:lang w:val="es-ES"/>
              </w:rPr>
              <w:t>Zadru</w:t>
            </w:r>
            <w:proofErr w:type="spellEnd"/>
            <w:r w:rsidRPr="00663899">
              <w:rPr>
                <w:rFonts w:ascii="Merriweather" w:hAnsi="Merriweather" w:cs="Times New Roman"/>
                <w:sz w:val="18"/>
                <w:szCs w:val="18"/>
                <w:lang w:val="es-ES"/>
              </w:rPr>
              <w:t>, 1, Zadar, 1954, 37-68.</w:t>
            </w:r>
          </w:p>
          <w:p w14:paraId="7396DE67" w14:textId="77777777" w:rsidR="00663899" w:rsidRPr="00663899" w:rsidRDefault="00663899" w:rsidP="00663899">
            <w:pPr>
              <w:spacing w:after="60"/>
              <w:jc w:val="both"/>
              <w:rPr>
                <w:rFonts w:ascii="Merriweather" w:hAnsi="Merriweather" w:cs="Times New Roman"/>
                <w:sz w:val="18"/>
                <w:szCs w:val="18"/>
                <w:lang w:val="es-ES"/>
              </w:rPr>
            </w:pPr>
            <w:r w:rsidRPr="00663899">
              <w:rPr>
                <w:rFonts w:ascii="Merriweather" w:hAnsi="Merriweather" w:cs="Times New Roman"/>
                <w:smallCaps/>
                <w:sz w:val="18"/>
                <w:szCs w:val="18"/>
              </w:rPr>
              <w:t>Skračić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, Vladimir, Pravilnosti u jadranskoj nesonimiji, </w:t>
            </w:r>
            <w:r w:rsidRPr="00663899">
              <w:rPr>
                <w:rFonts w:ascii="Merriweather" w:hAnsi="Merriweather" w:cs="Times New Roman"/>
                <w:i/>
                <w:sz w:val="18"/>
                <w:szCs w:val="18"/>
              </w:rPr>
              <w:t>Radovi Filozofskog fakulteta u Zadru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663899">
              <w:rPr>
                <w:rFonts w:ascii="Merriweather" w:hAnsi="Merriweather" w:cs="Times New Roman"/>
                <w:i/>
                <w:sz w:val="18"/>
                <w:szCs w:val="18"/>
              </w:rPr>
              <w:t>Razdio filoloških znanosti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, 36(26), Zadar, 1997, 63-71.</w:t>
            </w:r>
          </w:p>
          <w:p w14:paraId="7DDEFDF1" w14:textId="77777777" w:rsidR="00663899" w:rsidRPr="00663899" w:rsidRDefault="00663899" w:rsidP="0066389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mallCaps/>
                <w:sz w:val="18"/>
                <w:szCs w:val="18"/>
              </w:rPr>
              <w:t>Skračić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, Vladimir (ur.), </w:t>
            </w:r>
            <w:r w:rsidRPr="00663899">
              <w:rPr>
                <w:rFonts w:ascii="Merriweather" w:hAnsi="Merriweather" w:cs="Times New Roman"/>
                <w:i/>
                <w:sz w:val="18"/>
                <w:szCs w:val="18"/>
              </w:rPr>
              <w:t>Toponimija otoka Ugljana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, Sveučilište u Zadru, Centar za jadranska onomastička istraživanja, Zadar, 2007, str. 247-329 i 345-360.</w:t>
            </w:r>
          </w:p>
          <w:p w14:paraId="63D07860" w14:textId="6EC0EF5F" w:rsidR="00FC2198" w:rsidRPr="0017531F" w:rsidRDefault="00663899" w:rsidP="00663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63899">
              <w:rPr>
                <w:rFonts w:ascii="Merriweather" w:hAnsi="Merriweather" w:cs="Times New Roman"/>
                <w:smallCaps/>
                <w:sz w:val="18"/>
                <w:szCs w:val="18"/>
              </w:rPr>
              <w:t>Šimunović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, Petar, </w:t>
            </w:r>
            <w:r w:rsidRPr="00663899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Bračka toponimija 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, Golden marketing, Zagreb, 2004.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3A703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3A703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3A703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3A703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3A703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3A703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3A703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2BCA922B" w:rsidR="00B71A57" w:rsidRPr="0017531F" w:rsidRDefault="003A703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3A703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3A703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C1B5A21" w:rsidR="00FC2198" w:rsidRPr="00663899" w:rsidRDefault="0066389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63899">
              <w:rPr>
                <w:rFonts w:ascii="Merriweather" w:eastAsia="MS Gothic" w:hAnsi="Merriweather" w:cs="Times New Roman"/>
                <w:sz w:val="18"/>
              </w:rPr>
              <w:t>30% seminarski rad, 70%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D7ACC6B" w:rsidR="00FC2198" w:rsidRPr="00780202" w:rsidRDefault="00663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80202">
              <w:rPr>
                <w:rFonts w:ascii="Merriweather" w:hAnsi="Merriweather" w:cs="Times New Roman"/>
                <w:sz w:val="16"/>
                <w:szCs w:val="16"/>
              </w:rPr>
              <w:t>0 – 49 %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477A965" w:rsidR="00FC2198" w:rsidRPr="00780202" w:rsidRDefault="00663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80202">
              <w:rPr>
                <w:rFonts w:ascii="Merriweather" w:hAnsi="Merriweather" w:cs="Times New Roman"/>
                <w:sz w:val="16"/>
                <w:szCs w:val="16"/>
              </w:rPr>
              <w:t>50 – 62 %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E282F0C" w:rsidR="00FC2198" w:rsidRPr="00780202" w:rsidRDefault="00663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80202">
              <w:rPr>
                <w:rFonts w:ascii="Merriweather" w:hAnsi="Merriweather" w:cs="Times New Roman"/>
                <w:sz w:val="16"/>
                <w:szCs w:val="16"/>
              </w:rPr>
              <w:t>63 – 79 %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B56BFD3" w:rsidR="00FC2198" w:rsidRPr="00780202" w:rsidRDefault="00663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80202">
              <w:rPr>
                <w:rFonts w:ascii="Merriweather" w:hAnsi="Merriweather" w:cs="Times New Roman"/>
                <w:sz w:val="16"/>
                <w:szCs w:val="16"/>
              </w:rPr>
              <w:t>80 – 91 %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0FE47" w:rsidR="00FC2198" w:rsidRPr="00780202" w:rsidRDefault="00C40D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80202">
              <w:rPr>
                <w:rFonts w:ascii="Merriweather" w:hAnsi="Merriweather" w:cs="Times New Roman"/>
                <w:sz w:val="16"/>
                <w:szCs w:val="16"/>
              </w:rPr>
              <w:t>92 – 100 %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3A703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3A703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3A703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3A703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3A703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BC157A9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6FA5" w14:textId="77777777" w:rsidR="003A703B" w:rsidRDefault="003A703B" w:rsidP="009947BA">
      <w:pPr>
        <w:spacing w:before="0" w:after="0"/>
      </w:pPr>
      <w:r>
        <w:separator/>
      </w:r>
    </w:p>
  </w:endnote>
  <w:endnote w:type="continuationSeparator" w:id="0">
    <w:p w14:paraId="4F6D4BEA" w14:textId="77777777" w:rsidR="003A703B" w:rsidRDefault="003A703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3261" w14:textId="77777777" w:rsidR="003A703B" w:rsidRDefault="003A703B" w:rsidP="009947BA">
      <w:pPr>
        <w:spacing w:before="0" w:after="0"/>
      </w:pPr>
      <w:r>
        <w:separator/>
      </w:r>
    </w:p>
  </w:footnote>
  <w:footnote w:type="continuationSeparator" w:id="0">
    <w:p w14:paraId="28157E0B" w14:textId="77777777" w:rsidR="003A703B" w:rsidRDefault="003A703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225AA"/>
    <w:rsid w:val="001443A2"/>
    <w:rsid w:val="00146D70"/>
    <w:rsid w:val="00150B32"/>
    <w:rsid w:val="0017531F"/>
    <w:rsid w:val="00197510"/>
    <w:rsid w:val="001C7C51"/>
    <w:rsid w:val="00226462"/>
    <w:rsid w:val="0022722C"/>
    <w:rsid w:val="00240430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A703B"/>
    <w:rsid w:val="003D7529"/>
    <w:rsid w:val="003F11B6"/>
    <w:rsid w:val="003F17B8"/>
    <w:rsid w:val="00427DF2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63899"/>
    <w:rsid w:val="00684BBC"/>
    <w:rsid w:val="006B4920"/>
    <w:rsid w:val="00700D7A"/>
    <w:rsid w:val="00721260"/>
    <w:rsid w:val="007361E7"/>
    <w:rsid w:val="007368EB"/>
    <w:rsid w:val="00780202"/>
    <w:rsid w:val="0078125F"/>
    <w:rsid w:val="00794496"/>
    <w:rsid w:val="007967CC"/>
    <w:rsid w:val="0079745E"/>
    <w:rsid w:val="00797B40"/>
    <w:rsid w:val="007C43A4"/>
    <w:rsid w:val="007D4D2D"/>
    <w:rsid w:val="007D671B"/>
    <w:rsid w:val="00820E4B"/>
    <w:rsid w:val="008336F0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66018"/>
    <w:rsid w:val="00B71A57"/>
    <w:rsid w:val="00B7307A"/>
    <w:rsid w:val="00C02454"/>
    <w:rsid w:val="00C14856"/>
    <w:rsid w:val="00C3477B"/>
    <w:rsid w:val="00C40D1E"/>
    <w:rsid w:val="00C85956"/>
    <w:rsid w:val="00C9733D"/>
    <w:rsid w:val="00CA3783"/>
    <w:rsid w:val="00CB23F4"/>
    <w:rsid w:val="00CE3C3C"/>
    <w:rsid w:val="00CE6BDA"/>
    <w:rsid w:val="00D136E4"/>
    <w:rsid w:val="00D30EFA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663899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juran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kjuran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3EB0-86FD-47A9-BD8B-AE2BE33299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3</cp:revision>
  <cp:lastPrinted>2021-02-12T11:27:00Z</cp:lastPrinted>
  <dcterms:created xsi:type="dcterms:W3CDTF">2024-05-21T11:41:00Z</dcterms:created>
  <dcterms:modified xsi:type="dcterms:W3CDTF">2024-05-21T11:44:00Z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