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94"/>
        <w:gridCol w:w="198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455A011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B00DF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B00D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D17231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55422725" w:rsidR="004B553E" w:rsidRPr="00FF1020" w:rsidRDefault="00F37DE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Antička natpisna građa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799DE487" w:rsidR="004B553E" w:rsidRPr="00FF1020" w:rsidRDefault="00D172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24751002" w:rsidR="004B553E" w:rsidRPr="00FF1020" w:rsidRDefault="00D172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7A734B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14:paraId="6751D860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5F0D6CEF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541F1060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319417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43B941DC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1975C0F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09F1D1D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CD34815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0F5962E4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28AE01E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0E4B9890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4934235B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A6A44A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6CDA7B1D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0850A3EB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DAA85A" w:rsidR="00453362" w:rsidRPr="00FF1020" w:rsidRDefault="00D172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133F40C3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7C14AAD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3A375CF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</w:tcPr>
          <w:p w14:paraId="176E3231" w14:textId="39CB6480" w:rsidR="00453362" w:rsidRPr="00D17231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85EB0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2. 202</w:t>
            </w:r>
            <w:r w:rsidR="00085EB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0EBE5D94" w:rsidR="00453362" w:rsidRPr="00FF1020" w:rsidRDefault="00085E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F37DE3">
              <w:rPr>
                <w:rFonts w:ascii="Merriweather" w:hAnsi="Merriweather" w:cs="Times New Roman"/>
                <w:sz w:val="18"/>
              </w:rPr>
              <w:t>. 6.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F37DE3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B8DAE43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31F1A207" w:rsidR="00453362" w:rsidRPr="00FF1020" w:rsidRDefault="00D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51ECF">
              <w:rPr>
                <w:rFonts w:ascii="Merriweather" w:hAnsi="Merriweather" w:cs="Times New Roman"/>
                <w:sz w:val="18"/>
              </w:rPr>
              <w:t>VI</w:t>
            </w:r>
            <w:r w:rsidR="00F37DE3">
              <w:rPr>
                <w:rFonts w:ascii="Merriweather" w:hAnsi="Merriweather" w:cs="Times New Roman"/>
                <w:sz w:val="18"/>
              </w:rPr>
              <w:t>I</w:t>
            </w:r>
            <w:r w:rsidR="00C51ECF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7FFDA073" w:rsidR="00453362" w:rsidRPr="00FF1020" w:rsidRDefault="00F37DE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četvrtak </w:t>
            </w:r>
            <w:r w:rsidR="007A734B" w:rsidRPr="007A734B">
              <w:rPr>
                <w:rFonts w:ascii="Merriweather" w:hAnsi="Merriweather" w:cs="Times New Roman"/>
                <w:sz w:val="18"/>
              </w:rPr>
              <w:t xml:space="preserve"> 13-14</w:t>
            </w:r>
            <w:r w:rsidR="007A734B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52FDD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3A2D20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3D51C90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8120E7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17231" w:rsidRPr="00FF1020" w14:paraId="76AE4CAA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D17231" w:rsidRPr="00FF1020" w:rsidRDefault="00D17231" w:rsidP="00D172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3138CF3" w:rsidR="00D17231" w:rsidRPr="00F37DE3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Studenti stječu znanja o važnosti proučavanju natpisne građe kao izvora prvoga reda u rekonstrukciji povijesti antičkih naselja na prostoru istočne obale Jadrana.</w:t>
            </w:r>
          </w:p>
        </w:tc>
      </w:tr>
      <w:tr w:rsidR="00C51ECF" w:rsidRPr="00FF1020" w14:paraId="53A1A7AC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54468494" w:rsidR="00C51ECF" w:rsidRPr="00F37DE3" w:rsidRDefault="00F37DE3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Cilj je kolegija da se studenti osposobe za samostalni stručni i znanstveni rad i uoče važnost proučavanja natpisne građe koja pridonosi boljem poznavanju cjelokupne problematike antičke arheologije općenito i konkretno (prema specijalističkim temama) na našim prostorima.</w:t>
            </w:r>
          </w:p>
        </w:tc>
      </w:tr>
      <w:tr w:rsidR="00C51ECF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51ECF" w:rsidRPr="00FF1020" w14:paraId="156EB76C" w14:textId="77777777" w:rsidTr="00D172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51ECF" w:rsidRPr="00FF1020" w14:paraId="3E23F57B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02910F76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51ECF" w:rsidRPr="00FF1020" w14:paraId="2E267475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51ECF" w:rsidRPr="00FF1020" w14:paraId="64D8AB77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20AC0BE" w:rsidR="00C51ECF" w:rsidRPr="007A734B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C51ECF" w:rsidRPr="00FF1020" w14:paraId="5BBBA97B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3"/>
          </w:tcPr>
          <w:p w14:paraId="3E41468E" w14:textId="02BC8166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379" w:type="dxa"/>
            <w:gridSpan w:val="9"/>
          </w:tcPr>
          <w:p w14:paraId="693C8263" w14:textId="2DFD308B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51ECF" w:rsidRPr="00FF1020" w14:paraId="53030BBA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589" w:type="dxa"/>
            <w:gridSpan w:val="13"/>
            <w:vAlign w:val="center"/>
          </w:tcPr>
          <w:p w14:paraId="4347DF7B" w14:textId="653C1FC2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79" w:type="dxa"/>
            <w:gridSpan w:val="9"/>
            <w:vAlign w:val="center"/>
          </w:tcPr>
          <w:p w14:paraId="37554F32" w14:textId="1E973A7B" w:rsidR="00C51ECF" w:rsidRPr="00FF1020" w:rsidRDefault="009B253B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085EB0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085EB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.; 2</w:t>
            </w:r>
            <w:r w:rsidR="00085EB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085EB0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5DE32D02" w:rsidR="00C51ECF" w:rsidRPr="00FF1020" w:rsidRDefault="00085EB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1B00DF">
              <w:rPr>
                <w:rFonts w:ascii="Merriweather" w:hAnsi="Merriweather" w:cs="Times New Roman"/>
                <w:sz w:val="18"/>
              </w:rPr>
              <w:t>.</w:t>
            </w:r>
            <w:r w:rsidR="00C51ECF">
              <w:rPr>
                <w:rFonts w:ascii="Merriweather" w:hAnsi="Merriweather" w:cs="Times New Roman"/>
                <w:sz w:val="18"/>
              </w:rPr>
              <w:t>; 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C51EC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B253B" w:rsidRPr="00FF1020" w14:paraId="71701679" w14:textId="77777777" w:rsidTr="007A0919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14FC619E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Razvoj epigrafike u Hrvatskoj. Nadgrobni natpisi (tituli, portretne stele, tzv. liburnski cipusi). Posvetni natpisi (dedikacije italskim, orijentalnim i autohtonim božanstvima). Javni natpisi (natpisi na javnim građevinama, munificijencije, miljokazi, terminacijski natpisi). Počasni natpisi (iskazivanje počasti carevima i gradskim uglednicima).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(natpisi na uporabnim predmetima). Natpisna građa važnijih gradova u Dalmaciji i Histriji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...). Onomastika (imenovanje rimskih građana, oslobođenika, romaniziranih autohtonaca, "ilirska" onomastika). Natpisi municipalnih magistrata i svećenika. Natpisi vojnika. Starokršćanski natpisi.</w:t>
            </w:r>
          </w:p>
        </w:tc>
      </w:tr>
      <w:tr w:rsidR="00C51ECF" w:rsidRPr="00FF1020" w14:paraId="7B1F2922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17C69E15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imenovanja (1. dio): cjelovito imenovanje, izostanak  nomena, kognomena ili prenomena, navođenje predaka, navođenje tribusa,</w:t>
            </w:r>
          </w:p>
          <w:p w14:paraId="39AB4B8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imenovanja (2. dio): imenovanje oslobođenika, autohtona osobna imena, supernomina</w:t>
            </w:r>
          </w:p>
          <w:p w14:paraId="7B7DEB02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imenovanja (3. dio): </w:t>
            </w:r>
            <w:r w:rsidRPr="009B253B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>carska gentilna imena</w:t>
            </w:r>
          </w:p>
          <w:p w14:paraId="28ADB1E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Nadgrobni natpisi (tituli, portretne stele, tzv. liburnski cipusi). Datiranje natpisa pomoću strukture teksta te formula i izraza sepulkralnog karaktera</w:t>
            </w:r>
          </w:p>
          <w:p w14:paraId="2A8F90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strukture teksta i formula sepulkralnog karaktera (oznake moralnih kvaliteta pokojnika, podatak o životnoj dobi i dr.)</w:t>
            </w:r>
          </w:p>
          <w:p w14:paraId="60B537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Posvetni natpisi (dedikacije italskim, orijentalnim i autohtonim božanstvima)</w:t>
            </w:r>
          </w:p>
          <w:p w14:paraId="232D015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Javni natpisi (natpisi na javnim građevinama, munificijencije)</w:t>
            </w:r>
          </w:p>
          <w:p w14:paraId="109A0BBA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Počasni natpisi (iskazivanje počasti carevima i gradskim uglednicima)</w:t>
            </w:r>
          </w:p>
          <w:p w14:paraId="00C0A83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municipalnih magistrata i drugih gradskih uglednika</w:t>
            </w:r>
          </w:p>
          <w:p w14:paraId="7A0281B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vojnika i veterana</w:t>
            </w:r>
          </w:p>
          <w:p w14:paraId="4D3883E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Imenovanje rimskih građana, oslobođenika, romaniziranih autohtonaca, "ilirska" onomastika</w:t>
            </w:r>
          </w:p>
          <w:p w14:paraId="0C2A3D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9B253B">
              <w:rPr>
                <w:rFonts w:ascii="Merriweather" w:eastAsia="Arial Unicode MS" w:hAnsi="Merriweather"/>
                <w:sz w:val="18"/>
                <w:szCs w:val="18"/>
              </w:rPr>
              <w:t>Terminacijski natpisi u rimskoj provinciji Dalmaciji</w:t>
            </w:r>
          </w:p>
          <w:p w14:paraId="4B84EFAC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Natpisna građa važnijih gradova u Dalmaciji i Histriji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...)</w:t>
            </w:r>
          </w:p>
          <w:p w14:paraId="45EB73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9B253B">
              <w:rPr>
                <w:rFonts w:ascii="Merriweather" w:hAnsi="Merriweather"/>
                <w:sz w:val="18"/>
                <w:szCs w:val="18"/>
              </w:rPr>
              <w:t>Natpisna građa Jadera (spomenici u lapidariju i antičkom postavu Arheološkog muzeja u Zadru)</w:t>
            </w:r>
          </w:p>
          <w:p w14:paraId="45697E4D" w14:textId="74B9C890" w:rsidR="00C51ECF" w:rsidRPr="00D17231" w:rsidRDefault="009B253B" w:rsidP="009B25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 </w:t>
            </w:r>
            <w:r w:rsidRPr="009B253B">
              <w:rPr>
                <w:rFonts w:ascii="Merriweather" w:hAnsi="Merriweather"/>
                <w:sz w:val="18"/>
                <w:szCs w:val="18"/>
              </w:rPr>
              <w:t>Natpisna građa Salone (spomenici u lapidariju Arheološkog muzeja u Splitu)</w:t>
            </w:r>
          </w:p>
        </w:tc>
      </w:tr>
      <w:tr w:rsidR="00C51ECF" w:rsidRPr="00FF1020" w14:paraId="2F379AC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50C5236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G. Alföldy,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Die Personennamen in der römischen Provinz Dalmatia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Heidelberg, 1969.</w:t>
            </w:r>
          </w:p>
          <w:p w14:paraId="35EC156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Corpus inscriptionum Latinarum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CIL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), sv. III, 1873, Suppl. I-II, Berolini, 1889-1902.</w:t>
            </w:r>
          </w:p>
          <w:p w14:paraId="3CFD512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Inscriptiones Italiae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vol. X, regio X, Fasc. I-III, Roma, Roma, 1934, 1936, 1947.</w:t>
            </w:r>
          </w:p>
          <w:p w14:paraId="5D201FDC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Kurilić,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Pučanstvo Liburnije od 1. do </w:t>
            </w:r>
            <w:smartTag w:uri="urn:schemas-microsoft-com:office:smarttags" w:element="metricconverter">
              <w:smartTagPr>
                <w:attr w:name="ProductID" w:val="3. st"/>
              </w:smartTagPr>
              <w:r w:rsidRPr="009B253B">
                <w:rPr>
                  <w:rFonts w:ascii="Merriweather" w:eastAsia="TimesNewRomanPS-ItalicMT" w:hAnsi="Merriweather"/>
                  <w:i/>
                  <w:iCs/>
                  <w:sz w:val="18"/>
                  <w:szCs w:val="18"/>
                  <w:lang w:eastAsia="hr-HR"/>
                </w:rPr>
                <w:t>3. st</w:t>
              </w:r>
            </w:smartTag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. po Kristu: antroponimija, društvena struktura, etničke promjene, gospodarske uloge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disertacija, Zadar, 1999.</w:t>
            </w:r>
          </w:p>
          <w:p w14:paraId="3473261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E. Marin – M. Mayer – G. Paci,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Corpus inscriptionum Naronitanarum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Erešova kula – Vid, Macerata – Split, 1999.</w:t>
            </w:r>
          </w:p>
          <w:p w14:paraId="408850A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R. Matijašić,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Pula, 2002.</w:t>
            </w:r>
          </w:p>
          <w:p w14:paraId="488A5DB9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Rendić-Miočević,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Iliri i antički svijet. Iliriološke studije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1989.</w:t>
            </w:r>
          </w:p>
          <w:p w14:paraId="7F3A5A3F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Suić,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1976. (2. izd. 2003.)</w:t>
            </w:r>
          </w:p>
          <w:p w14:paraId="7CA50D2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Šašel - J. Šašel, Inscriptiones Latinae quae in Iugoslavia inter annos MCMXL et MCMLX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5, Ljubljana, 1963.</w:t>
            </w:r>
          </w:p>
          <w:p w14:paraId="62F5C11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Šašel - J. Šašel, Inscriptiones Latinae quae in Iugoslavia inter annos MCMLX et MCMLXX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19, Ljubljana, 1978.</w:t>
            </w:r>
          </w:p>
          <w:p w14:paraId="64E1383E" w14:textId="08FCA2CA" w:rsidR="00C51ECF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lastRenderedPageBreak/>
              <w:t xml:space="preserve">A. Šašel - J. Šašel, Inscriptiones Latinae quae in Iugoslavia inter annos MCMLXX et MCMLXXX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1986.</w:t>
            </w:r>
          </w:p>
        </w:tc>
      </w:tr>
      <w:tr w:rsidR="009B253B" w:rsidRPr="00FF1020" w14:paraId="331983BE" w14:textId="77777777" w:rsidTr="0048285C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06BC658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Bojanovski,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Dolabelin sistem cesta u rimskoj provinciji Dalmaciji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AnuBiH, Djela 47, Centar za balkanološka ispitivanja, knj. 2, Sarajevo l974.</w:t>
            </w:r>
          </w:p>
          <w:p w14:paraId="048F724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B. Gabričević,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E1F511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Glavičić, Natpisi antičke Senije,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33(20), Zadar, 1993.</w:t>
            </w:r>
          </w:p>
          <w:p w14:paraId="6277275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Kajanto,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The Latin Cognomina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1965.</w:t>
            </w:r>
          </w:p>
          <w:p w14:paraId="102D06B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Kajanto,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Supernomina. A Study in Latin Epihraphy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1966.</w:t>
            </w:r>
          </w:p>
          <w:p w14:paraId="2A67EA68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Kurilić, Liburnski antroponimi,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Folia onomastica Croatica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11, Zagreb, 2002.</w:t>
            </w:r>
          </w:p>
          <w:p w14:paraId="6F9873A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Medini, Epigrafički podaci o munificijencijama i ostalim javnim gradnjama iz antičke Liburnije,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6(3), Zadar, 1969, 45-74.</w:t>
            </w:r>
          </w:p>
          <w:p w14:paraId="46994EF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Rendić-Miočević,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Carmina epigraphica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27650D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Tončinić, </w:t>
            </w: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>Spomenici VII. legije na području rimske provincije Dalmacije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2011.</w:t>
            </w:r>
          </w:p>
          <w:p w14:paraId="1008010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Zaninović, Imena po porijeklu,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Vjesnik za arheologiju i historiju Dalmatinsku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72-73, Split, 1979.</w:t>
            </w:r>
          </w:p>
          <w:p w14:paraId="1E1D2B5D" w14:textId="722A620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 xml:space="preserve">Zbornik radova kulturno povijesna baština Općine Ljubuški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(članci Ž. Miletić, M. Glavičić – Ž. Pandža, D. Tončinić, N. Cesarik, M. Sanader), Lj</w:t>
            </w:r>
            <w:r w:rsidR="0093727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buški, 2017.</w:t>
            </w:r>
          </w:p>
          <w:p w14:paraId="60155EE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J. Wilkes, Boundary stones in Roman Dalmatia (I. The Inscriptions),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Arheološki vestnik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1974.</w:t>
            </w:r>
          </w:p>
          <w:p w14:paraId="5D44CA80" w14:textId="6A1BB9C9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Svu dopunsku literaturu nije moguće navesti, jer ovisno o temi predavanja i seminara, koju određuje predmetni nastavnik u dogovoru sa studentima, posebno se određuju relevantni radovi koji su potrebni za kvalitetnu izradu pojedinog rada. To su radovi u kojima je objavljena natpisna građe ili je ona korištena pri obradi neke specijalističke teme.</w:t>
            </w:r>
          </w:p>
        </w:tc>
      </w:tr>
      <w:tr w:rsidR="009B253B" w:rsidRPr="00FF1020" w14:paraId="06F4788D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039EE336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7EF358D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B253B" w:rsidRPr="00FF1020" w14:paraId="25D6400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9B253B" w:rsidRPr="00FF1020" w:rsidRDefault="00000000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9B253B" w:rsidRPr="00FF1020" w:rsidRDefault="00000000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B253B" w:rsidRPr="00FF1020" w14:paraId="6A7E504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7A4D9A52" w:rsidR="009B253B" w:rsidRPr="0086609F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 xml:space="preserve">% završni ispit;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>% prezentacija zadane teme</w:t>
            </w:r>
          </w:p>
        </w:tc>
      </w:tr>
      <w:tr w:rsidR="009B253B" w:rsidRPr="00FF1020" w14:paraId="743CD323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B253B" w:rsidRPr="00FF1020" w14:paraId="486A22F1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B253B" w:rsidRPr="00FF1020" w14:paraId="0FD62F4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B253B" w:rsidRPr="00FF1020" w14:paraId="75EA8AE9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B253B" w:rsidRPr="00FF1020" w14:paraId="0A20D5A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B253B" w:rsidRPr="00FF1020" w14:paraId="2E60ABE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B253B" w:rsidRPr="00FF1020" w14:paraId="79C30C5E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9B253B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F8760A4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Antička baština na tlu Hrvatske - 1. godina</w:t>
      </w:r>
    </w:p>
    <w:p w14:paraId="17934D1F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Latinski jezik I. - 2. godina</w:t>
      </w:r>
    </w:p>
    <w:p w14:paraId="09025410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Latinski jezik II. - 3. godina</w:t>
      </w:r>
    </w:p>
    <w:p w14:paraId="395FAD53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Osnove latinske epigrafije - 4. godina</w:t>
      </w:r>
    </w:p>
    <w:p w14:paraId="268915E1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Antička natpisna građa na istočnoj obali Jadrana - 4. godina</w:t>
      </w:r>
    </w:p>
    <w:p w14:paraId="74193293" w14:textId="77777777" w:rsidR="001638C3" w:rsidRDefault="001638C3" w:rsidP="001638C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Antička numizmatika - 5. godina</w:t>
      </w:r>
    </w:p>
    <w:p w14:paraId="4ABE5EDE" w14:textId="77777777" w:rsidR="00794496" w:rsidRDefault="00794496">
      <w:pPr>
        <w:rPr>
          <w:rFonts w:ascii="Georgia" w:hAnsi="Georgia" w:cs="Times New Roman"/>
          <w:sz w:val="24"/>
        </w:rPr>
      </w:pPr>
    </w:p>
    <w:p w14:paraId="5EE2FE24" w14:textId="77777777" w:rsidR="003830A4" w:rsidRDefault="003830A4">
      <w:pPr>
        <w:rPr>
          <w:rFonts w:ascii="Georgia" w:hAnsi="Georgia" w:cs="Times New Roman"/>
          <w:sz w:val="24"/>
        </w:rPr>
      </w:pPr>
    </w:p>
    <w:p w14:paraId="4298056F" w14:textId="0BBCC99B" w:rsidR="003830A4" w:rsidRDefault="008E2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Vedrane Glavaš </w:t>
      </w:r>
      <w:r w:rsidRPr="006F2AAB">
        <w:rPr>
          <w:rFonts w:ascii="Times New Roman" w:hAnsi="Times New Roman"/>
          <w:sz w:val="24"/>
          <w:szCs w:val="24"/>
        </w:rPr>
        <w:t xml:space="preserve">pod naslovom </w:t>
      </w:r>
      <w:r>
        <w:rPr>
          <w:rFonts w:ascii="Times New Roman" w:hAnsi="Times New Roman"/>
          <w:i/>
          <w:sz w:val="24"/>
          <w:szCs w:val="24"/>
          <w:lang w:eastAsia="hr-HR"/>
        </w:rPr>
        <w:t>Romanizacija autohtonih civitates na prostoru sjevernog i srednjeg Velebita</w:t>
      </w:r>
      <w:r w:rsidRPr="006F2A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7487B6AC" w14:textId="44438D0F" w:rsidR="008E2D8E" w:rsidRDefault="008E2D8E">
      <w:pPr>
        <w:rPr>
          <w:color w:val="000000"/>
        </w:rPr>
      </w:pPr>
      <w:r>
        <w:rPr>
          <w:color w:val="000000"/>
        </w:rPr>
        <w:t>269-2690868-0774 "Antički gradovi i naselja u Liburniji" (voditelj M. Glavičić)</w:t>
      </w:r>
    </w:p>
    <w:p w14:paraId="6516EE08" w14:textId="5B269F9A" w:rsidR="002C3B8B" w:rsidRPr="005F782F" w:rsidRDefault="002C3B8B" w:rsidP="002C3B8B">
      <w:pPr>
        <w:jc w:val="both"/>
        <w:rPr>
          <w:rFonts w:ascii="Times New Roman" w:hAnsi="Times New Roman" w:cs="Times New Roman"/>
          <w:sz w:val="24"/>
          <w:szCs w:val="24"/>
        </w:rPr>
      </w:pPr>
      <w:r w:rsidRPr="005F78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Glavaš, V</w:t>
      </w:r>
      <w:r w:rsidRPr="005F78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Glavičić, M., </w:t>
      </w:r>
      <w:r w:rsidRPr="005F782F">
        <w:rPr>
          <w:rFonts w:ascii="Times New Roman" w:hAnsi="Times New Roman" w:cs="Times New Roman"/>
          <w:sz w:val="24"/>
          <w:szCs w:val="24"/>
        </w:rPr>
        <w:t xml:space="preserve">Naseljenost sjevernog i srednjeg Velebita u prapovijesti i antici, </w:t>
      </w:r>
      <w:r w:rsidRPr="005F782F">
        <w:rPr>
          <w:rFonts w:ascii="Times New Roman" w:hAnsi="Times New Roman" w:cs="Times New Roman"/>
          <w:i/>
          <w:sz w:val="24"/>
          <w:szCs w:val="24"/>
        </w:rPr>
        <w:t>Senjski zbornik</w:t>
      </w:r>
      <w:r w:rsidRPr="005F782F">
        <w:rPr>
          <w:rFonts w:ascii="Times New Roman" w:hAnsi="Times New Roman" w:cs="Times New Roman"/>
          <w:sz w:val="24"/>
          <w:szCs w:val="24"/>
        </w:rPr>
        <w:t>, 43, Senj, 201</w:t>
      </w:r>
      <w:r>
        <w:rPr>
          <w:rFonts w:ascii="Times New Roman" w:hAnsi="Times New Roman" w:cs="Times New Roman"/>
          <w:sz w:val="24"/>
          <w:szCs w:val="24"/>
        </w:rPr>
        <w:t>7, 117-128.</w:t>
      </w:r>
    </w:p>
    <w:p w14:paraId="14E3882C" w14:textId="6660C9D2" w:rsidR="002C3B8B" w:rsidRPr="005F782F" w:rsidRDefault="002C3B8B" w:rsidP="002C3B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1A1A1A"/>
          <w:sz w:val="24"/>
          <w:szCs w:val="24"/>
        </w:rPr>
      </w:pPr>
      <w:r w:rsidRPr="005F782F">
        <w:rPr>
          <w:rFonts w:ascii="Times New Roman" w:hAnsi="Times New Roman" w:cs="Times New Roman"/>
          <w:b/>
          <w:color w:val="1A1A1A"/>
          <w:sz w:val="24"/>
          <w:szCs w:val="24"/>
        </w:rPr>
        <w:t>Glavaš</w:t>
      </w:r>
      <w:r w:rsidRPr="005F782F">
        <w:rPr>
          <w:rFonts w:ascii="Times New Roman" w:hAnsi="Times New Roman" w:cs="Times New Roman"/>
          <w:color w:val="1A1A1A"/>
          <w:sz w:val="24"/>
          <w:szCs w:val="24"/>
        </w:rPr>
        <w:t xml:space="preserve">, V., </w:t>
      </w:r>
      <w:r w:rsidR="006C4FCB">
        <w:rPr>
          <w:rFonts w:ascii="Times New Roman" w:hAnsi="Times New Roman" w:cs="Times New Roman"/>
          <w:color w:val="1A1A1A"/>
          <w:sz w:val="24"/>
          <w:szCs w:val="24"/>
        </w:rPr>
        <w:t>Analize vidljivosti u prapovijesnom krajoliku Velebita</w:t>
      </w:r>
      <w:r w:rsidRPr="005F782F">
        <w:rPr>
          <w:rFonts w:ascii="Times New Roman" w:hAnsi="Times New Roman" w:cs="Times New Roman"/>
          <w:i/>
          <w:iCs/>
          <w:color w:val="1A1A1A"/>
          <w:sz w:val="24"/>
          <w:szCs w:val="24"/>
        </w:rPr>
        <w:t>,</w:t>
      </w:r>
      <w:r w:rsidRPr="005F782F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</w:t>
      </w:r>
      <w:r w:rsidRPr="005F782F">
        <w:rPr>
          <w:rFonts w:ascii="Times New Roman" w:hAnsi="Times New Roman" w:cs="Times New Roman"/>
          <w:i/>
          <w:iCs/>
          <w:color w:val="1A1A1A"/>
          <w:sz w:val="24"/>
          <w:szCs w:val="24"/>
        </w:rPr>
        <w:t>Archaeologia Adriatica</w:t>
      </w:r>
      <w:r w:rsidRPr="005F782F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, </w:t>
      </w:r>
      <w:r w:rsidR="006C4FCB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8, </w:t>
      </w:r>
      <w:r w:rsidRPr="005F782F">
        <w:rPr>
          <w:rFonts w:ascii="Times New Roman" w:hAnsi="Times New Roman" w:cs="Times New Roman"/>
          <w:iCs/>
          <w:color w:val="1A1A1A"/>
          <w:sz w:val="24"/>
          <w:szCs w:val="24"/>
        </w:rPr>
        <w:t>2014 (2016), 1-26.</w:t>
      </w:r>
    </w:p>
    <w:p w14:paraId="38BA1BDF" w14:textId="77777777" w:rsidR="002C3B8B" w:rsidRPr="005F782F" w:rsidRDefault="002C3B8B" w:rsidP="002C3B8B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F782F">
        <w:rPr>
          <w:rFonts w:ascii="Times New Roman" w:hAnsi="Times New Roman" w:cs="Times New Roman"/>
          <w:b/>
          <w:color w:val="1A1A1A"/>
          <w:sz w:val="24"/>
          <w:szCs w:val="24"/>
        </w:rPr>
        <w:t>Glavaš</w:t>
      </w:r>
      <w:r w:rsidRPr="005F782F">
        <w:rPr>
          <w:rFonts w:ascii="Times New Roman" w:hAnsi="Times New Roman" w:cs="Times New Roman"/>
          <w:color w:val="1A1A1A"/>
          <w:sz w:val="24"/>
          <w:szCs w:val="24"/>
        </w:rPr>
        <w:t xml:space="preserve">, V., Grlj, A., Rekonstrukcija teritorijev prazgodovinskih skupnosti na prostoru severnega in srednjega Velebita z uporabo GIS, </w:t>
      </w:r>
      <w:r w:rsidRPr="005F782F">
        <w:rPr>
          <w:rFonts w:ascii="Times New Roman" w:hAnsi="Times New Roman" w:cs="Times New Roman"/>
          <w:i/>
          <w:color w:val="1A1A1A"/>
          <w:sz w:val="24"/>
          <w:szCs w:val="24"/>
        </w:rPr>
        <w:t>Dela</w:t>
      </w:r>
      <w:r w:rsidRPr="005F782F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r w:rsidRPr="005F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Oddelek za geografijo Filozofske fakultete v Ljubljani, </w:t>
      </w:r>
      <w:r w:rsidRPr="005F78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45, 2016, 65-81.</w:t>
      </w:r>
    </w:p>
    <w:p w14:paraId="4FC8CABF" w14:textId="2F195E4B" w:rsidR="002C3B8B" w:rsidRDefault="006C4FCB">
      <w:pPr>
        <w:rPr>
          <w:color w:val="000000"/>
        </w:rPr>
      </w:pPr>
      <w:r>
        <w:rPr>
          <w:color w:val="000000"/>
        </w:rPr>
        <w:t xml:space="preserve">Transformation of </w:t>
      </w:r>
      <w:r w:rsidR="00DF7839">
        <w:rPr>
          <w:color w:val="000000"/>
        </w:rPr>
        <w:t>P</w:t>
      </w:r>
      <w:r>
        <w:rPr>
          <w:color w:val="000000"/>
        </w:rPr>
        <w:t xml:space="preserve">rehistoric to </w:t>
      </w:r>
      <w:r w:rsidR="00DF7839">
        <w:rPr>
          <w:color w:val="000000"/>
        </w:rPr>
        <w:t>H</w:t>
      </w:r>
      <w:r>
        <w:rPr>
          <w:color w:val="000000"/>
        </w:rPr>
        <w:t xml:space="preserve">istoric Landscape: </w:t>
      </w:r>
      <w:r w:rsidR="00DF7839">
        <w:rPr>
          <w:color w:val="000000"/>
        </w:rPr>
        <w:t>T</w:t>
      </w:r>
      <w:r>
        <w:rPr>
          <w:color w:val="000000"/>
        </w:rPr>
        <w:t xml:space="preserve">he Exapmple of Civitas Lopsica, Senjski zbornik, </w:t>
      </w:r>
      <w:r w:rsidR="00DF7839">
        <w:rPr>
          <w:color w:val="000000"/>
        </w:rPr>
        <w:t xml:space="preserve">46, </w:t>
      </w:r>
      <w:r>
        <w:rPr>
          <w:color w:val="000000"/>
        </w:rPr>
        <w:t>2019, 119-136</w:t>
      </w:r>
    </w:p>
    <w:p w14:paraId="68205549" w14:textId="77777777" w:rsidR="008E2D8E" w:rsidRDefault="008E2D8E">
      <w:pPr>
        <w:rPr>
          <w:color w:val="000000"/>
        </w:rPr>
      </w:pPr>
    </w:p>
    <w:p w14:paraId="0B8778EB" w14:textId="6C84ED34" w:rsidR="008E2D8E" w:rsidRDefault="006C4FCB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Nikola Cesarik, Natpisi vojnika XI. legije iz Burnuma, 2013.</w:t>
      </w:r>
    </w:p>
    <w:p w14:paraId="30FD8B24" w14:textId="50EC0C7C" w:rsidR="006C4FCB" w:rsidRDefault="00E63CAE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Rimska vojska u provinciji Dalmaciji od Augustova do Hadrijanova principata, 2020.</w:t>
      </w:r>
    </w:p>
    <w:p w14:paraId="4DD2CBB8" w14:textId="2ADE4011" w:rsidR="00E63CAE" w:rsidRPr="00386E9C" w:rsidRDefault="00E63CAE">
      <w:pPr>
        <w:rPr>
          <w:rFonts w:ascii="Georgia" w:hAnsi="Georgia" w:cs="Times New Roman"/>
          <w:sz w:val="24"/>
        </w:rPr>
      </w:pPr>
      <w:r w:rsidRPr="00BF1070">
        <w:t>Centurioni XI. legije u rimskoj provinciji Dalmacij</w:t>
      </w:r>
      <w:r>
        <w:t xml:space="preserve">i (koautor N. Cesarik), </w:t>
      </w:r>
      <w:r w:rsidRPr="0055238D">
        <w:rPr>
          <w:i/>
        </w:rPr>
        <w:t>Stoljeće hrabrih</w:t>
      </w:r>
      <w:r>
        <w:t xml:space="preserve"> / </w:t>
      </w:r>
      <w:r w:rsidRPr="0055238D">
        <w:rPr>
          <w:i/>
        </w:rPr>
        <w:t>The century of the brave</w:t>
      </w:r>
      <w:r>
        <w:t xml:space="preserve">, Zbornik međunardnog znanstvenog skupa (ur. </w:t>
      </w:r>
      <w:r w:rsidRPr="00BF1070">
        <w:rPr>
          <w:rFonts w:eastAsia="ArnoPro-Regular"/>
        </w:rPr>
        <w:t>M</w:t>
      </w:r>
      <w:r>
        <w:rPr>
          <w:rFonts w:eastAsia="ArnoPro-Regular"/>
        </w:rPr>
        <w:t>.</w:t>
      </w:r>
      <w:r w:rsidRPr="00BF1070">
        <w:rPr>
          <w:rFonts w:eastAsia="ArnoPro-Regular"/>
        </w:rPr>
        <w:t xml:space="preserve"> Milićević Bradač</w:t>
      </w:r>
      <w:r>
        <w:rPr>
          <w:rFonts w:eastAsia="ArnoPro-Regular"/>
        </w:rPr>
        <w:t xml:space="preserve"> – D.</w:t>
      </w:r>
      <w:r w:rsidRPr="00BF1070">
        <w:rPr>
          <w:rFonts w:eastAsia="ArnoPro-Regular"/>
        </w:rPr>
        <w:t xml:space="preserve"> Demicheli</w:t>
      </w:r>
      <w:r>
        <w:t>), Filozofski fakultet, Zagreb. 2018, 125-135</w:t>
      </w:r>
    </w:p>
    <w:sectPr w:rsidR="00E63CAE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75DB" w14:textId="77777777" w:rsidR="00652EB1" w:rsidRDefault="00652EB1" w:rsidP="009947BA">
      <w:pPr>
        <w:spacing w:before="0" w:after="0"/>
      </w:pPr>
      <w:r>
        <w:separator/>
      </w:r>
    </w:p>
  </w:endnote>
  <w:endnote w:type="continuationSeparator" w:id="0">
    <w:p w14:paraId="08EE56EF" w14:textId="77777777" w:rsidR="00652EB1" w:rsidRDefault="00652EB1" w:rsidP="009947BA">
      <w:pPr>
        <w:spacing w:before="0" w:after="0"/>
      </w:pPr>
      <w:r>
        <w:continuationSeparator/>
      </w: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BC83" w14:textId="77777777" w:rsidR="00652EB1" w:rsidRDefault="00652EB1" w:rsidP="009947BA">
      <w:pPr>
        <w:spacing w:before="0" w:after="0"/>
      </w:pPr>
      <w:r>
        <w:separator/>
      </w:r>
    </w:p>
  </w:footnote>
  <w:footnote w:type="continuationSeparator" w:id="0">
    <w:p w14:paraId="46E09139" w14:textId="77777777" w:rsidR="00652EB1" w:rsidRDefault="00652EB1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