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F6D28" w14:textId="77777777" w:rsidR="00724967" w:rsidRPr="00FF1020" w:rsidRDefault="008942F0" w:rsidP="00527C5F">
      <w:pPr>
        <w:jc w:val="center"/>
        <w:rPr>
          <w:rFonts w:ascii="Merriweather" w:hAnsi="Merriweather" w:cs="Times New Roman"/>
          <w:b/>
          <w:sz w:val="24"/>
        </w:rPr>
      </w:pPr>
      <w:r w:rsidRPr="00FF1020">
        <w:rPr>
          <w:rFonts w:ascii="Merriweather" w:hAnsi="Merriweather" w:cs="Times New Roman"/>
          <w:b/>
          <w:sz w:val="24"/>
        </w:rPr>
        <w:t>Izvedbeni plan nastave (</w:t>
      </w:r>
      <w:r w:rsidR="0010332B" w:rsidRPr="00FF1020">
        <w:rPr>
          <w:rFonts w:ascii="Merriweather" w:hAnsi="Merriweather" w:cs="Times New Roman"/>
          <w:b/>
          <w:i/>
          <w:sz w:val="24"/>
        </w:rPr>
        <w:t>syllabus</w:t>
      </w:r>
      <w:r w:rsidR="00F82834" w:rsidRPr="00721260">
        <w:rPr>
          <w:rStyle w:val="Referencafusnote"/>
          <w:rFonts w:ascii="Merriweather" w:hAnsi="Merriweather" w:cs="Times New Roman"/>
          <w:sz w:val="24"/>
        </w:rPr>
        <w:footnoteReference w:id="1"/>
      </w:r>
      <w:r w:rsidRPr="00FF1020">
        <w:rPr>
          <w:rFonts w:ascii="Merriweather" w:hAnsi="Merriweather" w:cs="Times New Roman"/>
          <w:b/>
          <w:sz w:val="24"/>
        </w:rPr>
        <w:t>)</w:t>
      </w:r>
    </w:p>
    <w:tbl>
      <w:tblPr>
        <w:tblStyle w:val="Reetkatablice"/>
        <w:tblW w:w="9288" w:type="dxa"/>
        <w:tblLayout w:type="fixed"/>
        <w:tblLook w:val="04A0" w:firstRow="1" w:lastRow="0" w:firstColumn="1" w:lastColumn="0" w:noHBand="0" w:noVBand="1"/>
      </w:tblPr>
      <w:tblGrid>
        <w:gridCol w:w="1802"/>
        <w:gridCol w:w="413"/>
        <w:gridCol w:w="416"/>
        <w:gridCol w:w="237"/>
        <w:gridCol w:w="179"/>
        <w:gridCol w:w="138"/>
        <w:gridCol w:w="42"/>
        <w:gridCol w:w="70"/>
        <w:gridCol w:w="165"/>
        <w:gridCol w:w="69"/>
        <w:gridCol w:w="351"/>
        <w:gridCol w:w="55"/>
        <w:gridCol w:w="361"/>
        <w:gridCol w:w="292"/>
        <w:gridCol w:w="115"/>
        <w:gridCol w:w="90"/>
        <w:gridCol w:w="211"/>
        <w:gridCol w:w="56"/>
        <w:gridCol w:w="433"/>
        <w:gridCol w:w="249"/>
        <w:gridCol w:w="331"/>
        <w:gridCol w:w="217"/>
        <w:gridCol w:w="477"/>
        <w:gridCol w:w="208"/>
        <w:gridCol w:w="21"/>
        <w:gridCol w:w="146"/>
        <w:gridCol w:w="32"/>
        <w:gridCol w:w="300"/>
        <w:gridCol w:w="80"/>
        <w:gridCol w:w="200"/>
        <w:gridCol w:w="33"/>
        <w:gridCol w:w="316"/>
        <w:gridCol w:w="80"/>
        <w:gridCol w:w="1103"/>
      </w:tblGrid>
      <w:tr w:rsidR="004B553E" w:rsidRPr="00FF1020" w14:paraId="114040DD" w14:textId="77777777" w:rsidTr="00FC283E">
        <w:tc>
          <w:tcPr>
            <w:tcW w:w="1802" w:type="dxa"/>
            <w:shd w:val="clear" w:color="auto" w:fill="F2F2F2" w:themeFill="background1" w:themeFillShade="F2"/>
            <w:vAlign w:val="center"/>
          </w:tcPr>
          <w:p w14:paraId="3E9B970F" w14:textId="77777777"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Sastavnica</w:t>
            </w:r>
          </w:p>
        </w:tc>
        <w:tc>
          <w:tcPr>
            <w:tcW w:w="5196" w:type="dxa"/>
            <w:gridSpan w:val="24"/>
            <w:vAlign w:val="center"/>
          </w:tcPr>
          <w:p w14:paraId="71FEFA21" w14:textId="0C429E4A" w:rsidR="004B553E" w:rsidRPr="00FF1020" w:rsidRDefault="000447A1" w:rsidP="0079745E">
            <w:pPr>
              <w:spacing w:before="20" w:after="20"/>
              <w:rPr>
                <w:rFonts w:ascii="Merriweather" w:hAnsi="Merriweather" w:cs="Times New Roman"/>
                <w:b/>
                <w:sz w:val="20"/>
              </w:rPr>
            </w:pPr>
            <w:r>
              <w:rPr>
                <w:rFonts w:ascii="Merriweather" w:hAnsi="Merriweather" w:cs="Times New Roman"/>
                <w:b/>
                <w:sz w:val="20"/>
              </w:rPr>
              <w:t>Odjel za arheologiju</w:t>
            </w:r>
          </w:p>
        </w:tc>
        <w:tc>
          <w:tcPr>
            <w:tcW w:w="758" w:type="dxa"/>
            <w:gridSpan w:val="5"/>
            <w:shd w:val="clear" w:color="auto" w:fill="F2F2F2" w:themeFill="background1" w:themeFillShade="F2"/>
          </w:tcPr>
          <w:p w14:paraId="5DCEC277" w14:textId="77777777" w:rsidR="004B553E" w:rsidRPr="00FF1020" w:rsidRDefault="004B553E" w:rsidP="0079745E">
            <w:pPr>
              <w:spacing w:before="20" w:after="20"/>
              <w:jc w:val="center"/>
              <w:rPr>
                <w:rFonts w:ascii="Merriweather" w:hAnsi="Merriweather" w:cs="Times New Roman"/>
                <w:b/>
                <w:sz w:val="20"/>
              </w:rPr>
            </w:pPr>
            <w:r w:rsidRPr="00FF1020">
              <w:rPr>
                <w:rFonts w:ascii="Merriweather" w:hAnsi="Merriweather" w:cs="Times New Roman"/>
                <w:b/>
                <w:sz w:val="20"/>
              </w:rPr>
              <w:t>akad. god.</w:t>
            </w:r>
          </w:p>
        </w:tc>
        <w:tc>
          <w:tcPr>
            <w:tcW w:w="1532" w:type="dxa"/>
            <w:gridSpan w:val="4"/>
            <w:vAlign w:val="center"/>
          </w:tcPr>
          <w:p w14:paraId="60074072" w14:textId="77777777" w:rsidR="004B553E" w:rsidRPr="00FF1020" w:rsidRDefault="004553D2" w:rsidP="0079745E">
            <w:pPr>
              <w:spacing w:before="20" w:after="20"/>
              <w:jc w:val="center"/>
              <w:rPr>
                <w:rFonts w:ascii="Merriweather" w:hAnsi="Merriweather" w:cs="Times New Roman"/>
                <w:sz w:val="20"/>
              </w:rPr>
            </w:pPr>
            <w:r>
              <w:rPr>
                <w:rFonts w:ascii="Merriweather" w:hAnsi="Merriweather" w:cs="Times New Roman"/>
                <w:sz w:val="20"/>
              </w:rPr>
              <w:t>2023</w:t>
            </w:r>
            <w:r w:rsidR="00FF1020">
              <w:rPr>
                <w:rFonts w:ascii="Merriweather" w:hAnsi="Merriweather" w:cs="Times New Roman"/>
                <w:sz w:val="20"/>
              </w:rPr>
              <w:t>./202</w:t>
            </w:r>
            <w:r>
              <w:rPr>
                <w:rFonts w:ascii="Merriweather" w:hAnsi="Merriweather" w:cs="Times New Roman"/>
                <w:sz w:val="20"/>
              </w:rPr>
              <w:t>4</w:t>
            </w:r>
            <w:r w:rsidR="00FF1020">
              <w:rPr>
                <w:rFonts w:ascii="Merriweather" w:hAnsi="Merriweather" w:cs="Times New Roman"/>
                <w:sz w:val="20"/>
              </w:rPr>
              <w:t>.</w:t>
            </w:r>
          </w:p>
        </w:tc>
      </w:tr>
      <w:tr w:rsidR="004B553E" w:rsidRPr="00FF1020" w14:paraId="0D88DB33" w14:textId="77777777" w:rsidTr="00FF1020">
        <w:trPr>
          <w:trHeight w:val="178"/>
        </w:trPr>
        <w:tc>
          <w:tcPr>
            <w:tcW w:w="1802" w:type="dxa"/>
            <w:shd w:val="clear" w:color="auto" w:fill="F2F2F2" w:themeFill="background1" w:themeFillShade="F2"/>
          </w:tcPr>
          <w:p w14:paraId="690523E4" w14:textId="77777777"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Naziv kolegija</w:t>
            </w:r>
          </w:p>
        </w:tc>
        <w:tc>
          <w:tcPr>
            <w:tcW w:w="5196" w:type="dxa"/>
            <w:gridSpan w:val="24"/>
            <w:vAlign w:val="center"/>
          </w:tcPr>
          <w:p w14:paraId="053ED838" w14:textId="7171A8A9" w:rsidR="004B553E" w:rsidRPr="00FF1020" w:rsidRDefault="000447A1" w:rsidP="0079745E">
            <w:pPr>
              <w:spacing w:before="20" w:after="20"/>
              <w:rPr>
                <w:rFonts w:ascii="Merriweather" w:hAnsi="Merriweather" w:cs="Times New Roman"/>
                <w:b/>
                <w:sz w:val="20"/>
              </w:rPr>
            </w:pPr>
            <w:r w:rsidRPr="000447A1">
              <w:rPr>
                <w:rFonts w:ascii="Merriweather" w:hAnsi="Merriweather" w:cs="Times New Roman"/>
                <w:b/>
                <w:sz w:val="20"/>
              </w:rPr>
              <w:t>Starokršćanska arheologija. Odabrana poglavlja: pogrebni običaji i njihova tranzicija.</w:t>
            </w:r>
          </w:p>
        </w:tc>
        <w:tc>
          <w:tcPr>
            <w:tcW w:w="758" w:type="dxa"/>
            <w:gridSpan w:val="5"/>
            <w:shd w:val="clear" w:color="auto" w:fill="F2F2F2" w:themeFill="background1" w:themeFillShade="F2"/>
          </w:tcPr>
          <w:p w14:paraId="56F98F85" w14:textId="77777777"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ECTS</w:t>
            </w:r>
          </w:p>
        </w:tc>
        <w:tc>
          <w:tcPr>
            <w:tcW w:w="1532" w:type="dxa"/>
            <w:gridSpan w:val="4"/>
          </w:tcPr>
          <w:p w14:paraId="3F03BD7B" w14:textId="77777777" w:rsidR="004B553E" w:rsidRPr="00FF1020" w:rsidRDefault="004B553E" w:rsidP="0079745E">
            <w:pPr>
              <w:spacing w:before="20" w:after="20"/>
              <w:jc w:val="center"/>
              <w:rPr>
                <w:rFonts w:ascii="Merriweather" w:hAnsi="Merriweather" w:cs="Times New Roman"/>
                <w:b/>
                <w:sz w:val="20"/>
              </w:rPr>
            </w:pPr>
          </w:p>
        </w:tc>
      </w:tr>
      <w:tr w:rsidR="004B553E" w:rsidRPr="00FF1020" w14:paraId="192746CC" w14:textId="77777777" w:rsidTr="00FC283E">
        <w:tc>
          <w:tcPr>
            <w:tcW w:w="1802" w:type="dxa"/>
            <w:shd w:val="clear" w:color="auto" w:fill="F2F2F2" w:themeFill="background1" w:themeFillShade="F2"/>
          </w:tcPr>
          <w:p w14:paraId="564DD9E4" w14:textId="77777777"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Naziv studija</w:t>
            </w:r>
          </w:p>
        </w:tc>
        <w:tc>
          <w:tcPr>
            <w:tcW w:w="7486" w:type="dxa"/>
            <w:gridSpan w:val="33"/>
            <w:shd w:val="clear" w:color="auto" w:fill="FFFFFF" w:themeFill="background1"/>
            <w:vAlign w:val="center"/>
          </w:tcPr>
          <w:p w14:paraId="03ACD9AC" w14:textId="77C87CE9" w:rsidR="004B553E" w:rsidRPr="00FF1020" w:rsidRDefault="000447A1" w:rsidP="0079745E">
            <w:pPr>
              <w:spacing w:before="20" w:after="20"/>
              <w:rPr>
                <w:rFonts w:ascii="Merriweather" w:hAnsi="Merriweather" w:cs="Times New Roman"/>
                <w:b/>
                <w:sz w:val="20"/>
              </w:rPr>
            </w:pPr>
            <w:r w:rsidRPr="000447A1">
              <w:rPr>
                <w:rFonts w:ascii="Merriweather" w:hAnsi="Merriweather" w:cs="Times New Roman"/>
                <w:b/>
                <w:sz w:val="20"/>
              </w:rPr>
              <w:t xml:space="preserve">ARHEOLOGIJA </w:t>
            </w:r>
            <w:r>
              <w:rPr>
                <w:rFonts w:ascii="Merriweather" w:hAnsi="Merriweather" w:cs="Times New Roman"/>
                <w:b/>
                <w:sz w:val="20"/>
              </w:rPr>
              <w:t xml:space="preserve">- </w:t>
            </w:r>
            <w:r w:rsidRPr="000447A1">
              <w:rPr>
                <w:rFonts w:ascii="Merriweather" w:hAnsi="Merriweather" w:cs="Times New Roman"/>
                <w:b/>
                <w:sz w:val="20"/>
              </w:rPr>
              <w:t>DIPLOMSKI STUDIJ</w:t>
            </w:r>
          </w:p>
        </w:tc>
      </w:tr>
      <w:tr w:rsidR="004B553E" w:rsidRPr="00FF1020" w14:paraId="36C9CD6F" w14:textId="77777777" w:rsidTr="00D5334D">
        <w:tc>
          <w:tcPr>
            <w:tcW w:w="1802" w:type="dxa"/>
            <w:shd w:val="clear" w:color="auto" w:fill="F2F2F2" w:themeFill="background1" w:themeFillShade="F2"/>
            <w:vAlign w:val="center"/>
          </w:tcPr>
          <w:p w14:paraId="12D3B323" w14:textId="77777777" w:rsidR="004B553E" w:rsidRPr="00FF1020" w:rsidRDefault="004B553E"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Razina studija</w:t>
            </w:r>
          </w:p>
        </w:tc>
        <w:tc>
          <w:tcPr>
            <w:tcW w:w="1729" w:type="dxa"/>
            <w:gridSpan w:val="9"/>
          </w:tcPr>
          <w:p w14:paraId="5E8C13F0" w14:textId="77777777" w:rsidR="004B553E" w:rsidRPr="00FF1020" w:rsidRDefault="00000000"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756323617"/>
                <w14:checkbox>
                  <w14:checked w14:val="0"/>
                  <w14:checkedState w14:val="2612" w14:font="MS Gothic"/>
                  <w14:uncheckedState w14:val="2610" w14:font="MS Gothic"/>
                </w14:checkbox>
              </w:sdtPr>
              <w:sdtContent>
                <w:r w:rsidR="00D5334D" w:rsidRPr="00FF1020">
                  <w:rPr>
                    <w:rFonts w:ascii="MS Gothic" w:eastAsia="MS Gothic" w:hAnsi="MS Gothic" w:cs="MS Gothic" w:hint="eastAsia"/>
                    <w:sz w:val="17"/>
                    <w:szCs w:val="17"/>
                  </w:rPr>
                  <w:t>☐</w:t>
                </w:r>
              </w:sdtContent>
            </w:sdt>
            <w:r w:rsidR="004B553E" w:rsidRPr="00FF1020">
              <w:rPr>
                <w:rFonts w:ascii="Merriweather" w:hAnsi="Merriweather" w:cs="Times New Roman"/>
                <w:sz w:val="17"/>
                <w:szCs w:val="17"/>
              </w:rPr>
              <w:t xml:space="preserve"> preddiplomski </w:t>
            </w:r>
          </w:p>
        </w:tc>
        <w:tc>
          <w:tcPr>
            <w:tcW w:w="1531" w:type="dxa"/>
            <w:gridSpan w:val="8"/>
          </w:tcPr>
          <w:p w14:paraId="3EE5D04E" w14:textId="4EEA6F21" w:rsidR="004B553E" w:rsidRPr="00FF1020" w:rsidRDefault="00000000"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885978457"/>
                <w14:checkbox>
                  <w14:checked w14:val="1"/>
                  <w14:checkedState w14:val="2612" w14:font="MS Gothic"/>
                  <w14:uncheckedState w14:val="2610" w14:font="MS Gothic"/>
                </w14:checkbox>
              </w:sdtPr>
              <w:sdtContent>
                <w:r w:rsidR="00696F91">
                  <w:rPr>
                    <w:rFonts w:ascii="MS Gothic" w:eastAsia="MS Gothic" w:hAnsi="MS Gothic" w:cs="Times New Roman" w:hint="eastAsia"/>
                    <w:sz w:val="17"/>
                    <w:szCs w:val="17"/>
                  </w:rPr>
                  <w:t>☒</w:t>
                </w:r>
              </w:sdtContent>
            </w:sdt>
            <w:r w:rsidR="004B553E" w:rsidRPr="00FF1020">
              <w:rPr>
                <w:rFonts w:ascii="Merriweather" w:hAnsi="Merriweather" w:cs="Times New Roman"/>
                <w:sz w:val="17"/>
                <w:szCs w:val="17"/>
              </w:rPr>
              <w:t xml:space="preserve"> diplomski</w:t>
            </w:r>
          </w:p>
        </w:tc>
        <w:tc>
          <w:tcPr>
            <w:tcW w:w="1936" w:type="dxa"/>
            <w:gridSpan w:val="7"/>
          </w:tcPr>
          <w:p w14:paraId="11750C51" w14:textId="77777777" w:rsidR="004B553E" w:rsidRPr="00FF1020" w:rsidRDefault="00000000"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710774606"/>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7"/>
                    <w:szCs w:val="17"/>
                  </w:rPr>
                  <w:t>☐</w:t>
                </w:r>
              </w:sdtContent>
            </w:sdt>
            <w:r w:rsidR="004B553E" w:rsidRPr="00FF1020">
              <w:rPr>
                <w:rFonts w:ascii="Merriweather" w:hAnsi="Merriweather" w:cs="Times New Roman"/>
                <w:sz w:val="17"/>
                <w:szCs w:val="17"/>
              </w:rPr>
              <w:t xml:space="preserve"> integrirani</w:t>
            </w:r>
          </w:p>
        </w:tc>
        <w:tc>
          <w:tcPr>
            <w:tcW w:w="2290" w:type="dxa"/>
            <w:gridSpan w:val="9"/>
            <w:shd w:val="clear" w:color="auto" w:fill="FFFFFF" w:themeFill="background1"/>
          </w:tcPr>
          <w:p w14:paraId="526639F2" w14:textId="77777777" w:rsidR="004B553E" w:rsidRPr="00FF1020" w:rsidRDefault="00000000" w:rsidP="0079745E">
            <w:pPr>
              <w:spacing w:before="20" w:after="20"/>
              <w:rPr>
                <w:rFonts w:ascii="Merriweather" w:hAnsi="Merriweather" w:cs="Times New Roman"/>
                <w:sz w:val="17"/>
                <w:szCs w:val="17"/>
              </w:rPr>
            </w:pPr>
            <w:sdt>
              <w:sdtPr>
                <w:rPr>
                  <w:rFonts w:ascii="Merriweather" w:hAnsi="Merriweather" w:cs="Times New Roman"/>
                  <w:sz w:val="17"/>
                  <w:szCs w:val="17"/>
                </w:rPr>
                <w:id w:val="893787010"/>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7"/>
                    <w:szCs w:val="17"/>
                  </w:rPr>
                  <w:t>☐</w:t>
                </w:r>
              </w:sdtContent>
            </w:sdt>
            <w:r w:rsidR="004B553E" w:rsidRPr="00FF1020">
              <w:rPr>
                <w:rFonts w:ascii="Merriweather" w:hAnsi="Merriweather" w:cs="Times New Roman"/>
                <w:sz w:val="17"/>
                <w:szCs w:val="17"/>
              </w:rPr>
              <w:t xml:space="preserve"> poslijediplomski</w:t>
            </w:r>
          </w:p>
        </w:tc>
      </w:tr>
      <w:tr w:rsidR="004B553E" w:rsidRPr="00FF1020" w14:paraId="027D9339" w14:textId="77777777" w:rsidTr="00D5334D">
        <w:tc>
          <w:tcPr>
            <w:tcW w:w="1802" w:type="dxa"/>
            <w:shd w:val="clear" w:color="auto" w:fill="F2F2F2" w:themeFill="background1" w:themeFillShade="F2"/>
            <w:vAlign w:val="center"/>
          </w:tcPr>
          <w:p w14:paraId="76DAF0F7" w14:textId="77777777" w:rsidR="004B553E" w:rsidRPr="00FF1020" w:rsidRDefault="004B553E"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Godina studija</w:t>
            </w:r>
          </w:p>
        </w:tc>
        <w:tc>
          <w:tcPr>
            <w:tcW w:w="1495" w:type="dxa"/>
            <w:gridSpan w:val="7"/>
            <w:shd w:val="clear" w:color="auto" w:fill="FFFFFF" w:themeFill="background1"/>
            <w:vAlign w:val="center"/>
          </w:tcPr>
          <w:p w14:paraId="485B252C" w14:textId="77777777"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060285759"/>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1.</w:t>
            </w:r>
          </w:p>
        </w:tc>
        <w:tc>
          <w:tcPr>
            <w:tcW w:w="1498" w:type="dxa"/>
            <w:gridSpan w:val="8"/>
            <w:shd w:val="clear" w:color="auto" w:fill="FFFFFF" w:themeFill="background1"/>
            <w:vAlign w:val="center"/>
          </w:tcPr>
          <w:p w14:paraId="6BADE31F" w14:textId="77777777"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00097373"/>
                <w14:checkbox>
                  <w14:checked w14:val="0"/>
                  <w14:checkedState w14:val="2612" w14:font="MS Gothic"/>
                  <w14:uncheckedState w14:val="2610" w14:font="MS Gothic"/>
                </w14:checkbox>
              </w:sdtPr>
              <w:sdtContent>
                <w:r w:rsidR="00D5334D"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2.</w:t>
            </w:r>
          </w:p>
        </w:tc>
        <w:tc>
          <w:tcPr>
            <w:tcW w:w="1497" w:type="dxa"/>
            <w:gridSpan w:val="6"/>
            <w:shd w:val="clear" w:color="auto" w:fill="FFFFFF" w:themeFill="background1"/>
            <w:vAlign w:val="center"/>
          </w:tcPr>
          <w:p w14:paraId="08EF09D0" w14:textId="77777777"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29552276"/>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3.</w:t>
            </w:r>
          </w:p>
        </w:tc>
        <w:tc>
          <w:tcPr>
            <w:tcW w:w="1497" w:type="dxa"/>
            <w:gridSpan w:val="9"/>
            <w:shd w:val="clear" w:color="auto" w:fill="FFFFFF" w:themeFill="background1"/>
            <w:vAlign w:val="center"/>
          </w:tcPr>
          <w:p w14:paraId="55581341" w14:textId="77777777"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520394060"/>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4.</w:t>
            </w:r>
          </w:p>
        </w:tc>
        <w:tc>
          <w:tcPr>
            <w:tcW w:w="1499" w:type="dxa"/>
            <w:gridSpan w:val="3"/>
            <w:shd w:val="clear" w:color="auto" w:fill="FFFFFF" w:themeFill="background1"/>
            <w:vAlign w:val="center"/>
          </w:tcPr>
          <w:p w14:paraId="2EE78246" w14:textId="77777777"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69365248"/>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5.</w:t>
            </w:r>
          </w:p>
        </w:tc>
      </w:tr>
      <w:tr w:rsidR="004B553E" w:rsidRPr="00FF1020" w14:paraId="211888D9" w14:textId="77777777" w:rsidTr="00D5334D">
        <w:tc>
          <w:tcPr>
            <w:tcW w:w="1802" w:type="dxa"/>
            <w:shd w:val="clear" w:color="auto" w:fill="F2F2F2" w:themeFill="background1" w:themeFillShade="F2"/>
            <w:vAlign w:val="center"/>
          </w:tcPr>
          <w:p w14:paraId="26859261" w14:textId="77777777" w:rsidR="004B553E" w:rsidRPr="00FF1020" w:rsidRDefault="004B553E"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Semestar</w:t>
            </w:r>
          </w:p>
        </w:tc>
        <w:tc>
          <w:tcPr>
            <w:tcW w:w="1066" w:type="dxa"/>
            <w:gridSpan w:val="3"/>
          </w:tcPr>
          <w:p w14:paraId="6D4D4E35" w14:textId="77777777" w:rsidR="004B553E" w:rsidRPr="00FF1020" w:rsidRDefault="00000000" w:rsidP="0079745E">
            <w:pPr>
              <w:tabs>
                <w:tab w:val="left" w:pos="1218"/>
              </w:tabs>
              <w:spacing w:before="20" w:after="20"/>
              <w:rPr>
                <w:rFonts w:ascii="Merriweather" w:hAnsi="Merriweather" w:cs="Times New Roman"/>
                <w:sz w:val="18"/>
                <w:szCs w:val="20"/>
              </w:rPr>
            </w:pPr>
            <w:sdt>
              <w:sdtPr>
                <w:rPr>
                  <w:rFonts w:ascii="Merriweather" w:hAnsi="Merriweather" w:cs="Times New Roman"/>
                  <w:sz w:val="18"/>
                  <w:szCs w:val="20"/>
                </w:rPr>
                <w:id w:val="-821348111"/>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8"/>
                    <w:szCs w:val="20"/>
                  </w:rPr>
                  <w:t>☐</w:t>
                </w:r>
              </w:sdtContent>
            </w:sdt>
            <w:r w:rsidR="004B553E" w:rsidRPr="00FF1020">
              <w:rPr>
                <w:rFonts w:ascii="Merriweather" w:hAnsi="Merriweather" w:cs="Times New Roman"/>
                <w:sz w:val="18"/>
                <w:szCs w:val="20"/>
              </w:rPr>
              <w:t xml:space="preserve"> zimski</w:t>
            </w:r>
          </w:p>
          <w:p w14:paraId="49BE3639" w14:textId="7092B3A2" w:rsidR="004B553E" w:rsidRPr="00FF1020" w:rsidRDefault="00000000" w:rsidP="0079745E">
            <w:pPr>
              <w:spacing w:before="20" w:after="20"/>
              <w:rPr>
                <w:rFonts w:ascii="Merriweather" w:hAnsi="Merriweather" w:cs="Times New Roman"/>
                <w:b/>
                <w:sz w:val="20"/>
              </w:rPr>
            </w:pPr>
            <w:sdt>
              <w:sdtPr>
                <w:rPr>
                  <w:rFonts w:ascii="Merriweather" w:hAnsi="Merriweather" w:cs="Times New Roman"/>
                  <w:sz w:val="18"/>
                  <w:szCs w:val="20"/>
                </w:rPr>
                <w:id w:val="131295988"/>
                <w14:checkbox>
                  <w14:checked w14:val="1"/>
                  <w14:checkedState w14:val="2612" w14:font="MS Gothic"/>
                  <w14:uncheckedState w14:val="2610" w14:font="MS Gothic"/>
                </w14:checkbox>
              </w:sdtPr>
              <w:sdtContent>
                <w:r w:rsidR="00696F91">
                  <w:rPr>
                    <w:rFonts w:ascii="MS Gothic" w:eastAsia="MS Gothic" w:hAnsi="MS Gothic" w:cs="Times New Roman" w:hint="eastAsia"/>
                    <w:sz w:val="18"/>
                    <w:szCs w:val="20"/>
                  </w:rPr>
                  <w:t>☒</w:t>
                </w:r>
              </w:sdtContent>
            </w:sdt>
            <w:r w:rsidR="004B553E" w:rsidRPr="00FF1020">
              <w:rPr>
                <w:rFonts w:ascii="Merriweather" w:hAnsi="Merriweather" w:cs="Times New Roman"/>
                <w:sz w:val="18"/>
                <w:szCs w:val="20"/>
              </w:rPr>
              <w:t xml:space="preserve"> ljetni</w:t>
            </w:r>
          </w:p>
        </w:tc>
        <w:tc>
          <w:tcPr>
            <w:tcW w:w="1069" w:type="dxa"/>
            <w:gridSpan w:val="8"/>
            <w:vAlign w:val="center"/>
          </w:tcPr>
          <w:p w14:paraId="213302FF" w14:textId="77777777"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763136752"/>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I.</w:t>
            </w:r>
          </w:p>
        </w:tc>
        <w:tc>
          <w:tcPr>
            <w:tcW w:w="1069" w:type="dxa"/>
            <w:gridSpan w:val="5"/>
            <w:vAlign w:val="center"/>
          </w:tcPr>
          <w:p w14:paraId="3D06C5C1" w14:textId="3B6B6403"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417178404"/>
                <w14:checkbox>
                  <w14:checked w14:val="1"/>
                  <w14:checkedState w14:val="2612" w14:font="MS Gothic"/>
                  <w14:uncheckedState w14:val="2610" w14:font="MS Gothic"/>
                </w14:checkbox>
              </w:sdtPr>
              <w:sdtContent>
                <w:r w:rsidR="00696F91">
                  <w:rPr>
                    <w:rFonts w:ascii="MS Gothic" w:eastAsia="MS Gothic" w:hAnsi="MS Gothic" w:cs="Times New Roman" w:hint="eastAsia"/>
                    <w:sz w:val="18"/>
                  </w:rPr>
                  <w:t>☒</w:t>
                </w:r>
              </w:sdtContent>
            </w:sdt>
            <w:r w:rsidR="004B553E" w:rsidRPr="00FF1020">
              <w:rPr>
                <w:rFonts w:ascii="Merriweather" w:hAnsi="Merriweather" w:cs="Times New Roman"/>
                <w:sz w:val="18"/>
              </w:rPr>
              <w:t xml:space="preserve"> II.</w:t>
            </w:r>
          </w:p>
        </w:tc>
        <w:tc>
          <w:tcPr>
            <w:tcW w:w="1069" w:type="dxa"/>
            <w:gridSpan w:val="4"/>
            <w:vAlign w:val="center"/>
          </w:tcPr>
          <w:p w14:paraId="47DD6424" w14:textId="77777777"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416852505"/>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III.</w:t>
            </w:r>
          </w:p>
        </w:tc>
        <w:tc>
          <w:tcPr>
            <w:tcW w:w="1069" w:type="dxa"/>
            <w:gridSpan w:val="5"/>
            <w:vAlign w:val="center"/>
          </w:tcPr>
          <w:p w14:paraId="1357898E" w14:textId="77777777"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844740339"/>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IV.</w:t>
            </w:r>
          </w:p>
        </w:tc>
        <w:tc>
          <w:tcPr>
            <w:tcW w:w="1041" w:type="dxa"/>
            <w:gridSpan w:val="7"/>
            <w:vAlign w:val="center"/>
          </w:tcPr>
          <w:p w14:paraId="2044C336" w14:textId="77777777"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17788865"/>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V.</w:t>
            </w:r>
          </w:p>
        </w:tc>
        <w:tc>
          <w:tcPr>
            <w:tcW w:w="1103" w:type="dxa"/>
            <w:vAlign w:val="center"/>
          </w:tcPr>
          <w:p w14:paraId="0901B20E" w14:textId="77777777" w:rsidR="004B553E" w:rsidRPr="00FF1020" w:rsidRDefault="00000000"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845978447"/>
                <w14:checkbox>
                  <w14:checked w14:val="0"/>
                  <w14:checkedState w14:val="2612" w14:font="MS Gothic"/>
                  <w14:uncheckedState w14:val="2610" w14:font="MS Gothic"/>
                </w14:checkbox>
              </w:sdt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VI.</w:t>
            </w:r>
          </w:p>
        </w:tc>
      </w:tr>
      <w:tr w:rsidR="00393964" w:rsidRPr="00FF1020" w14:paraId="4311DBA8" w14:textId="77777777" w:rsidTr="00D5334D">
        <w:tc>
          <w:tcPr>
            <w:tcW w:w="1802" w:type="dxa"/>
            <w:shd w:val="clear" w:color="auto" w:fill="F2F2F2" w:themeFill="background1" w:themeFillShade="F2"/>
            <w:vAlign w:val="center"/>
          </w:tcPr>
          <w:p w14:paraId="4546A46E" w14:textId="77777777" w:rsidR="00393964" w:rsidRPr="00FF1020" w:rsidRDefault="00393964"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Status kolegija</w:t>
            </w:r>
          </w:p>
        </w:tc>
        <w:tc>
          <w:tcPr>
            <w:tcW w:w="1066" w:type="dxa"/>
            <w:gridSpan w:val="3"/>
            <w:vAlign w:val="center"/>
          </w:tcPr>
          <w:p w14:paraId="421EE142" w14:textId="77777777" w:rsidR="00393964" w:rsidRPr="00FF1020" w:rsidRDefault="00000000" w:rsidP="00FF1020">
            <w:pPr>
              <w:tabs>
                <w:tab w:val="left" w:pos="1218"/>
              </w:tabs>
              <w:spacing w:before="20" w:after="20"/>
              <w:jc w:val="center"/>
              <w:rPr>
                <w:rFonts w:ascii="Merriweather" w:hAnsi="Merriweather" w:cs="Times New Roman"/>
                <w:sz w:val="18"/>
                <w:szCs w:val="20"/>
              </w:rPr>
            </w:pPr>
            <w:sdt>
              <w:sdtPr>
                <w:rPr>
                  <w:rFonts w:ascii="Merriweather" w:hAnsi="Merriweather" w:cs="Times New Roman"/>
                  <w:sz w:val="18"/>
                  <w:szCs w:val="20"/>
                </w:rPr>
                <w:id w:val="-1165085708"/>
                <w14:checkbox>
                  <w14:checked w14:val="0"/>
                  <w14:checkedState w14:val="2612" w14:font="MS Gothic"/>
                  <w14:uncheckedState w14:val="2610" w14:font="MS Gothic"/>
                </w14:checkbox>
              </w:sdtPr>
              <w:sdtContent>
                <w:r w:rsidR="00393964" w:rsidRPr="00FF1020">
                  <w:rPr>
                    <w:rFonts w:ascii="MS Gothic" w:eastAsia="MS Gothic" w:hAnsi="MS Gothic" w:cs="MS Gothic" w:hint="eastAsia"/>
                    <w:sz w:val="18"/>
                    <w:szCs w:val="20"/>
                  </w:rPr>
                  <w:t>☐</w:t>
                </w:r>
              </w:sdtContent>
            </w:sdt>
            <w:r w:rsidR="00393964" w:rsidRPr="00FF1020">
              <w:rPr>
                <w:rFonts w:ascii="Merriweather" w:hAnsi="Merriweather" w:cs="Times New Roman"/>
                <w:sz w:val="18"/>
                <w:szCs w:val="20"/>
              </w:rPr>
              <w:t xml:space="preserve"> obvezni</w:t>
            </w:r>
            <w:r w:rsidR="00453362" w:rsidRPr="00FF1020">
              <w:rPr>
                <w:rFonts w:ascii="Merriweather" w:hAnsi="Merriweather" w:cs="Times New Roman"/>
                <w:sz w:val="18"/>
                <w:szCs w:val="20"/>
              </w:rPr>
              <w:t xml:space="preserve"> kolegij</w:t>
            </w:r>
          </w:p>
        </w:tc>
        <w:tc>
          <w:tcPr>
            <w:tcW w:w="1069" w:type="dxa"/>
            <w:gridSpan w:val="8"/>
            <w:vAlign w:val="center"/>
          </w:tcPr>
          <w:p w14:paraId="35B47DE3" w14:textId="70EEE49C" w:rsidR="00393964" w:rsidRPr="00FF1020" w:rsidRDefault="00000000" w:rsidP="00FF1020">
            <w:pPr>
              <w:spacing w:before="20" w:after="20"/>
              <w:jc w:val="center"/>
              <w:rPr>
                <w:rFonts w:ascii="Merriweather" w:hAnsi="Merriweather" w:cs="Times New Roman"/>
                <w:b/>
                <w:sz w:val="18"/>
                <w:szCs w:val="20"/>
              </w:rPr>
            </w:pPr>
            <w:sdt>
              <w:sdtPr>
                <w:rPr>
                  <w:rFonts w:ascii="Merriweather" w:hAnsi="Merriweather" w:cs="Times New Roman"/>
                  <w:sz w:val="18"/>
                  <w:szCs w:val="20"/>
                </w:rPr>
                <w:id w:val="1720933748"/>
                <w14:checkbox>
                  <w14:checked w14:val="1"/>
                  <w14:checkedState w14:val="2612" w14:font="MS Gothic"/>
                  <w14:uncheckedState w14:val="2610" w14:font="MS Gothic"/>
                </w14:checkbox>
              </w:sdtPr>
              <w:sdtContent>
                <w:r w:rsidR="00696F91">
                  <w:rPr>
                    <w:rFonts w:ascii="MS Gothic" w:eastAsia="MS Gothic" w:hAnsi="MS Gothic" w:cs="Times New Roman" w:hint="eastAsia"/>
                    <w:sz w:val="18"/>
                    <w:szCs w:val="20"/>
                  </w:rPr>
                  <w:t>☒</w:t>
                </w:r>
              </w:sdtContent>
            </w:sdt>
            <w:r w:rsidR="00393964" w:rsidRPr="00FF1020">
              <w:rPr>
                <w:rFonts w:ascii="Merriweather" w:hAnsi="Merriweather" w:cs="Times New Roman"/>
                <w:sz w:val="18"/>
                <w:szCs w:val="20"/>
              </w:rPr>
              <w:t xml:space="preserve"> izborni</w:t>
            </w:r>
            <w:r w:rsidR="00453362" w:rsidRPr="00FF1020">
              <w:rPr>
                <w:rFonts w:ascii="Merriweather" w:hAnsi="Merriweather" w:cs="Times New Roman"/>
                <w:sz w:val="18"/>
                <w:szCs w:val="20"/>
              </w:rPr>
              <w:t xml:space="preserve"> kolegij</w:t>
            </w:r>
          </w:p>
        </w:tc>
        <w:tc>
          <w:tcPr>
            <w:tcW w:w="2832" w:type="dxa"/>
            <w:gridSpan w:val="11"/>
            <w:vAlign w:val="center"/>
          </w:tcPr>
          <w:p w14:paraId="684E504B" w14:textId="014E40C9" w:rsidR="00393964" w:rsidRPr="00FF1020" w:rsidRDefault="00000000" w:rsidP="0079745E">
            <w:pPr>
              <w:tabs>
                <w:tab w:val="left" w:pos="1218"/>
              </w:tabs>
              <w:spacing w:before="20" w:after="20"/>
              <w:rPr>
                <w:rFonts w:ascii="Merriweather" w:hAnsi="Merriweather" w:cs="Times New Roman"/>
                <w:sz w:val="18"/>
              </w:rPr>
            </w:pPr>
            <w:sdt>
              <w:sdtPr>
                <w:rPr>
                  <w:rFonts w:ascii="Merriweather" w:hAnsi="Merriweather" w:cs="Times New Roman"/>
                  <w:sz w:val="18"/>
                  <w:szCs w:val="20"/>
                </w:rPr>
                <w:id w:val="-1904208918"/>
                <w14:checkbox>
                  <w14:checked w14:val="1"/>
                  <w14:checkedState w14:val="2612" w14:font="MS Gothic"/>
                  <w14:uncheckedState w14:val="2610" w14:font="MS Gothic"/>
                </w14:checkbox>
              </w:sdtPr>
              <w:sdtContent>
                <w:r w:rsidR="00696F91">
                  <w:rPr>
                    <w:rFonts w:ascii="MS Gothic" w:eastAsia="MS Gothic" w:hAnsi="MS Gothic" w:cs="Times New Roman" w:hint="eastAsia"/>
                    <w:sz w:val="18"/>
                    <w:szCs w:val="20"/>
                  </w:rPr>
                  <w:t>☒</w:t>
                </w:r>
              </w:sdtContent>
            </w:sdt>
            <w:r w:rsidR="00393964" w:rsidRPr="00FF1020">
              <w:rPr>
                <w:rFonts w:ascii="Merriweather" w:hAnsi="Merriweather" w:cs="Times New Roman"/>
                <w:sz w:val="18"/>
                <w:szCs w:val="20"/>
              </w:rPr>
              <w:t xml:space="preserve"> izborni </w:t>
            </w:r>
            <w:r w:rsidR="00453362" w:rsidRPr="00FF1020">
              <w:rPr>
                <w:rFonts w:ascii="Merriweather" w:hAnsi="Merriweather" w:cs="Times New Roman"/>
                <w:sz w:val="18"/>
                <w:szCs w:val="20"/>
              </w:rPr>
              <w:t xml:space="preserve">kolegij </w:t>
            </w:r>
            <w:r w:rsidR="00393964" w:rsidRPr="00FF1020">
              <w:rPr>
                <w:rFonts w:ascii="Merriweather" w:hAnsi="Merriweather" w:cs="Times New Roman"/>
                <w:sz w:val="18"/>
                <w:szCs w:val="20"/>
              </w:rPr>
              <w:t>koji se nudi studentima drugih odjela</w:t>
            </w:r>
          </w:p>
        </w:tc>
        <w:tc>
          <w:tcPr>
            <w:tcW w:w="1416" w:type="dxa"/>
            <w:gridSpan w:val="10"/>
            <w:shd w:val="clear" w:color="auto" w:fill="F2F2F2" w:themeFill="background1" w:themeFillShade="F2"/>
            <w:vAlign w:val="center"/>
          </w:tcPr>
          <w:p w14:paraId="1F6B3D7E" w14:textId="77777777" w:rsidR="00393964" w:rsidRPr="00FF1020" w:rsidRDefault="00393964" w:rsidP="0079745E">
            <w:pPr>
              <w:tabs>
                <w:tab w:val="left" w:pos="1218"/>
              </w:tabs>
              <w:spacing w:before="20" w:after="20"/>
              <w:jc w:val="center"/>
              <w:rPr>
                <w:rFonts w:ascii="Merriweather" w:hAnsi="Merriweather" w:cs="Times New Roman"/>
                <w:sz w:val="17"/>
                <w:szCs w:val="17"/>
              </w:rPr>
            </w:pPr>
            <w:r w:rsidRPr="00FF1020">
              <w:rPr>
                <w:rFonts w:ascii="Merriweather" w:hAnsi="Merriweather" w:cs="Times New Roman"/>
                <w:b/>
                <w:sz w:val="17"/>
                <w:szCs w:val="17"/>
              </w:rPr>
              <w:t>Nastavničke kompetencije</w:t>
            </w:r>
          </w:p>
        </w:tc>
        <w:tc>
          <w:tcPr>
            <w:tcW w:w="1103" w:type="dxa"/>
            <w:vAlign w:val="center"/>
          </w:tcPr>
          <w:p w14:paraId="7022C1FE" w14:textId="62A3EBA0" w:rsidR="00393964" w:rsidRPr="00FF1020" w:rsidRDefault="00000000" w:rsidP="0079745E">
            <w:pPr>
              <w:tabs>
                <w:tab w:val="left" w:pos="1218"/>
              </w:tabs>
              <w:spacing w:before="20" w:after="20"/>
              <w:rPr>
                <w:rFonts w:ascii="Merriweather" w:hAnsi="Merriweather" w:cs="Times New Roman"/>
                <w:sz w:val="18"/>
                <w:szCs w:val="20"/>
              </w:rPr>
            </w:pPr>
            <w:sdt>
              <w:sdtPr>
                <w:rPr>
                  <w:rFonts w:ascii="Merriweather" w:hAnsi="Merriweather" w:cs="Times New Roman"/>
                  <w:sz w:val="18"/>
                  <w:szCs w:val="20"/>
                </w:rPr>
                <w:id w:val="1303346348"/>
                <w14:checkbox>
                  <w14:checked w14:val="1"/>
                  <w14:checkedState w14:val="2612" w14:font="MS Gothic"/>
                  <w14:uncheckedState w14:val="2610" w14:font="MS Gothic"/>
                </w14:checkbox>
              </w:sdtPr>
              <w:sdtContent>
                <w:r w:rsidR="00696F91">
                  <w:rPr>
                    <w:rFonts w:ascii="MS Gothic" w:eastAsia="MS Gothic" w:hAnsi="MS Gothic" w:cs="Times New Roman" w:hint="eastAsia"/>
                    <w:sz w:val="18"/>
                    <w:szCs w:val="20"/>
                  </w:rPr>
                  <w:t>☒</w:t>
                </w:r>
              </w:sdtContent>
            </w:sdt>
            <w:r w:rsidR="00393964" w:rsidRPr="00FF1020">
              <w:rPr>
                <w:rFonts w:ascii="Merriweather" w:hAnsi="Merriweather" w:cs="Times New Roman"/>
                <w:sz w:val="18"/>
                <w:szCs w:val="20"/>
              </w:rPr>
              <w:t xml:space="preserve"> DA</w:t>
            </w:r>
          </w:p>
          <w:p w14:paraId="00792876" w14:textId="77777777" w:rsidR="00393964" w:rsidRPr="00FF1020" w:rsidRDefault="00000000" w:rsidP="0079745E">
            <w:pPr>
              <w:tabs>
                <w:tab w:val="left" w:pos="1218"/>
              </w:tabs>
              <w:spacing w:before="20" w:after="20"/>
              <w:rPr>
                <w:rFonts w:ascii="Merriweather" w:hAnsi="Merriweather" w:cs="Times New Roman"/>
                <w:sz w:val="18"/>
              </w:rPr>
            </w:pPr>
            <w:sdt>
              <w:sdtPr>
                <w:rPr>
                  <w:rFonts w:ascii="Merriweather" w:hAnsi="Merriweather" w:cs="Times New Roman"/>
                  <w:sz w:val="18"/>
                  <w:szCs w:val="20"/>
                </w:rPr>
                <w:id w:val="754021596"/>
                <w14:checkbox>
                  <w14:checked w14:val="0"/>
                  <w14:checkedState w14:val="2612" w14:font="MS Gothic"/>
                  <w14:uncheckedState w14:val="2610" w14:font="MS Gothic"/>
                </w14:checkbox>
              </w:sdtPr>
              <w:sdtContent>
                <w:r w:rsidR="00393964" w:rsidRPr="00FF1020">
                  <w:rPr>
                    <w:rFonts w:ascii="MS Gothic" w:eastAsia="MS Gothic" w:hAnsi="MS Gothic" w:cs="MS Gothic" w:hint="eastAsia"/>
                    <w:sz w:val="18"/>
                    <w:szCs w:val="20"/>
                  </w:rPr>
                  <w:t>☐</w:t>
                </w:r>
              </w:sdtContent>
            </w:sdt>
            <w:r w:rsidR="00393964" w:rsidRPr="00FF1020">
              <w:rPr>
                <w:rFonts w:ascii="Merriweather" w:hAnsi="Merriweather" w:cs="Times New Roman"/>
                <w:sz w:val="18"/>
                <w:szCs w:val="20"/>
              </w:rPr>
              <w:t xml:space="preserve"> NE</w:t>
            </w:r>
          </w:p>
        </w:tc>
      </w:tr>
      <w:tr w:rsidR="00453362" w:rsidRPr="00FF1020" w14:paraId="78E322CB" w14:textId="77777777" w:rsidTr="00FC2198">
        <w:tc>
          <w:tcPr>
            <w:tcW w:w="1802" w:type="dxa"/>
            <w:shd w:val="clear" w:color="auto" w:fill="F2F2F2" w:themeFill="background1" w:themeFillShade="F2"/>
          </w:tcPr>
          <w:p w14:paraId="1F249CFE"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Opterećenje</w:t>
            </w:r>
            <w:r w:rsidR="00FC2198" w:rsidRPr="00FF1020">
              <w:rPr>
                <w:rFonts w:ascii="Merriweather" w:hAnsi="Merriweather" w:cs="Times New Roman"/>
                <w:b/>
                <w:sz w:val="18"/>
              </w:rPr>
              <w:t xml:space="preserve"> </w:t>
            </w:r>
          </w:p>
        </w:tc>
        <w:tc>
          <w:tcPr>
            <w:tcW w:w="413" w:type="dxa"/>
          </w:tcPr>
          <w:p w14:paraId="5AA77CDC" w14:textId="77777777" w:rsidR="00453362" w:rsidRPr="00FF1020" w:rsidRDefault="00453362" w:rsidP="00D5523D">
            <w:pPr>
              <w:spacing w:before="20" w:after="20"/>
              <w:jc w:val="center"/>
              <w:rPr>
                <w:rFonts w:ascii="Merriweather" w:hAnsi="Merriweather" w:cs="Times New Roman"/>
                <w:sz w:val="16"/>
                <w:szCs w:val="16"/>
              </w:rPr>
            </w:pPr>
          </w:p>
        </w:tc>
        <w:tc>
          <w:tcPr>
            <w:tcW w:w="416" w:type="dxa"/>
          </w:tcPr>
          <w:p w14:paraId="666DF3CA" w14:textId="77777777" w:rsidR="00453362" w:rsidRPr="00FF1020" w:rsidRDefault="00453362" w:rsidP="00D5523D">
            <w:pPr>
              <w:spacing w:before="20" w:after="20"/>
              <w:jc w:val="center"/>
              <w:rPr>
                <w:rFonts w:ascii="Merriweather" w:hAnsi="Merriweather" w:cs="Times New Roman"/>
                <w:b/>
                <w:sz w:val="18"/>
                <w:szCs w:val="20"/>
              </w:rPr>
            </w:pPr>
            <w:r w:rsidRPr="00FF1020">
              <w:rPr>
                <w:rFonts w:ascii="Merriweather" w:hAnsi="Merriweather" w:cs="Times New Roman"/>
                <w:b/>
                <w:sz w:val="18"/>
                <w:szCs w:val="20"/>
              </w:rPr>
              <w:t>P</w:t>
            </w:r>
          </w:p>
        </w:tc>
        <w:tc>
          <w:tcPr>
            <w:tcW w:w="416" w:type="dxa"/>
            <w:gridSpan w:val="2"/>
          </w:tcPr>
          <w:p w14:paraId="232E6D7E" w14:textId="77777777" w:rsidR="00453362" w:rsidRPr="00FF1020" w:rsidRDefault="00453362" w:rsidP="00FF1020">
            <w:pPr>
              <w:spacing w:before="20" w:after="20"/>
              <w:jc w:val="center"/>
              <w:rPr>
                <w:rFonts w:ascii="Merriweather" w:hAnsi="Merriweather" w:cs="Times New Roman"/>
                <w:sz w:val="16"/>
                <w:szCs w:val="20"/>
              </w:rPr>
            </w:pPr>
          </w:p>
        </w:tc>
        <w:tc>
          <w:tcPr>
            <w:tcW w:w="415" w:type="dxa"/>
            <w:gridSpan w:val="4"/>
          </w:tcPr>
          <w:p w14:paraId="472B3DD6" w14:textId="77777777" w:rsidR="00453362" w:rsidRPr="00FF1020" w:rsidRDefault="00453362" w:rsidP="00D5523D">
            <w:pPr>
              <w:spacing w:before="20" w:after="20"/>
              <w:jc w:val="center"/>
              <w:rPr>
                <w:rFonts w:ascii="Merriweather" w:hAnsi="Merriweather" w:cs="Times New Roman"/>
                <w:b/>
                <w:sz w:val="18"/>
                <w:szCs w:val="20"/>
              </w:rPr>
            </w:pPr>
            <w:r w:rsidRPr="00FF1020">
              <w:rPr>
                <w:rFonts w:ascii="Merriweather" w:hAnsi="Merriweather" w:cs="Times New Roman"/>
                <w:b/>
                <w:sz w:val="18"/>
                <w:szCs w:val="20"/>
              </w:rPr>
              <w:t>S</w:t>
            </w:r>
          </w:p>
        </w:tc>
        <w:tc>
          <w:tcPr>
            <w:tcW w:w="420" w:type="dxa"/>
            <w:gridSpan w:val="2"/>
          </w:tcPr>
          <w:p w14:paraId="60F00405" w14:textId="77777777" w:rsidR="00453362" w:rsidRPr="00FF1020" w:rsidRDefault="00453362" w:rsidP="00D5523D">
            <w:pPr>
              <w:spacing w:before="20" w:after="20"/>
              <w:jc w:val="center"/>
              <w:rPr>
                <w:rFonts w:ascii="Merriweather" w:hAnsi="Merriweather" w:cs="Times New Roman"/>
                <w:sz w:val="16"/>
                <w:szCs w:val="20"/>
              </w:rPr>
            </w:pPr>
          </w:p>
        </w:tc>
        <w:tc>
          <w:tcPr>
            <w:tcW w:w="416" w:type="dxa"/>
            <w:gridSpan w:val="2"/>
          </w:tcPr>
          <w:p w14:paraId="72D72661" w14:textId="77777777" w:rsidR="00453362" w:rsidRPr="00FF1020" w:rsidRDefault="00453362" w:rsidP="00D5523D">
            <w:pPr>
              <w:spacing w:before="20" w:after="20"/>
              <w:jc w:val="center"/>
              <w:rPr>
                <w:rFonts w:ascii="Merriweather" w:hAnsi="Merriweather" w:cs="Times New Roman"/>
                <w:b/>
                <w:sz w:val="18"/>
                <w:szCs w:val="20"/>
              </w:rPr>
            </w:pPr>
            <w:r w:rsidRPr="00FF1020">
              <w:rPr>
                <w:rFonts w:ascii="Merriweather" w:hAnsi="Merriweather" w:cs="Times New Roman"/>
                <w:b/>
                <w:sz w:val="18"/>
                <w:szCs w:val="20"/>
              </w:rPr>
              <w:t>V</w:t>
            </w:r>
          </w:p>
        </w:tc>
        <w:tc>
          <w:tcPr>
            <w:tcW w:w="3178" w:type="dxa"/>
            <w:gridSpan w:val="15"/>
            <w:shd w:val="clear" w:color="auto" w:fill="F2F2F2" w:themeFill="background1" w:themeFillShade="F2"/>
          </w:tcPr>
          <w:p w14:paraId="42E84D07" w14:textId="77777777" w:rsidR="00453362" w:rsidRPr="00FF1020" w:rsidRDefault="00453362" w:rsidP="0079745E">
            <w:pPr>
              <w:spacing w:before="20" w:after="20"/>
              <w:jc w:val="right"/>
              <w:rPr>
                <w:rFonts w:ascii="Merriweather" w:hAnsi="Merriweather" w:cs="Times New Roman"/>
                <w:b/>
                <w:sz w:val="18"/>
                <w:szCs w:val="20"/>
              </w:rPr>
            </w:pPr>
            <w:r w:rsidRPr="00FF1020">
              <w:rPr>
                <w:rFonts w:ascii="Merriweather" w:hAnsi="Merriweather" w:cs="Times New Roman"/>
                <w:b/>
                <w:sz w:val="18"/>
                <w:szCs w:val="20"/>
              </w:rPr>
              <w:t>Mrežne stranice kolegija</w:t>
            </w:r>
          </w:p>
        </w:tc>
        <w:tc>
          <w:tcPr>
            <w:tcW w:w="1812" w:type="dxa"/>
            <w:gridSpan w:val="6"/>
          </w:tcPr>
          <w:p w14:paraId="64DFCDB2" w14:textId="3C3DA21C" w:rsidR="00453362" w:rsidRPr="00FF1020" w:rsidRDefault="00000000" w:rsidP="0079745E">
            <w:pPr>
              <w:tabs>
                <w:tab w:val="left" w:pos="1218"/>
              </w:tabs>
              <w:spacing w:before="20" w:after="20"/>
              <w:rPr>
                <w:rFonts w:ascii="Merriweather" w:hAnsi="Merriweather" w:cs="Times New Roman"/>
                <w:b/>
                <w:sz w:val="18"/>
                <w:szCs w:val="20"/>
              </w:rPr>
            </w:pPr>
            <w:sdt>
              <w:sdtPr>
                <w:rPr>
                  <w:rFonts w:ascii="Merriweather" w:hAnsi="Merriweather" w:cs="Times New Roman"/>
                  <w:sz w:val="18"/>
                  <w:szCs w:val="20"/>
                </w:rPr>
                <w:id w:val="1060216788"/>
                <w14:checkbox>
                  <w14:checked w14:val="0"/>
                  <w14:checkedState w14:val="2612" w14:font="MS Gothic"/>
                  <w14:uncheckedState w14:val="2610" w14:font="MS Gothic"/>
                </w14:checkbox>
              </w:sdtPr>
              <w:sdtContent>
                <w:r w:rsidR="00453362" w:rsidRPr="00FF1020">
                  <w:rPr>
                    <w:rFonts w:ascii="MS Gothic" w:eastAsia="MS Gothic" w:hAnsi="MS Gothic" w:cs="MS Gothic" w:hint="eastAsia"/>
                    <w:sz w:val="18"/>
                    <w:szCs w:val="20"/>
                  </w:rPr>
                  <w:t>☐</w:t>
                </w:r>
              </w:sdtContent>
            </w:sdt>
            <w:r w:rsidR="00453362" w:rsidRPr="00FF1020">
              <w:rPr>
                <w:rFonts w:ascii="Merriweather" w:hAnsi="Merriweather" w:cs="Times New Roman"/>
                <w:sz w:val="18"/>
                <w:szCs w:val="20"/>
              </w:rPr>
              <w:t xml:space="preserve"> DA </w:t>
            </w:r>
            <w:sdt>
              <w:sdtPr>
                <w:rPr>
                  <w:rFonts w:ascii="Merriweather" w:hAnsi="Merriweather" w:cs="Times New Roman"/>
                  <w:sz w:val="18"/>
                  <w:szCs w:val="20"/>
                </w:rPr>
                <w:id w:val="-419796202"/>
                <w14:checkbox>
                  <w14:checked w14:val="1"/>
                  <w14:checkedState w14:val="2612" w14:font="MS Gothic"/>
                  <w14:uncheckedState w14:val="2610" w14:font="MS Gothic"/>
                </w14:checkbox>
              </w:sdtPr>
              <w:sdtContent>
                <w:r w:rsidR="00696F91">
                  <w:rPr>
                    <w:rFonts w:ascii="MS Gothic" w:eastAsia="MS Gothic" w:hAnsi="MS Gothic" w:cs="Times New Roman" w:hint="eastAsia"/>
                    <w:sz w:val="18"/>
                    <w:szCs w:val="20"/>
                  </w:rPr>
                  <w:t>☒</w:t>
                </w:r>
              </w:sdtContent>
            </w:sdt>
            <w:r w:rsidR="00453362" w:rsidRPr="00FF1020">
              <w:rPr>
                <w:rFonts w:ascii="Merriweather" w:hAnsi="Merriweather" w:cs="Times New Roman"/>
                <w:sz w:val="18"/>
                <w:szCs w:val="20"/>
              </w:rPr>
              <w:t xml:space="preserve"> NE</w:t>
            </w:r>
          </w:p>
        </w:tc>
      </w:tr>
      <w:tr w:rsidR="00453362" w:rsidRPr="00FF1020" w14:paraId="1D44A492" w14:textId="77777777" w:rsidTr="00FF1020">
        <w:tc>
          <w:tcPr>
            <w:tcW w:w="1802" w:type="dxa"/>
            <w:shd w:val="clear" w:color="auto" w:fill="F2F2F2" w:themeFill="background1" w:themeFillShade="F2"/>
          </w:tcPr>
          <w:p w14:paraId="3CBAACA0"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Mjesto i vrijeme izvođenja nastave</w:t>
            </w:r>
          </w:p>
        </w:tc>
        <w:tc>
          <w:tcPr>
            <w:tcW w:w="2496" w:type="dxa"/>
            <w:gridSpan w:val="12"/>
            <w:vAlign w:val="center"/>
          </w:tcPr>
          <w:p w14:paraId="607D38BC" w14:textId="17FA140A" w:rsidR="00453362" w:rsidRPr="00FF1020" w:rsidRDefault="00696F91" w:rsidP="0079745E">
            <w:pPr>
              <w:spacing w:before="20" w:after="20"/>
              <w:rPr>
                <w:rFonts w:ascii="Merriweather" w:hAnsi="Merriweather" w:cs="Times New Roman"/>
                <w:sz w:val="18"/>
                <w:szCs w:val="20"/>
              </w:rPr>
            </w:pPr>
            <w:r>
              <w:rPr>
                <w:rFonts w:ascii="Merriweather" w:hAnsi="Merriweather" w:cs="Times New Roman"/>
                <w:sz w:val="18"/>
                <w:szCs w:val="20"/>
              </w:rPr>
              <w:t xml:space="preserve">007, stari kampus </w:t>
            </w:r>
          </w:p>
        </w:tc>
        <w:tc>
          <w:tcPr>
            <w:tcW w:w="2471" w:type="dxa"/>
            <w:gridSpan w:val="10"/>
            <w:shd w:val="clear" w:color="auto" w:fill="F2F2F2" w:themeFill="background1" w:themeFillShade="F2"/>
            <w:vAlign w:val="center"/>
          </w:tcPr>
          <w:p w14:paraId="3EF6707E" w14:textId="77777777" w:rsidR="00453362" w:rsidRPr="00FF1020" w:rsidRDefault="00453362" w:rsidP="00FF1020">
            <w:pPr>
              <w:spacing w:before="20" w:after="20"/>
              <w:jc w:val="center"/>
              <w:rPr>
                <w:rFonts w:ascii="Merriweather" w:hAnsi="Merriweather" w:cs="Times New Roman"/>
                <w:b/>
                <w:sz w:val="18"/>
              </w:rPr>
            </w:pPr>
            <w:r w:rsidRPr="00FF1020">
              <w:rPr>
                <w:rFonts w:ascii="Merriweather" w:hAnsi="Merriweather" w:cs="Times New Roman"/>
                <w:b/>
                <w:sz w:val="18"/>
              </w:rPr>
              <w:t>Jezik/jezici na kojima se izvodi kolegij</w:t>
            </w:r>
          </w:p>
        </w:tc>
        <w:tc>
          <w:tcPr>
            <w:tcW w:w="2519" w:type="dxa"/>
            <w:gridSpan w:val="11"/>
            <w:vAlign w:val="center"/>
          </w:tcPr>
          <w:p w14:paraId="0F4676B5" w14:textId="569F5C55" w:rsidR="00453362" w:rsidRPr="00FF1020" w:rsidRDefault="00696F91" w:rsidP="0079745E">
            <w:pPr>
              <w:spacing w:before="20" w:after="20"/>
              <w:rPr>
                <w:rFonts w:ascii="Merriweather" w:hAnsi="Merriweather" w:cs="Times New Roman"/>
                <w:sz w:val="18"/>
                <w:szCs w:val="20"/>
              </w:rPr>
            </w:pPr>
            <w:r>
              <w:rPr>
                <w:rFonts w:ascii="Merriweather" w:hAnsi="Merriweather" w:cs="Times New Roman"/>
                <w:sz w:val="18"/>
                <w:szCs w:val="20"/>
              </w:rPr>
              <w:t xml:space="preserve">Hrvatski </w:t>
            </w:r>
          </w:p>
        </w:tc>
      </w:tr>
      <w:tr w:rsidR="00453362" w:rsidRPr="00FF1020" w14:paraId="0DB33171" w14:textId="77777777" w:rsidTr="00FF1020">
        <w:tc>
          <w:tcPr>
            <w:tcW w:w="1802" w:type="dxa"/>
            <w:shd w:val="clear" w:color="auto" w:fill="F2F2F2" w:themeFill="background1" w:themeFillShade="F2"/>
            <w:vAlign w:val="center"/>
          </w:tcPr>
          <w:p w14:paraId="6D6A2BF6" w14:textId="77777777" w:rsidR="00453362" w:rsidRPr="00FF1020" w:rsidRDefault="00453362" w:rsidP="00FF1020">
            <w:pPr>
              <w:spacing w:before="20" w:after="20"/>
              <w:rPr>
                <w:rFonts w:ascii="Merriweather" w:hAnsi="Merriweather" w:cs="Times New Roman"/>
                <w:b/>
                <w:sz w:val="18"/>
              </w:rPr>
            </w:pPr>
            <w:r w:rsidRPr="00FF1020">
              <w:rPr>
                <w:rFonts w:ascii="Merriweather" w:hAnsi="Merriweather" w:cs="Times New Roman"/>
                <w:b/>
                <w:sz w:val="18"/>
              </w:rPr>
              <w:t>Početak nastave</w:t>
            </w:r>
          </w:p>
        </w:tc>
        <w:tc>
          <w:tcPr>
            <w:tcW w:w="2496" w:type="dxa"/>
            <w:gridSpan w:val="12"/>
          </w:tcPr>
          <w:p w14:paraId="1D255BAE" w14:textId="62AAA3C9" w:rsidR="00453362" w:rsidRPr="00FF1020" w:rsidRDefault="00453362" w:rsidP="0079745E">
            <w:pPr>
              <w:tabs>
                <w:tab w:val="left" w:pos="1218"/>
              </w:tabs>
              <w:spacing w:before="20" w:after="20"/>
              <w:rPr>
                <w:rFonts w:ascii="Merriweather" w:hAnsi="Merriweather" w:cs="Times New Roman"/>
                <w:sz w:val="18"/>
              </w:rPr>
            </w:pPr>
            <w:r w:rsidRPr="00FF1020">
              <w:rPr>
                <w:rFonts w:ascii="Merriweather" w:hAnsi="Merriweather" w:cs="Times New Roman"/>
                <w:sz w:val="18"/>
              </w:rPr>
              <w:t>/</w:t>
            </w:r>
            <w:r w:rsidR="00474DEC">
              <w:rPr>
                <w:rFonts w:ascii="Merriweather" w:hAnsi="Merriweather" w:cs="Times New Roman"/>
                <w:sz w:val="18"/>
              </w:rPr>
              <w:t xml:space="preserve">26. 2. 2024. </w:t>
            </w:r>
            <w:r w:rsidRPr="00FF1020">
              <w:rPr>
                <w:rFonts w:ascii="Merriweather" w:hAnsi="Merriweather" w:cs="Times New Roman"/>
                <w:sz w:val="18"/>
              </w:rPr>
              <w:t>/</w:t>
            </w:r>
          </w:p>
        </w:tc>
        <w:tc>
          <w:tcPr>
            <w:tcW w:w="2471" w:type="dxa"/>
            <w:gridSpan w:val="10"/>
            <w:shd w:val="clear" w:color="auto" w:fill="F2F2F2" w:themeFill="background1" w:themeFillShade="F2"/>
          </w:tcPr>
          <w:p w14:paraId="3D3AD77C" w14:textId="77777777" w:rsidR="00453362" w:rsidRPr="00FF1020" w:rsidRDefault="00453362" w:rsidP="0079745E">
            <w:pPr>
              <w:tabs>
                <w:tab w:val="left" w:pos="1218"/>
              </w:tabs>
              <w:spacing w:before="20" w:after="20"/>
              <w:jc w:val="right"/>
              <w:rPr>
                <w:rFonts w:ascii="Merriweather" w:hAnsi="Merriweather" w:cs="Times New Roman"/>
                <w:b/>
                <w:sz w:val="18"/>
              </w:rPr>
            </w:pPr>
            <w:r w:rsidRPr="00FF1020">
              <w:rPr>
                <w:rFonts w:ascii="Merriweather" w:hAnsi="Merriweather" w:cs="Times New Roman"/>
                <w:b/>
                <w:sz w:val="18"/>
              </w:rPr>
              <w:t>Završetak nastave</w:t>
            </w:r>
          </w:p>
        </w:tc>
        <w:tc>
          <w:tcPr>
            <w:tcW w:w="2519" w:type="dxa"/>
            <w:gridSpan w:val="11"/>
          </w:tcPr>
          <w:p w14:paraId="15698F82" w14:textId="2DFD83B8" w:rsidR="00453362" w:rsidRPr="00FF1020" w:rsidRDefault="005F6E0B" w:rsidP="005F6E0B">
            <w:pPr>
              <w:tabs>
                <w:tab w:val="left" w:pos="1218"/>
              </w:tabs>
              <w:spacing w:before="20" w:after="20"/>
              <w:rPr>
                <w:rFonts w:ascii="Merriweather" w:hAnsi="Merriweather" w:cs="Times New Roman"/>
                <w:sz w:val="18"/>
              </w:rPr>
            </w:pPr>
            <w:r w:rsidRPr="00FF1020">
              <w:rPr>
                <w:rFonts w:ascii="Merriweather" w:hAnsi="Merriweather" w:cs="Times New Roman"/>
                <w:sz w:val="18"/>
              </w:rPr>
              <w:t>/</w:t>
            </w:r>
            <w:r w:rsidR="00474DEC">
              <w:rPr>
                <w:rFonts w:ascii="Merriweather" w:hAnsi="Merriweather" w:cs="Times New Roman"/>
                <w:sz w:val="18"/>
              </w:rPr>
              <w:t>7. 6. 2024.</w:t>
            </w:r>
            <w:r w:rsidRPr="00FF1020">
              <w:rPr>
                <w:rFonts w:ascii="Merriweather" w:hAnsi="Merriweather" w:cs="Times New Roman"/>
                <w:sz w:val="18"/>
              </w:rPr>
              <w:t>/</w:t>
            </w:r>
          </w:p>
        </w:tc>
      </w:tr>
      <w:tr w:rsidR="00453362" w:rsidRPr="00FF1020" w14:paraId="78F74EB2" w14:textId="77777777" w:rsidTr="00FF1020">
        <w:tc>
          <w:tcPr>
            <w:tcW w:w="1802" w:type="dxa"/>
            <w:shd w:val="clear" w:color="auto" w:fill="F2F2F2" w:themeFill="background1" w:themeFillShade="F2"/>
          </w:tcPr>
          <w:p w14:paraId="2E7C6CE8"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Preduvjeti za upis</w:t>
            </w:r>
          </w:p>
        </w:tc>
        <w:tc>
          <w:tcPr>
            <w:tcW w:w="7486" w:type="dxa"/>
            <w:gridSpan w:val="33"/>
            <w:vAlign w:val="center"/>
          </w:tcPr>
          <w:p w14:paraId="766AC43D" w14:textId="0CD3EFC8" w:rsidR="00453362" w:rsidRPr="00FF1020" w:rsidRDefault="00696F91" w:rsidP="00FF1020">
            <w:pPr>
              <w:tabs>
                <w:tab w:val="left" w:pos="1218"/>
              </w:tabs>
              <w:spacing w:before="20" w:after="20"/>
              <w:rPr>
                <w:rFonts w:ascii="Merriweather" w:hAnsi="Merriweather" w:cs="Times New Roman"/>
                <w:sz w:val="18"/>
              </w:rPr>
            </w:pPr>
            <w:r>
              <w:rPr>
                <w:rFonts w:ascii="Merriweather" w:hAnsi="Merriweather" w:cs="Times New Roman"/>
                <w:sz w:val="18"/>
              </w:rPr>
              <w:t xml:space="preserve">Završeni preddiplomski studij. </w:t>
            </w:r>
          </w:p>
        </w:tc>
      </w:tr>
      <w:tr w:rsidR="00453362" w:rsidRPr="00FF1020" w14:paraId="1932FAD1" w14:textId="77777777" w:rsidTr="002E1CE6">
        <w:tc>
          <w:tcPr>
            <w:tcW w:w="9288" w:type="dxa"/>
            <w:gridSpan w:val="34"/>
            <w:shd w:val="clear" w:color="auto" w:fill="D9D9D9" w:themeFill="background1" w:themeFillShade="D9"/>
          </w:tcPr>
          <w:p w14:paraId="4292EA4A" w14:textId="77777777" w:rsidR="00453362" w:rsidRPr="00FF1020" w:rsidRDefault="00453362" w:rsidP="0079745E">
            <w:pPr>
              <w:spacing w:before="20" w:after="20"/>
              <w:rPr>
                <w:rFonts w:ascii="Merriweather" w:hAnsi="Merriweather" w:cs="Times New Roman"/>
                <w:sz w:val="18"/>
                <w:szCs w:val="18"/>
              </w:rPr>
            </w:pPr>
          </w:p>
        </w:tc>
      </w:tr>
      <w:tr w:rsidR="00453362" w:rsidRPr="00FF1020" w14:paraId="4079571D" w14:textId="77777777" w:rsidTr="00FF1020">
        <w:tc>
          <w:tcPr>
            <w:tcW w:w="1802" w:type="dxa"/>
            <w:shd w:val="clear" w:color="auto" w:fill="F2F2F2" w:themeFill="background1" w:themeFillShade="F2"/>
          </w:tcPr>
          <w:p w14:paraId="53CCE6E9"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Nositelj kolegija</w:t>
            </w:r>
          </w:p>
        </w:tc>
        <w:tc>
          <w:tcPr>
            <w:tcW w:w="7486" w:type="dxa"/>
            <w:gridSpan w:val="33"/>
            <w:vAlign w:val="center"/>
          </w:tcPr>
          <w:p w14:paraId="76C36151" w14:textId="68DE6746" w:rsidR="00453362" w:rsidRPr="00FF1020" w:rsidRDefault="00474DEC" w:rsidP="00FF1020">
            <w:pPr>
              <w:tabs>
                <w:tab w:val="left" w:pos="1218"/>
              </w:tabs>
              <w:spacing w:before="20" w:after="20"/>
              <w:rPr>
                <w:rFonts w:ascii="Merriweather" w:hAnsi="Merriweather" w:cs="Times New Roman"/>
                <w:sz w:val="18"/>
              </w:rPr>
            </w:pPr>
            <w:r>
              <w:rPr>
                <w:rFonts w:ascii="Merriweather" w:hAnsi="Merriweather" w:cs="Times New Roman"/>
                <w:sz w:val="18"/>
              </w:rPr>
              <w:t>Josipa Baraka Perica</w:t>
            </w:r>
          </w:p>
        </w:tc>
      </w:tr>
      <w:tr w:rsidR="00453362" w:rsidRPr="00FF1020" w14:paraId="546374F0" w14:textId="77777777" w:rsidTr="00FF1020">
        <w:tc>
          <w:tcPr>
            <w:tcW w:w="1802" w:type="dxa"/>
            <w:shd w:val="clear" w:color="auto" w:fill="F2F2F2" w:themeFill="background1" w:themeFillShade="F2"/>
          </w:tcPr>
          <w:p w14:paraId="0A0FC297" w14:textId="77777777" w:rsidR="00453362" w:rsidRPr="00FF1020" w:rsidRDefault="00453362" w:rsidP="0079745E">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3" w:type="dxa"/>
            <w:gridSpan w:val="18"/>
            <w:vAlign w:val="center"/>
          </w:tcPr>
          <w:p w14:paraId="19A8C02C" w14:textId="7886C900" w:rsidR="00453362" w:rsidRPr="00FF1020" w:rsidRDefault="00474DEC" w:rsidP="00FF1020">
            <w:pPr>
              <w:tabs>
                <w:tab w:val="left" w:pos="1218"/>
              </w:tabs>
              <w:spacing w:before="20" w:after="20"/>
              <w:rPr>
                <w:rFonts w:ascii="Merriweather" w:hAnsi="Merriweather" w:cs="Times New Roman"/>
                <w:sz w:val="18"/>
              </w:rPr>
            </w:pPr>
            <w:r>
              <w:rPr>
                <w:rFonts w:ascii="Merriweather" w:hAnsi="Merriweather" w:cs="Times New Roman"/>
                <w:sz w:val="18"/>
              </w:rPr>
              <w:t>jbaraka@unizd.hr</w:t>
            </w:r>
          </w:p>
        </w:tc>
        <w:tc>
          <w:tcPr>
            <w:tcW w:w="1503" w:type="dxa"/>
            <w:gridSpan w:val="6"/>
            <w:shd w:val="clear" w:color="auto" w:fill="F2F2F2" w:themeFill="background1" w:themeFillShade="F2"/>
          </w:tcPr>
          <w:p w14:paraId="79E11CFD" w14:textId="77777777" w:rsidR="00453362" w:rsidRPr="00FF1020" w:rsidRDefault="00453362" w:rsidP="0079745E">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0" w:type="dxa"/>
            <w:gridSpan w:val="9"/>
            <w:vAlign w:val="center"/>
          </w:tcPr>
          <w:p w14:paraId="4C222147" w14:textId="688BD378" w:rsidR="00453362" w:rsidRPr="00FF1020" w:rsidRDefault="00474DEC" w:rsidP="00FF1020">
            <w:pPr>
              <w:tabs>
                <w:tab w:val="left" w:pos="1218"/>
              </w:tabs>
              <w:spacing w:before="20" w:after="20"/>
              <w:rPr>
                <w:rFonts w:ascii="Merriweather" w:hAnsi="Merriweather" w:cs="Times New Roman"/>
                <w:sz w:val="18"/>
              </w:rPr>
            </w:pPr>
            <w:r>
              <w:rPr>
                <w:rFonts w:ascii="Merriweather" w:hAnsi="Merriweather" w:cs="Times New Roman"/>
                <w:sz w:val="18"/>
              </w:rPr>
              <w:t>Utorak 10-12 sati</w:t>
            </w:r>
          </w:p>
        </w:tc>
      </w:tr>
      <w:tr w:rsidR="00453362" w:rsidRPr="00FF1020" w14:paraId="64CB615A" w14:textId="77777777" w:rsidTr="00FF1020">
        <w:tc>
          <w:tcPr>
            <w:tcW w:w="1802" w:type="dxa"/>
            <w:shd w:val="clear" w:color="auto" w:fill="F2F2F2" w:themeFill="background1" w:themeFillShade="F2"/>
          </w:tcPr>
          <w:p w14:paraId="0689F45B"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Izvođač kolegija</w:t>
            </w:r>
          </w:p>
        </w:tc>
        <w:tc>
          <w:tcPr>
            <w:tcW w:w="7486" w:type="dxa"/>
            <w:gridSpan w:val="33"/>
            <w:vAlign w:val="center"/>
          </w:tcPr>
          <w:p w14:paraId="75700060" w14:textId="77777777" w:rsidR="00453362" w:rsidRPr="00FF1020" w:rsidRDefault="00453362" w:rsidP="00FF1020">
            <w:pPr>
              <w:tabs>
                <w:tab w:val="left" w:pos="1218"/>
              </w:tabs>
              <w:spacing w:before="20" w:after="20"/>
              <w:rPr>
                <w:rFonts w:ascii="Merriweather" w:hAnsi="Merriweather" w:cs="Times New Roman"/>
                <w:sz w:val="18"/>
              </w:rPr>
            </w:pPr>
          </w:p>
        </w:tc>
      </w:tr>
      <w:tr w:rsidR="00453362" w:rsidRPr="00FF1020" w14:paraId="74D15BAC" w14:textId="77777777" w:rsidTr="00FF1020">
        <w:tc>
          <w:tcPr>
            <w:tcW w:w="1802" w:type="dxa"/>
            <w:shd w:val="clear" w:color="auto" w:fill="F2F2F2" w:themeFill="background1" w:themeFillShade="F2"/>
          </w:tcPr>
          <w:p w14:paraId="6962AAE9" w14:textId="77777777" w:rsidR="00453362" w:rsidRPr="00FF1020" w:rsidRDefault="00453362" w:rsidP="0079745E">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3" w:type="dxa"/>
            <w:gridSpan w:val="18"/>
            <w:vAlign w:val="center"/>
          </w:tcPr>
          <w:p w14:paraId="09439818" w14:textId="77777777" w:rsidR="00453362" w:rsidRPr="00FF1020" w:rsidRDefault="00453362" w:rsidP="00FF1020">
            <w:pPr>
              <w:tabs>
                <w:tab w:val="left" w:pos="1218"/>
              </w:tabs>
              <w:spacing w:before="20" w:after="20"/>
              <w:rPr>
                <w:rFonts w:ascii="Merriweather" w:hAnsi="Merriweather" w:cs="Times New Roman"/>
                <w:sz w:val="18"/>
              </w:rPr>
            </w:pPr>
          </w:p>
        </w:tc>
        <w:tc>
          <w:tcPr>
            <w:tcW w:w="1503" w:type="dxa"/>
            <w:gridSpan w:val="6"/>
            <w:shd w:val="clear" w:color="auto" w:fill="F2F2F2" w:themeFill="background1" w:themeFillShade="F2"/>
          </w:tcPr>
          <w:p w14:paraId="012E9655" w14:textId="77777777" w:rsidR="00453362" w:rsidRPr="00FF1020" w:rsidRDefault="00453362" w:rsidP="0079745E">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0" w:type="dxa"/>
            <w:gridSpan w:val="9"/>
            <w:vAlign w:val="center"/>
          </w:tcPr>
          <w:p w14:paraId="7349E489" w14:textId="77777777" w:rsidR="00453362" w:rsidRPr="00FF1020" w:rsidRDefault="00453362" w:rsidP="00FF1020">
            <w:pPr>
              <w:tabs>
                <w:tab w:val="left" w:pos="1218"/>
              </w:tabs>
              <w:spacing w:before="20" w:after="20"/>
              <w:rPr>
                <w:rFonts w:ascii="Merriweather" w:hAnsi="Merriweather" w:cs="Times New Roman"/>
                <w:sz w:val="18"/>
              </w:rPr>
            </w:pPr>
          </w:p>
        </w:tc>
      </w:tr>
      <w:tr w:rsidR="00453362" w:rsidRPr="00FF1020" w14:paraId="5FCD4B93" w14:textId="77777777" w:rsidTr="00FF1020">
        <w:tc>
          <w:tcPr>
            <w:tcW w:w="1802" w:type="dxa"/>
            <w:shd w:val="clear" w:color="auto" w:fill="F2F2F2" w:themeFill="background1" w:themeFillShade="F2"/>
          </w:tcPr>
          <w:p w14:paraId="1EB6BD43"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Suradnici na kolegiju</w:t>
            </w:r>
          </w:p>
        </w:tc>
        <w:tc>
          <w:tcPr>
            <w:tcW w:w="7486" w:type="dxa"/>
            <w:gridSpan w:val="33"/>
            <w:vAlign w:val="center"/>
          </w:tcPr>
          <w:p w14:paraId="63877CD8" w14:textId="77777777" w:rsidR="00453362" w:rsidRPr="00FF1020" w:rsidRDefault="00453362" w:rsidP="00FF1020">
            <w:pPr>
              <w:tabs>
                <w:tab w:val="left" w:pos="1218"/>
              </w:tabs>
              <w:spacing w:before="20" w:after="20"/>
              <w:rPr>
                <w:rFonts w:ascii="Merriweather" w:hAnsi="Merriweather" w:cs="Times New Roman"/>
                <w:sz w:val="18"/>
              </w:rPr>
            </w:pPr>
          </w:p>
        </w:tc>
      </w:tr>
      <w:tr w:rsidR="00453362" w:rsidRPr="00FF1020" w14:paraId="37FF9011" w14:textId="77777777" w:rsidTr="00FF1020">
        <w:tc>
          <w:tcPr>
            <w:tcW w:w="1802" w:type="dxa"/>
            <w:shd w:val="clear" w:color="auto" w:fill="F2F2F2" w:themeFill="background1" w:themeFillShade="F2"/>
          </w:tcPr>
          <w:p w14:paraId="61D92FD3" w14:textId="77777777" w:rsidR="00453362" w:rsidRPr="00FF1020" w:rsidRDefault="00453362" w:rsidP="0079745E">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3" w:type="dxa"/>
            <w:gridSpan w:val="18"/>
            <w:vAlign w:val="center"/>
          </w:tcPr>
          <w:p w14:paraId="640CA14B" w14:textId="77777777" w:rsidR="00453362" w:rsidRPr="00FF1020" w:rsidRDefault="00453362" w:rsidP="00FF1020">
            <w:pPr>
              <w:tabs>
                <w:tab w:val="left" w:pos="1218"/>
              </w:tabs>
              <w:spacing w:before="20" w:after="20"/>
              <w:rPr>
                <w:rFonts w:ascii="Merriweather" w:hAnsi="Merriweather" w:cs="Times New Roman"/>
                <w:sz w:val="18"/>
              </w:rPr>
            </w:pPr>
          </w:p>
        </w:tc>
        <w:tc>
          <w:tcPr>
            <w:tcW w:w="1503" w:type="dxa"/>
            <w:gridSpan w:val="6"/>
            <w:shd w:val="clear" w:color="auto" w:fill="F2F2F2" w:themeFill="background1" w:themeFillShade="F2"/>
          </w:tcPr>
          <w:p w14:paraId="5394ACD0" w14:textId="77777777" w:rsidR="00453362" w:rsidRPr="00FF1020" w:rsidRDefault="00453362" w:rsidP="0079745E">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0" w:type="dxa"/>
            <w:gridSpan w:val="9"/>
            <w:vAlign w:val="center"/>
          </w:tcPr>
          <w:p w14:paraId="09B676FD" w14:textId="77777777" w:rsidR="00453362" w:rsidRPr="00FF1020" w:rsidRDefault="00453362" w:rsidP="00FF1020">
            <w:pPr>
              <w:tabs>
                <w:tab w:val="left" w:pos="1218"/>
              </w:tabs>
              <w:spacing w:before="20" w:after="20"/>
              <w:rPr>
                <w:rFonts w:ascii="Merriweather" w:hAnsi="Merriweather" w:cs="Times New Roman"/>
                <w:sz w:val="18"/>
              </w:rPr>
            </w:pPr>
          </w:p>
        </w:tc>
      </w:tr>
      <w:tr w:rsidR="00453362" w:rsidRPr="00FF1020" w14:paraId="6B6F747F" w14:textId="77777777" w:rsidTr="00FF1020">
        <w:tc>
          <w:tcPr>
            <w:tcW w:w="1802" w:type="dxa"/>
            <w:shd w:val="clear" w:color="auto" w:fill="F2F2F2" w:themeFill="background1" w:themeFillShade="F2"/>
          </w:tcPr>
          <w:p w14:paraId="6246B2F1"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Suradnici na kolegiju</w:t>
            </w:r>
          </w:p>
        </w:tc>
        <w:tc>
          <w:tcPr>
            <w:tcW w:w="7486" w:type="dxa"/>
            <w:gridSpan w:val="33"/>
            <w:vAlign w:val="center"/>
          </w:tcPr>
          <w:p w14:paraId="4D4BAE6D" w14:textId="77777777" w:rsidR="00453362" w:rsidRPr="00FF1020" w:rsidRDefault="00453362" w:rsidP="00FF1020">
            <w:pPr>
              <w:tabs>
                <w:tab w:val="left" w:pos="1218"/>
              </w:tabs>
              <w:spacing w:before="20" w:after="20"/>
              <w:rPr>
                <w:rFonts w:ascii="Merriweather" w:hAnsi="Merriweather" w:cs="Times New Roman"/>
                <w:sz w:val="18"/>
              </w:rPr>
            </w:pPr>
          </w:p>
        </w:tc>
      </w:tr>
      <w:tr w:rsidR="00453362" w:rsidRPr="00FF1020" w14:paraId="5FB1F616" w14:textId="77777777" w:rsidTr="00FF1020">
        <w:tc>
          <w:tcPr>
            <w:tcW w:w="1802" w:type="dxa"/>
            <w:shd w:val="clear" w:color="auto" w:fill="F2F2F2" w:themeFill="background1" w:themeFillShade="F2"/>
          </w:tcPr>
          <w:p w14:paraId="2DD5115E" w14:textId="77777777" w:rsidR="00453362" w:rsidRPr="00FF1020" w:rsidRDefault="00453362" w:rsidP="0079745E">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3" w:type="dxa"/>
            <w:gridSpan w:val="18"/>
            <w:vAlign w:val="center"/>
          </w:tcPr>
          <w:p w14:paraId="620805E8" w14:textId="77777777" w:rsidR="00453362" w:rsidRPr="00FF1020" w:rsidRDefault="00453362" w:rsidP="00FF1020">
            <w:pPr>
              <w:tabs>
                <w:tab w:val="left" w:pos="1218"/>
              </w:tabs>
              <w:spacing w:before="20" w:after="20"/>
              <w:rPr>
                <w:rFonts w:ascii="Merriweather" w:hAnsi="Merriweather" w:cs="Times New Roman"/>
                <w:sz w:val="18"/>
              </w:rPr>
            </w:pPr>
          </w:p>
        </w:tc>
        <w:tc>
          <w:tcPr>
            <w:tcW w:w="1503" w:type="dxa"/>
            <w:gridSpan w:val="6"/>
            <w:shd w:val="clear" w:color="auto" w:fill="F2F2F2" w:themeFill="background1" w:themeFillShade="F2"/>
          </w:tcPr>
          <w:p w14:paraId="68D78F6A" w14:textId="77777777" w:rsidR="00453362" w:rsidRPr="00FF1020" w:rsidRDefault="00453362" w:rsidP="0079745E">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0" w:type="dxa"/>
            <w:gridSpan w:val="9"/>
            <w:vAlign w:val="center"/>
          </w:tcPr>
          <w:p w14:paraId="30A5B232" w14:textId="77777777" w:rsidR="00453362" w:rsidRPr="00FF1020" w:rsidRDefault="00453362" w:rsidP="00FF1020">
            <w:pPr>
              <w:tabs>
                <w:tab w:val="left" w:pos="1218"/>
              </w:tabs>
              <w:spacing w:before="20" w:after="20"/>
              <w:rPr>
                <w:rFonts w:ascii="Merriweather" w:hAnsi="Merriweather" w:cs="Times New Roman"/>
                <w:sz w:val="18"/>
              </w:rPr>
            </w:pPr>
          </w:p>
        </w:tc>
      </w:tr>
      <w:tr w:rsidR="00453362" w:rsidRPr="00FF1020" w14:paraId="6A16180B" w14:textId="77777777" w:rsidTr="002E1CE6">
        <w:tc>
          <w:tcPr>
            <w:tcW w:w="9288" w:type="dxa"/>
            <w:gridSpan w:val="34"/>
            <w:shd w:val="clear" w:color="auto" w:fill="D9D9D9" w:themeFill="background1" w:themeFillShade="D9"/>
          </w:tcPr>
          <w:p w14:paraId="493AA699" w14:textId="77777777" w:rsidR="00453362" w:rsidRPr="00FF1020" w:rsidRDefault="00453362" w:rsidP="0079745E">
            <w:pPr>
              <w:tabs>
                <w:tab w:val="left" w:pos="1218"/>
              </w:tabs>
              <w:spacing w:before="20" w:after="20"/>
              <w:rPr>
                <w:rFonts w:ascii="Merriweather" w:hAnsi="Merriweather" w:cs="Times New Roman"/>
                <w:sz w:val="18"/>
                <w:szCs w:val="18"/>
              </w:rPr>
            </w:pPr>
          </w:p>
        </w:tc>
      </w:tr>
      <w:tr w:rsidR="00453362" w:rsidRPr="00FF1020" w14:paraId="2380E793" w14:textId="77777777" w:rsidTr="00FC2198">
        <w:tc>
          <w:tcPr>
            <w:tcW w:w="1802" w:type="dxa"/>
            <w:vMerge w:val="restart"/>
            <w:shd w:val="clear" w:color="auto" w:fill="F2F2F2" w:themeFill="background1" w:themeFillShade="F2"/>
            <w:vAlign w:val="center"/>
          </w:tcPr>
          <w:p w14:paraId="6CA53D61"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Vrste izvođenja nastave</w:t>
            </w:r>
          </w:p>
        </w:tc>
        <w:tc>
          <w:tcPr>
            <w:tcW w:w="1495" w:type="dxa"/>
            <w:gridSpan w:val="7"/>
            <w:vAlign w:val="center"/>
          </w:tcPr>
          <w:p w14:paraId="1A3094D9" w14:textId="4C5AFC7D"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370884770"/>
                <w14:checkbox>
                  <w14:checked w14:val="1"/>
                  <w14:checkedState w14:val="2612" w14:font="MS Gothic"/>
                  <w14:uncheckedState w14:val="2610" w14:font="MS Gothic"/>
                </w14:checkbox>
              </w:sdtPr>
              <w:sdtContent>
                <w:r w:rsidR="00474DEC">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predavanja</w:t>
            </w:r>
          </w:p>
        </w:tc>
        <w:tc>
          <w:tcPr>
            <w:tcW w:w="1498" w:type="dxa"/>
            <w:gridSpan w:val="8"/>
            <w:vAlign w:val="center"/>
          </w:tcPr>
          <w:p w14:paraId="54CAFDCE" w14:textId="48AAEB9D"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179322703"/>
                <w14:checkbox>
                  <w14:checked w14:val="1"/>
                  <w14:checkedState w14:val="2612" w14:font="MS Gothic"/>
                  <w14:uncheckedState w14:val="2610" w14:font="MS Gothic"/>
                </w14:checkbox>
              </w:sdtPr>
              <w:sdtContent>
                <w:r w:rsidR="00474DEC">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seminari i radionice</w:t>
            </w:r>
          </w:p>
        </w:tc>
        <w:tc>
          <w:tcPr>
            <w:tcW w:w="1497" w:type="dxa"/>
            <w:gridSpan w:val="6"/>
            <w:vAlign w:val="center"/>
          </w:tcPr>
          <w:p w14:paraId="0A77B1CA" w14:textId="77777777"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970240896"/>
                <w14:checkbox>
                  <w14:checked w14:val="0"/>
                  <w14:checkedState w14:val="2612" w14:font="MS Gothic"/>
                  <w14:uncheckedState w14:val="2610" w14:font="MS Gothic"/>
                </w14:checkbox>
              </w:sdt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vježbe</w:t>
            </w:r>
          </w:p>
        </w:tc>
        <w:tc>
          <w:tcPr>
            <w:tcW w:w="1497" w:type="dxa"/>
            <w:gridSpan w:val="9"/>
            <w:vAlign w:val="center"/>
          </w:tcPr>
          <w:p w14:paraId="2CEC3FB7" w14:textId="77777777"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476534076"/>
                <w14:checkbox>
                  <w14:checked w14:val="0"/>
                  <w14:checkedState w14:val="2612" w14:font="MS Gothic"/>
                  <w14:uncheckedState w14:val="2610" w14:font="MS Gothic"/>
                </w14:checkbox>
              </w:sdt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obrazovanje na daljinu</w:t>
            </w:r>
          </w:p>
        </w:tc>
        <w:tc>
          <w:tcPr>
            <w:tcW w:w="1499" w:type="dxa"/>
            <w:gridSpan w:val="3"/>
            <w:vAlign w:val="center"/>
          </w:tcPr>
          <w:p w14:paraId="7E552532" w14:textId="77777777"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914774038"/>
                <w14:checkbox>
                  <w14:checked w14:val="0"/>
                  <w14:checkedState w14:val="2612" w14:font="MS Gothic"/>
                  <w14:uncheckedState w14:val="2610" w14:font="MS Gothic"/>
                </w14:checkbox>
              </w:sdt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terenska nastava</w:t>
            </w:r>
          </w:p>
        </w:tc>
      </w:tr>
      <w:tr w:rsidR="00453362" w:rsidRPr="00FF1020" w14:paraId="47185245" w14:textId="77777777" w:rsidTr="00FC2198">
        <w:tc>
          <w:tcPr>
            <w:tcW w:w="1802" w:type="dxa"/>
            <w:vMerge/>
            <w:shd w:val="clear" w:color="auto" w:fill="F2F2F2" w:themeFill="background1" w:themeFillShade="F2"/>
          </w:tcPr>
          <w:p w14:paraId="2340C859" w14:textId="77777777" w:rsidR="00453362" w:rsidRPr="00FF1020" w:rsidRDefault="00453362" w:rsidP="0079745E">
            <w:pPr>
              <w:spacing w:before="20" w:after="20"/>
              <w:rPr>
                <w:rFonts w:ascii="Merriweather" w:hAnsi="Merriweather" w:cs="Times New Roman"/>
                <w:b/>
                <w:sz w:val="18"/>
              </w:rPr>
            </w:pPr>
          </w:p>
        </w:tc>
        <w:tc>
          <w:tcPr>
            <w:tcW w:w="1495" w:type="dxa"/>
            <w:gridSpan w:val="7"/>
            <w:vAlign w:val="center"/>
          </w:tcPr>
          <w:p w14:paraId="0752BEED" w14:textId="77777777"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35869535"/>
                <w14:checkbox>
                  <w14:checked w14:val="0"/>
                  <w14:checkedState w14:val="2612" w14:font="MS Gothic"/>
                  <w14:uncheckedState w14:val="2610" w14:font="MS Gothic"/>
                </w14:checkbox>
              </w:sdt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samostalni zadaci</w:t>
            </w:r>
          </w:p>
        </w:tc>
        <w:tc>
          <w:tcPr>
            <w:tcW w:w="1498" w:type="dxa"/>
            <w:gridSpan w:val="8"/>
            <w:vAlign w:val="center"/>
          </w:tcPr>
          <w:p w14:paraId="0C732D3E" w14:textId="77777777"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411077478"/>
                <w14:checkbox>
                  <w14:checked w14:val="0"/>
                  <w14:checkedState w14:val="2612" w14:font="MS Gothic"/>
                  <w14:uncheckedState w14:val="2610" w14:font="MS Gothic"/>
                </w14:checkbox>
              </w:sdt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multimedija i mreža</w:t>
            </w:r>
          </w:p>
        </w:tc>
        <w:tc>
          <w:tcPr>
            <w:tcW w:w="1497" w:type="dxa"/>
            <w:gridSpan w:val="6"/>
            <w:vAlign w:val="center"/>
          </w:tcPr>
          <w:p w14:paraId="399B5E45" w14:textId="77777777"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038265316"/>
                <w14:checkbox>
                  <w14:checked w14:val="0"/>
                  <w14:checkedState w14:val="2612" w14:font="MS Gothic"/>
                  <w14:uncheckedState w14:val="2610" w14:font="MS Gothic"/>
                </w14:checkbox>
              </w:sdt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laboratorij</w:t>
            </w:r>
          </w:p>
        </w:tc>
        <w:tc>
          <w:tcPr>
            <w:tcW w:w="1497" w:type="dxa"/>
            <w:gridSpan w:val="9"/>
            <w:vAlign w:val="center"/>
          </w:tcPr>
          <w:p w14:paraId="187C4021" w14:textId="77777777"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765682496"/>
                <w14:checkbox>
                  <w14:checked w14:val="0"/>
                  <w14:checkedState w14:val="2612" w14:font="MS Gothic"/>
                  <w14:uncheckedState w14:val="2610" w14:font="MS Gothic"/>
                </w14:checkbox>
              </w:sdt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mentorski rad</w:t>
            </w:r>
          </w:p>
        </w:tc>
        <w:tc>
          <w:tcPr>
            <w:tcW w:w="1499" w:type="dxa"/>
            <w:gridSpan w:val="3"/>
            <w:vAlign w:val="center"/>
          </w:tcPr>
          <w:p w14:paraId="71B4FB44" w14:textId="77777777" w:rsidR="00453362" w:rsidRPr="00FF1020" w:rsidRDefault="00000000"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830755909"/>
                <w14:checkbox>
                  <w14:checked w14:val="0"/>
                  <w14:checkedState w14:val="2612" w14:font="MS Gothic"/>
                  <w14:uncheckedState w14:val="2610" w14:font="MS Gothic"/>
                </w14:checkbox>
              </w:sdt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ostalo</w:t>
            </w:r>
          </w:p>
        </w:tc>
      </w:tr>
      <w:tr w:rsidR="00310F9A" w:rsidRPr="00FF1020" w14:paraId="46D1C01E" w14:textId="77777777" w:rsidTr="00FF1020">
        <w:tc>
          <w:tcPr>
            <w:tcW w:w="3297" w:type="dxa"/>
            <w:gridSpan w:val="8"/>
            <w:shd w:val="clear" w:color="auto" w:fill="F2F2F2" w:themeFill="background1" w:themeFillShade="F2"/>
          </w:tcPr>
          <w:p w14:paraId="0B18F092" w14:textId="77777777" w:rsidR="00310F9A" w:rsidRPr="00FF1020" w:rsidRDefault="00310F9A" w:rsidP="0079745E">
            <w:pPr>
              <w:spacing w:before="20" w:after="20"/>
              <w:rPr>
                <w:rFonts w:ascii="Merriweather" w:hAnsi="Merriweather" w:cs="Times New Roman"/>
                <w:b/>
                <w:sz w:val="18"/>
              </w:rPr>
            </w:pPr>
            <w:r w:rsidRPr="00FF1020">
              <w:rPr>
                <w:rFonts w:ascii="Merriweather" w:hAnsi="Merriweather" w:cs="Times New Roman"/>
                <w:b/>
                <w:sz w:val="18"/>
              </w:rPr>
              <w:t>Ishodi učenja kolegija</w:t>
            </w:r>
          </w:p>
        </w:tc>
        <w:tc>
          <w:tcPr>
            <w:tcW w:w="5991" w:type="dxa"/>
            <w:gridSpan w:val="26"/>
            <w:vAlign w:val="center"/>
          </w:tcPr>
          <w:p w14:paraId="7BC6203C" w14:textId="77777777" w:rsidR="00382DE2" w:rsidRPr="00382DE2" w:rsidRDefault="00382DE2" w:rsidP="00382DE2">
            <w:pPr>
              <w:tabs>
                <w:tab w:val="left" w:pos="1218"/>
              </w:tabs>
              <w:spacing w:before="20" w:after="20"/>
              <w:rPr>
                <w:rFonts w:ascii="Merriweather" w:hAnsi="Merriweather" w:cs="Times New Roman"/>
                <w:color w:val="FF0000"/>
                <w:sz w:val="18"/>
              </w:rPr>
            </w:pPr>
          </w:p>
          <w:p w14:paraId="7ACF86FE" w14:textId="5D37DE32" w:rsidR="00382DE2" w:rsidRPr="00382DE2" w:rsidRDefault="00382DE2" w:rsidP="00382DE2">
            <w:pPr>
              <w:tabs>
                <w:tab w:val="left" w:pos="1218"/>
              </w:tabs>
              <w:spacing w:before="20" w:after="20"/>
              <w:rPr>
                <w:rFonts w:ascii="Merriweather" w:hAnsi="Merriweather" w:cs="Times New Roman"/>
                <w:sz w:val="18"/>
              </w:rPr>
            </w:pPr>
            <w:r w:rsidRPr="00382DE2">
              <w:rPr>
                <w:rFonts w:ascii="Merriweather" w:hAnsi="Merriweather" w:cs="Times New Roman"/>
                <w:sz w:val="18"/>
              </w:rPr>
              <w:t xml:space="preserve">-  </w:t>
            </w:r>
            <w:r w:rsidRPr="00382DE2">
              <w:rPr>
                <w:rFonts w:ascii="Merriweather" w:hAnsi="Merriweather" w:cs="Times New Roman"/>
                <w:sz w:val="18"/>
              </w:rPr>
              <w:t>O</w:t>
            </w:r>
            <w:r w:rsidRPr="00382DE2">
              <w:rPr>
                <w:rFonts w:ascii="Merriweather" w:hAnsi="Merriweather" w:cs="Times New Roman"/>
                <w:sz w:val="18"/>
              </w:rPr>
              <w:t xml:space="preserve">bjasniti procese nastanka suvremenog katoličkog sprovoda (ali i šire); </w:t>
            </w:r>
          </w:p>
          <w:p w14:paraId="067ABF61" w14:textId="77777777" w:rsidR="00382DE2" w:rsidRPr="00382DE2" w:rsidRDefault="00382DE2" w:rsidP="00382DE2">
            <w:pPr>
              <w:tabs>
                <w:tab w:val="left" w:pos="1218"/>
              </w:tabs>
              <w:spacing w:before="20" w:after="20"/>
              <w:rPr>
                <w:rFonts w:ascii="Merriweather" w:hAnsi="Merriweather" w:cs="Times New Roman"/>
                <w:sz w:val="18"/>
              </w:rPr>
            </w:pPr>
            <w:r w:rsidRPr="00382DE2">
              <w:rPr>
                <w:rFonts w:ascii="Merriweather" w:hAnsi="Merriweather" w:cs="Times New Roman"/>
                <w:sz w:val="18"/>
              </w:rPr>
              <w:t>- raspravljati i nabrojati  promjene koje je kršćanstvo unosilo u svakodnevni život pojedinca, osobito u rituale vezane za sahranu;</w:t>
            </w:r>
          </w:p>
          <w:p w14:paraId="2E0C9E84" w14:textId="77777777" w:rsidR="00382DE2" w:rsidRPr="00382DE2" w:rsidRDefault="00382DE2" w:rsidP="00382DE2">
            <w:pPr>
              <w:tabs>
                <w:tab w:val="left" w:pos="1218"/>
              </w:tabs>
              <w:spacing w:before="20" w:after="20"/>
              <w:rPr>
                <w:rFonts w:ascii="Merriweather" w:hAnsi="Merriweather" w:cs="Times New Roman"/>
                <w:sz w:val="18"/>
              </w:rPr>
            </w:pPr>
            <w:r w:rsidRPr="00382DE2">
              <w:rPr>
                <w:rFonts w:ascii="Merriweather" w:hAnsi="Merriweather" w:cs="Times New Roman"/>
                <w:sz w:val="18"/>
              </w:rPr>
              <w:t>- nabrojati i opisati sitnu arheološku građu koja se pronalazi na starokršćanskim grobljima;</w:t>
            </w:r>
          </w:p>
          <w:p w14:paraId="352A0339" w14:textId="77777777" w:rsidR="00382DE2" w:rsidRPr="00382DE2" w:rsidRDefault="00382DE2" w:rsidP="00382DE2">
            <w:pPr>
              <w:tabs>
                <w:tab w:val="left" w:pos="1218"/>
              </w:tabs>
              <w:spacing w:before="20" w:after="20"/>
              <w:rPr>
                <w:rFonts w:ascii="Merriweather" w:hAnsi="Merriweather" w:cs="Times New Roman"/>
                <w:sz w:val="18"/>
              </w:rPr>
            </w:pPr>
            <w:r w:rsidRPr="00382DE2">
              <w:rPr>
                <w:rFonts w:ascii="Merriweather" w:hAnsi="Merriweather" w:cs="Times New Roman"/>
                <w:sz w:val="18"/>
              </w:rPr>
              <w:t xml:space="preserve">- opisati i imenovati vrlo važne i značajne strane arheološke lokalitete koji su više poznati imenom nego sadržajno u hrvatskoj literaturi a od velikog su značaja za razumijevanje sličnih lokaliteta na našim prostorima; </w:t>
            </w:r>
          </w:p>
          <w:p w14:paraId="56D1B9CD" w14:textId="27CA704F" w:rsidR="00310F9A" w:rsidRPr="00FF1020" w:rsidRDefault="00382DE2" w:rsidP="00382DE2">
            <w:pPr>
              <w:tabs>
                <w:tab w:val="left" w:pos="1218"/>
              </w:tabs>
              <w:spacing w:before="20" w:after="20"/>
              <w:rPr>
                <w:rFonts w:ascii="Merriweather" w:hAnsi="Merriweather" w:cs="Times New Roman"/>
                <w:color w:val="FF0000"/>
                <w:sz w:val="18"/>
              </w:rPr>
            </w:pPr>
            <w:r w:rsidRPr="00382DE2">
              <w:rPr>
                <w:rFonts w:ascii="Merriweather" w:hAnsi="Merriweather" w:cs="Times New Roman"/>
                <w:sz w:val="18"/>
              </w:rPr>
              <w:lastRenderedPageBreak/>
              <w:t>- diskutirati o posebnostima unutar starokršćanskih funeralnih običaja kao promatrači promjena ali i nepromijenjenog.</w:t>
            </w:r>
          </w:p>
        </w:tc>
      </w:tr>
      <w:tr w:rsidR="00310F9A" w:rsidRPr="00FF1020" w14:paraId="664E8CC5" w14:textId="77777777" w:rsidTr="00FF1020">
        <w:tc>
          <w:tcPr>
            <w:tcW w:w="3297" w:type="dxa"/>
            <w:gridSpan w:val="8"/>
            <w:shd w:val="clear" w:color="auto" w:fill="F2F2F2" w:themeFill="background1" w:themeFillShade="F2"/>
          </w:tcPr>
          <w:p w14:paraId="77C42626" w14:textId="77777777" w:rsidR="00310F9A" w:rsidRPr="00FF1020" w:rsidRDefault="00310F9A" w:rsidP="0079745E">
            <w:pPr>
              <w:spacing w:before="20" w:after="20"/>
              <w:rPr>
                <w:rFonts w:ascii="Merriweather" w:hAnsi="Merriweather" w:cs="Times New Roman"/>
                <w:b/>
                <w:sz w:val="18"/>
              </w:rPr>
            </w:pPr>
            <w:r w:rsidRPr="00FF1020">
              <w:rPr>
                <w:rFonts w:ascii="Merriweather" w:hAnsi="Merriweather" w:cs="Times New Roman"/>
                <w:b/>
                <w:sz w:val="18"/>
              </w:rPr>
              <w:lastRenderedPageBreak/>
              <w:t>Ishodi učenja na razini programa</w:t>
            </w:r>
          </w:p>
        </w:tc>
        <w:tc>
          <w:tcPr>
            <w:tcW w:w="5991" w:type="dxa"/>
            <w:gridSpan w:val="26"/>
            <w:vAlign w:val="center"/>
          </w:tcPr>
          <w:p w14:paraId="164FF8F0" w14:textId="77777777" w:rsidR="00C07E49" w:rsidRPr="008E587D" w:rsidRDefault="00C07E49" w:rsidP="00C07E49">
            <w:pPr>
              <w:tabs>
                <w:tab w:val="left" w:pos="1218"/>
              </w:tabs>
              <w:spacing w:before="20" w:after="20"/>
              <w:rPr>
                <w:rFonts w:ascii="Merriweather" w:hAnsi="Merriweather" w:cs="Times New Roman"/>
                <w:sz w:val="18"/>
              </w:rPr>
            </w:pPr>
            <w:r w:rsidRPr="008E587D">
              <w:rPr>
                <w:rFonts w:ascii="Merriweather" w:hAnsi="Merriweather" w:cs="Times New Roman"/>
                <w:sz w:val="18"/>
              </w:rPr>
              <w:t xml:space="preserve">- Prepoznati vrste arheoloških nalazišta prepoznati različite vrste pokretnih i nepokretnih arheoloških nalaza </w:t>
            </w:r>
          </w:p>
          <w:p w14:paraId="150DCAE9" w14:textId="77777777" w:rsidR="00C07E49" w:rsidRPr="008E587D" w:rsidRDefault="00C07E49" w:rsidP="00C07E49">
            <w:pPr>
              <w:tabs>
                <w:tab w:val="left" w:pos="1218"/>
              </w:tabs>
              <w:spacing w:before="20" w:after="20"/>
              <w:rPr>
                <w:rFonts w:ascii="Merriweather" w:hAnsi="Merriweather" w:cs="Times New Roman"/>
                <w:sz w:val="18"/>
              </w:rPr>
            </w:pPr>
            <w:r w:rsidRPr="008E587D">
              <w:rPr>
                <w:rFonts w:ascii="Merriweather" w:hAnsi="Merriweather" w:cs="Times New Roman"/>
                <w:sz w:val="18"/>
              </w:rPr>
              <w:t xml:space="preserve">- interpretirati bitne znanstvene i stručne koncepte koji se primjenjuju u arheologiji </w:t>
            </w:r>
          </w:p>
          <w:p w14:paraId="4D2DF734" w14:textId="77777777" w:rsidR="00C07E49" w:rsidRPr="008E587D" w:rsidRDefault="00C07E49" w:rsidP="00C07E49">
            <w:pPr>
              <w:tabs>
                <w:tab w:val="left" w:pos="1218"/>
              </w:tabs>
              <w:spacing w:before="20" w:after="20"/>
              <w:rPr>
                <w:rFonts w:ascii="Merriweather" w:hAnsi="Merriweather" w:cs="Times New Roman"/>
                <w:sz w:val="18"/>
              </w:rPr>
            </w:pPr>
            <w:r w:rsidRPr="008E587D">
              <w:rPr>
                <w:rFonts w:ascii="Merriweather" w:hAnsi="Merriweather" w:cs="Times New Roman"/>
                <w:sz w:val="18"/>
              </w:rPr>
              <w:t xml:space="preserve">- razumjeti osnovna područja primjene znanja stečenih na studiju arheologije </w:t>
            </w:r>
          </w:p>
          <w:p w14:paraId="77716652" w14:textId="77777777" w:rsidR="00C07E49" w:rsidRPr="008E587D" w:rsidRDefault="00C07E49" w:rsidP="00C07E49">
            <w:pPr>
              <w:tabs>
                <w:tab w:val="left" w:pos="1218"/>
              </w:tabs>
              <w:spacing w:before="20" w:after="20"/>
              <w:rPr>
                <w:rFonts w:ascii="Merriweather" w:hAnsi="Merriweather" w:cs="Times New Roman"/>
                <w:sz w:val="18"/>
              </w:rPr>
            </w:pPr>
            <w:r w:rsidRPr="008E587D">
              <w:rPr>
                <w:rFonts w:ascii="Merriweather" w:hAnsi="Merriweather" w:cs="Times New Roman"/>
                <w:sz w:val="18"/>
              </w:rPr>
              <w:t xml:space="preserve">- objasniti interdisciplinarnu primjenu znanstvenih metoda na arheološku građu </w:t>
            </w:r>
          </w:p>
          <w:p w14:paraId="546F4F39" w14:textId="77777777" w:rsidR="00C07E49" w:rsidRPr="008E587D" w:rsidRDefault="00C07E49" w:rsidP="00C07E49">
            <w:pPr>
              <w:tabs>
                <w:tab w:val="left" w:pos="1218"/>
              </w:tabs>
              <w:spacing w:before="20" w:after="20"/>
              <w:rPr>
                <w:rFonts w:ascii="Merriweather" w:hAnsi="Merriweather" w:cs="Times New Roman"/>
                <w:sz w:val="18"/>
              </w:rPr>
            </w:pPr>
            <w:r w:rsidRPr="008E587D">
              <w:rPr>
                <w:rFonts w:ascii="Merriweather" w:hAnsi="Merriweather" w:cs="Times New Roman"/>
                <w:sz w:val="18"/>
              </w:rPr>
              <w:t xml:space="preserve">- uspješno komunicirati s kolegama na verbalan i pisani način uz primjenu odgovarajuće terminologije </w:t>
            </w:r>
          </w:p>
          <w:p w14:paraId="4D3F2C3A" w14:textId="77777777" w:rsidR="00C07E49" w:rsidRPr="008E587D" w:rsidRDefault="00C07E49" w:rsidP="00C07E49">
            <w:pPr>
              <w:tabs>
                <w:tab w:val="left" w:pos="1218"/>
              </w:tabs>
              <w:spacing w:before="20" w:after="20"/>
              <w:rPr>
                <w:rFonts w:ascii="Merriweather" w:hAnsi="Merriweather" w:cs="Times New Roman"/>
                <w:sz w:val="18"/>
              </w:rPr>
            </w:pPr>
            <w:r w:rsidRPr="008E587D">
              <w:rPr>
                <w:rFonts w:ascii="Merriweather" w:hAnsi="Merriweather" w:cs="Times New Roman"/>
                <w:sz w:val="18"/>
              </w:rPr>
              <w:t xml:space="preserve">- koristiti se adekvatnom stručnom i znanstvenom literaturom u samostalnom radu </w:t>
            </w:r>
          </w:p>
          <w:p w14:paraId="0B9083D7" w14:textId="77777777" w:rsidR="00C07E49" w:rsidRPr="008E587D" w:rsidRDefault="00C07E49" w:rsidP="00C07E49">
            <w:pPr>
              <w:tabs>
                <w:tab w:val="left" w:pos="1218"/>
              </w:tabs>
              <w:spacing w:before="20" w:after="20"/>
              <w:rPr>
                <w:rFonts w:ascii="Merriweather" w:hAnsi="Merriweather" w:cs="Times New Roman"/>
                <w:sz w:val="18"/>
              </w:rPr>
            </w:pPr>
            <w:r w:rsidRPr="008E587D">
              <w:rPr>
                <w:rFonts w:ascii="Merriweather" w:hAnsi="Merriweather" w:cs="Times New Roman"/>
                <w:sz w:val="18"/>
              </w:rPr>
              <w:t>- kroz seminare, vježbe i izradu završnog rada pripremiti i samostalno održati prezentacije</w:t>
            </w:r>
          </w:p>
          <w:p w14:paraId="421E8F9E" w14:textId="77777777" w:rsidR="00C07E49" w:rsidRPr="008E587D" w:rsidRDefault="00C07E49" w:rsidP="00C07E49">
            <w:pPr>
              <w:tabs>
                <w:tab w:val="left" w:pos="1218"/>
              </w:tabs>
              <w:spacing w:before="20" w:after="20"/>
              <w:rPr>
                <w:rFonts w:ascii="Merriweather" w:hAnsi="Merriweather" w:cs="Times New Roman"/>
                <w:sz w:val="18"/>
              </w:rPr>
            </w:pPr>
            <w:r w:rsidRPr="008E587D">
              <w:rPr>
                <w:rFonts w:ascii="Merriweather" w:hAnsi="Merriweather" w:cs="Times New Roman"/>
                <w:sz w:val="18"/>
              </w:rPr>
              <w:t>- prepoznati i primijeniti vještine učenja potrebne za nastavak obrazovanja na diplomskom studiju</w:t>
            </w:r>
          </w:p>
          <w:p w14:paraId="2978894D" w14:textId="77777777" w:rsidR="00C07E49" w:rsidRPr="008E587D" w:rsidRDefault="00C07E49" w:rsidP="00C07E49">
            <w:pPr>
              <w:tabs>
                <w:tab w:val="left" w:pos="1218"/>
              </w:tabs>
              <w:spacing w:before="20" w:after="20"/>
              <w:rPr>
                <w:rFonts w:ascii="Merriweather" w:hAnsi="Merriweather" w:cs="Times New Roman"/>
                <w:sz w:val="18"/>
              </w:rPr>
            </w:pPr>
            <w:r w:rsidRPr="008E587D">
              <w:rPr>
                <w:rFonts w:ascii="Merriweather" w:hAnsi="Merriweather" w:cs="Times New Roman"/>
                <w:sz w:val="18"/>
              </w:rPr>
              <w:t>- razviti kritičko mišljenje i vrednovanje različitih argumenata.</w:t>
            </w:r>
          </w:p>
          <w:p w14:paraId="3AF8652F" w14:textId="77777777" w:rsidR="00310F9A" w:rsidRPr="00FF1020" w:rsidRDefault="00310F9A" w:rsidP="00FF1020">
            <w:pPr>
              <w:tabs>
                <w:tab w:val="left" w:pos="1218"/>
              </w:tabs>
              <w:spacing w:before="20" w:after="20"/>
              <w:rPr>
                <w:rFonts w:ascii="Merriweather" w:hAnsi="Merriweather" w:cs="Times New Roman"/>
                <w:color w:val="FF0000"/>
                <w:sz w:val="18"/>
              </w:rPr>
            </w:pPr>
          </w:p>
        </w:tc>
      </w:tr>
      <w:tr w:rsidR="00FC2198" w:rsidRPr="00FF1020" w14:paraId="0C3D8CF1" w14:textId="77777777" w:rsidTr="002E1CE6">
        <w:tc>
          <w:tcPr>
            <w:tcW w:w="9288" w:type="dxa"/>
            <w:gridSpan w:val="34"/>
            <w:shd w:val="clear" w:color="auto" w:fill="D9D9D9" w:themeFill="background1" w:themeFillShade="D9"/>
          </w:tcPr>
          <w:p w14:paraId="6E7B5374" w14:textId="77777777" w:rsidR="00FC2198" w:rsidRPr="00FF1020" w:rsidRDefault="00FC2198" w:rsidP="0079745E">
            <w:pPr>
              <w:spacing w:before="20" w:after="20"/>
              <w:rPr>
                <w:rFonts w:ascii="Merriweather" w:hAnsi="Merriweather" w:cs="Times New Roman"/>
                <w:sz w:val="18"/>
                <w:szCs w:val="20"/>
              </w:rPr>
            </w:pPr>
          </w:p>
        </w:tc>
      </w:tr>
      <w:tr w:rsidR="00FC2198" w:rsidRPr="00FF1020" w14:paraId="2A63C617" w14:textId="77777777" w:rsidTr="00C02454">
        <w:trPr>
          <w:trHeight w:val="190"/>
        </w:trPr>
        <w:tc>
          <w:tcPr>
            <w:tcW w:w="1802" w:type="dxa"/>
            <w:vMerge w:val="restart"/>
            <w:shd w:val="clear" w:color="auto" w:fill="F2F2F2" w:themeFill="background1" w:themeFillShade="F2"/>
            <w:vAlign w:val="center"/>
          </w:tcPr>
          <w:p w14:paraId="3054C082" w14:textId="77777777" w:rsidR="00FC2198" w:rsidRPr="00FF1020" w:rsidRDefault="00FC2198" w:rsidP="00C02454">
            <w:pPr>
              <w:spacing w:before="20" w:after="20"/>
              <w:rPr>
                <w:rFonts w:ascii="Merriweather" w:hAnsi="Merriweather" w:cs="Times New Roman"/>
                <w:b/>
                <w:sz w:val="18"/>
              </w:rPr>
            </w:pPr>
            <w:r w:rsidRPr="00FF1020">
              <w:rPr>
                <w:rFonts w:ascii="Merriweather" w:hAnsi="Merriweather" w:cs="Times New Roman"/>
                <w:b/>
                <w:sz w:val="18"/>
              </w:rPr>
              <w:t>Načini praćenja studenata</w:t>
            </w:r>
          </w:p>
        </w:tc>
        <w:tc>
          <w:tcPr>
            <w:tcW w:w="1495" w:type="dxa"/>
            <w:gridSpan w:val="7"/>
            <w:vAlign w:val="center"/>
          </w:tcPr>
          <w:p w14:paraId="3E6A1597" w14:textId="099A4EA6"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55562244"/>
                <w14:checkbox>
                  <w14:checked w14:val="1"/>
                  <w14:checkedState w14:val="2612" w14:font="MS Gothic"/>
                  <w14:uncheckedState w14:val="2610" w14:font="MS Gothic"/>
                </w14:checkbox>
              </w:sdtPr>
              <w:sdtContent>
                <w:r w:rsidR="00382DE2">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pohađanje nastave</w:t>
            </w:r>
          </w:p>
        </w:tc>
        <w:tc>
          <w:tcPr>
            <w:tcW w:w="1498" w:type="dxa"/>
            <w:gridSpan w:val="8"/>
            <w:vAlign w:val="center"/>
          </w:tcPr>
          <w:p w14:paraId="06CB1DF2" w14:textId="77777777"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60602510"/>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priprema za nastavu</w:t>
            </w:r>
          </w:p>
        </w:tc>
        <w:tc>
          <w:tcPr>
            <w:tcW w:w="1497" w:type="dxa"/>
            <w:gridSpan w:val="6"/>
            <w:vAlign w:val="center"/>
          </w:tcPr>
          <w:p w14:paraId="39488975" w14:textId="77777777"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6264378"/>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domaće zadaće</w:t>
            </w:r>
          </w:p>
        </w:tc>
        <w:tc>
          <w:tcPr>
            <w:tcW w:w="1497" w:type="dxa"/>
            <w:gridSpan w:val="9"/>
            <w:vAlign w:val="center"/>
          </w:tcPr>
          <w:p w14:paraId="2ECE1E5A" w14:textId="6DE0D1AA"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9112354"/>
                <w14:checkbox>
                  <w14:checked w14:val="1"/>
                  <w14:checkedState w14:val="2612" w14:font="MS Gothic"/>
                  <w14:uncheckedState w14:val="2610" w14:font="MS Gothic"/>
                </w14:checkbox>
              </w:sdtPr>
              <w:sdtContent>
                <w:r w:rsidR="00382DE2">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kontinuirana evaluacija</w:t>
            </w:r>
          </w:p>
        </w:tc>
        <w:tc>
          <w:tcPr>
            <w:tcW w:w="1499" w:type="dxa"/>
            <w:gridSpan w:val="3"/>
            <w:vAlign w:val="center"/>
          </w:tcPr>
          <w:p w14:paraId="346F3C29" w14:textId="77777777"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30641341"/>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istraživanje</w:t>
            </w:r>
          </w:p>
        </w:tc>
      </w:tr>
      <w:tr w:rsidR="00FC2198" w:rsidRPr="00FF1020" w14:paraId="6BE3F198" w14:textId="77777777" w:rsidTr="00FC2198">
        <w:trPr>
          <w:trHeight w:val="190"/>
        </w:trPr>
        <w:tc>
          <w:tcPr>
            <w:tcW w:w="1802" w:type="dxa"/>
            <w:vMerge/>
            <w:shd w:val="clear" w:color="auto" w:fill="F2F2F2" w:themeFill="background1" w:themeFillShade="F2"/>
          </w:tcPr>
          <w:p w14:paraId="50B327FC" w14:textId="77777777" w:rsidR="00FC2198" w:rsidRPr="00FF1020" w:rsidRDefault="00FC2198" w:rsidP="0079745E">
            <w:pPr>
              <w:spacing w:before="20" w:after="20"/>
              <w:rPr>
                <w:rFonts w:ascii="Merriweather" w:hAnsi="Merriweather" w:cs="Times New Roman"/>
                <w:b/>
                <w:sz w:val="18"/>
              </w:rPr>
            </w:pPr>
          </w:p>
        </w:tc>
        <w:tc>
          <w:tcPr>
            <w:tcW w:w="1495" w:type="dxa"/>
            <w:gridSpan w:val="7"/>
            <w:vAlign w:val="center"/>
          </w:tcPr>
          <w:p w14:paraId="0411E144" w14:textId="77777777"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1123809"/>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praktični rad</w:t>
            </w:r>
          </w:p>
        </w:tc>
        <w:tc>
          <w:tcPr>
            <w:tcW w:w="1498" w:type="dxa"/>
            <w:gridSpan w:val="8"/>
            <w:vAlign w:val="center"/>
          </w:tcPr>
          <w:p w14:paraId="3CFBA4B3" w14:textId="77777777"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3038643"/>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w:t>
            </w:r>
            <w:r w:rsidR="00FC2198" w:rsidRPr="00FF1020">
              <w:rPr>
                <w:rFonts w:ascii="Merriweather" w:hAnsi="Merriweather" w:cs="Times New Roman"/>
                <w:sz w:val="15"/>
                <w:szCs w:val="15"/>
              </w:rPr>
              <w:t>eksperimentalni rad</w:t>
            </w:r>
          </w:p>
        </w:tc>
        <w:tc>
          <w:tcPr>
            <w:tcW w:w="1497" w:type="dxa"/>
            <w:gridSpan w:val="6"/>
            <w:vAlign w:val="center"/>
          </w:tcPr>
          <w:p w14:paraId="1CEA4D4F" w14:textId="348E41C0"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046405765"/>
                <w14:checkbox>
                  <w14:checked w14:val="1"/>
                  <w14:checkedState w14:val="2612" w14:font="MS Gothic"/>
                  <w14:uncheckedState w14:val="2610" w14:font="MS Gothic"/>
                </w14:checkbox>
              </w:sdtPr>
              <w:sdtContent>
                <w:r w:rsidR="00382DE2">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izlaganje</w:t>
            </w:r>
          </w:p>
        </w:tc>
        <w:tc>
          <w:tcPr>
            <w:tcW w:w="1497" w:type="dxa"/>
            <w:gridSpan w:val="9"/>
            <w:vAlign w:val="center"/>
          </w:tcPr>
          <w:p w14:paraId="63A480DA" w14:textId="77777777"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86770044"/>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projekt</w:t>
            </w:r>
          </w:p>
        </w:tc>
        <w:tc>
          <w:tcPr>
            <w:tcW w:w="1499" w:type="dxa"/>
            <w:gridSpan w:val="3"/>
            <w:vAlign w:val="center"/>
          </w:tcPr>
          <w:p w14:paraId="38F00B08" w14:textId="5C4C049D"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47874460"/>
                <w14:checkbox>
                  <w14:checked w14:val="1"/>
                  <w14:checkedState w14:val="2612" w14:font="MS Gothic"/>
                  <w14:uncheckedState w14:val="2610" w14:font="MS Gothic"/>
                </w14:checkbox>
              </w:sdtPr>
              <w:sdtContent>
                <w:r w:rsidR="00382DE2">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w:t>
            </w:r>
            <w:r w:rsidR="00891C60" w:rsidRPr="00FF1020">
              <w:rPr>
                <w:rFonts w:ascii="Merriweather" w:hAnsi="Merriweather" w:cs="Times New Roman"/>
                <w:sz w:val="16"/>
                <w:szCs w:val="16"/>
              </w:rPr>
              <w:t>seminar</w:t>
            </w:r>
          </w:p>
        </w:tc>
      </w:tr>
      <w:tr w:rsidR="00FC2198" w:rsidRPr="00FF1020" w14:paraId="08353F5D" w14:textId="77777777" w:rsidTr="00B05C1D">
        <w:trPr>
          <w:trHeight w:val="190"/>
        </w:trPr>
        <w:tc>
          <w:tcPr>
            <w:tcW w:w="1802" w:type="dxa"/>
            <w:vMerge/>
            <w:shd w:val="clear" w:color="auto" w:fill="F2F2F2" w:themeFill="background1" w:themeFillShade="F2"/>
          </w:tcPr>
          <w:p w14:paraId="22B83D32" w14:textId="77777777" w:rsidR="00FC2198" w:rsidRPr="00FF1020" w:rsidRDefault="00FC2198" w:rsidP="0079745E">
            <w:pPr>
              <w:spacing w:before="20" w:after="20"/>
              <w:rPr>
                <w:rFonts w:ascii="Merriweather" w:hAnsi="Merriweather" w:cs="Times New Roman"/>
                <w:b/>
                <w:sz w:val="18"/>
              </w:rPr>
            </w:pPr>
          </w:p>
        </w:tc>
        <w:tc>
          <w:tcPr>
            <w:tcW w:w="1495" w:type="dxa"/>
            <w:gridSpan w:val="7"/>
            <w:vAlign w:val="center"/>
          </w:tcPr>
          <w:p w14:paraId="11106D13" w14:textId="7295AC88"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123502024"/>
                <w14:checkbox>
                  <w14:checked w14:val="1"/>
                  <w14:checkedState w14:val="2612" w14:font="MS Gothic"/>
                  <w14:uncheckedState w14:val="2610" w14:font="MS Gothic"/>
                </w14:checkbox>
              </w:sdtPr>
              <w:sdtContent>
                <w:r w:rsidR="00382DE2">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kolokvij(i)</w:t>
            </w:r>
          </w:p>
        </w:tc>
        <w:tc>
          <w:tcPr>
            <w:tcW w:w="1498" w:type="dxa"/>
            <w:gridSpan w:val="8"/>
            <w:vAlign w:val="center"/>
          </w:tcPr>
          <w:p w14:paraId="3E353770" w14:textId="35FC7D7D"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644748056"/>
                <w14:checkbox>
                  <w14:checked w14:val="1"/>
                  <w14:checkedState w14:val="2612" w14:font="MS Gothic"/>
                  <w14:uncheckedState w14:val="2610" w14:font="MS Gothic"/>
                </w14:checkbox>
              </w:sdtPr>
              <w:sdtContent>
                <w:r w:rsidR="00382DE2">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pismeni ispit</w:t>
            </w:r>
          </w:p>
        </w:tc>
        <w:tc>
          <w:tcPr>
            <w:tcW w:w="1497" w:type="dxa"/>
            <w:gridSpan w:val="6"/>
            <w:vAlign w:val="center"/>
          </w:tcPr>
          <w:p w14:paraId="1A9C8CBF" w14:textId="3393B62A"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11010417"/>
                <w14:checkbox>
                  <w14:checked w14:val="1"/>
                  <w14:checkedState w14:val="2612" w14:font="MS Gothic"/>
                  <w14:uncheckedState w14:val="2610" w14:font="MS Gothic"/>
                </w14:checkbox>
              </w:sdtPr>
              <w:sdtContent>
                <w:r w:rsidR="00382DE2">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usmeni ispit</w:t>
            </w:r>
          </w:p>
        </w:tc>
        <w:tc>
          <w:tcPr>
            <w:tcW w:w="2996" w:type="dxa"/>
            <w:gridSpan w:val="12"/>
            <w:vAlign w:val="center"/>
          </w:tcPr>
          <w:p w14:paraId="02D032B0" w14:textId="77777777" w:rsidR="00FC2198" w:rsidRPr="00FF1020" w:rsidRDefault="00000000"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70292690"/>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ostalo:</w:t>
            </w:r>
          </w:p>
        </w:tc>
      </w:tr>
      <w:tr w:rsidR="00FC2198" w:rsidRPr="00FF1020" w14:paraId="6EC3D2D1" w14:textId="77777777" w:rsidTr="0079745E">
        <w:tc>
          <w:tcPr>
            <w:tcW w:w="1802" w:type="dxa"/>
            <w:shd w:val="clear" w:color="auto" w:fill="F2F2F2" w:themeFill="background1" w:themeFillShade="F2"/>
          </w:tcPr>
          <w:p w14:paraId="7DCC99D1" w14:textId="77777777"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Uvjeti pristupanja ispitu</w:t>
            </w:r>
          </w:p>
        </w:tc>
        <w:tc>
          <w:tcPr>
            <w:tcW w:w="7486" w:type="dxa"/>
            <w:gridSpan w:val="33"/>
            <w:vAlign w:val="center"/>
          </w:tcPr>
          <w:p w14:paraId="2D35DF41" w14:textId="120DE68C" w:rsidR="009C35EA" w:rsidRPr="00FF1020" w:rsidRDefault="009C35EA" w:rsidP="009C35EA">
            <w:pPr>
              <w:tabs>
                <w:tab w:val="left" w:pos="1218"/>
              </w:tabs>
              <w:spacing w:before="20" w:after="20"/>
              <w:rPr>
                <w:rFonts w:ascii="Merriweather" w:hAnsi="Merriweather" w:cs="Times New Roman"/>
                <w:i/>
                <w:sz w:val="18"/>
              </w:rPr>
            </w:pPr>
            <w:r>
              <w:rPr>
                <w:rFonts w:ascii="Merriweather" w:eastAsia="MS Gothic" w:hAnsi="Merriweather" w:cs="Times New Roman"/>
                <w:sz w:val="18"/>
              </w:rPr>
              <w:t xml:space="preserve">Održana prezentacija i predan pismeni seminar. </w:t>
            </w:r>
          </w:p>
          <w:p w14:paraId="06C28062" w14:textId="5698CB49" w:rsidR="00FC2198" w:rsidRPr="00FF1020" w:rsidRDefault="00FC2198" w:rsidP="0079745E">
            <w:pPr>
              <w:tabs>
                <w:tab w:val="left" w:pos="1218"/>
              </w:tabs>
              <w:spacing w:before="20" w:after="20"/>
              <w:rPr>
                <w:rFonts w:ascii="Merriweather" w:hAnsi="Merriweather" w:cs="Times New Roman"/>
                <w:i/>
                <w:sz w:val="18"/>
              </w:rPr>
            </w:pPr>
          </w:p>
        </w:tc>
      </w:tr>
      <w:tr w:rsidR="00FC2198" w:rsidRPr="00FF1020" w14:paraId="53AD7806" w14:textId="77777777" w:rsidTr="00FC2198">
        <w:tc>
          <w:tcPr>
            <w:tcW w:w="1802" w:type="dxa"/>
            <w:shd w:val="clear" w:color="auto" w:fill="F2F2F2" w:themeFill="background1" w:themeFillShade="F2"/>
          </w:tcPr>
          <w:p w14:paraId="697B8400" w14:textId="77777777"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Ispitni rokovi</w:t>
            </w:r>
          </w:p>
        </w:tc>
        <w:tc>
          <w:tcPr>
            <w:tcW w:w="2903" w:type="dxa"/>
            <w:gridSpan w:val="14"/>
          </w:tcPr>
          <w:p w14:paraId="4283D961" w14:textId="77777777" w:rsidR="00FC2198" w:rsidRPr="00FF1020" w:rsidRDefault="00000000"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474301983"/>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7"/>
                    <w:szCs w:val="17"/>
                  </w:rPr>
                  <w:t>☐</w:t>
                </w:r>
              </w:sdtContent>
            </w:sdt>
            <w:r w:rsidR="00FC2198" w:rsidRPr="00FF1020">
              <w:rPr>
                <w:rFonts w:ascii="Merriweather" w:hAnsi="Merriweather" w:cs="Times New Roman"/>
                <w:sz w:val="17"/>
                <w:szCs w:val="17"/>
              </w:rPr>
              <w:t xml:space="preserve"> zimski ispitni rok </w:t>
            </w:r>
          </w:p>
        </w:tc>
        <w:tc>
          <w:tcPr>
            <w:tcW w:w="2471" w:type="dxa"/>
            <w:gridSpan w:val="12"/>
          </w:tcPr>
          <w:p w14:paraId="57372EDC" w14:textId="03D55365" w:rsidR="00FC2198" w:rsidRPr="00FF1020" w:rsidRDefault="00000000"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100601738"/>
                <w14:checkbox>
                  <w14:checked w14:val="1"/>
                  <w14:checkedState w14:val="2612" w14:font="MS Gothic"/>
                  <w14:uncheckedState w14:val="2610" w14:font="MS Gothic"/>
                </w14:checkbox>
              </w:sdtPr>
              <w:sdtContent>
                <w:r w:rsidR="009C35EA">
                  <w:rPr>
                    <w:rFonts w:ascii="MS Gothic" w:eastAsia="MS Gothic" w:hAnsi="MS Gothic" w:cs="Times New Roman" w:hint="eastAsia"/>
                    <w:sz w:val="17"/>
                    <w:szCs w:val="17"/>
                  </w:rPr>
                  <w:t>☒</w:t>
                </w:r>
              </w:sdtContent>
            </w:sdt>
            <w:r w:rsidR="00FC2198" w:rsidRPr="00FF1020">
              <w:rPr>
                <w:rFonts w:ascii="Merriweather" w:hAnsi="Merriweather" w:cs="Times New Roman"/>
                <w:sz w:val="17"/>
                <w:szCs w:val="17"/>
              </w:rPr>
              <w:t xml:space="preserve"> ljetni ispitni rok</w:t>
            </w:r>
          </w:p>
        </w:tc>
        <w:tc>
          <w:tcPr>
            <w:tcW w:w="2112" w:type="dxa"/>
            <w:gridSpan w:val="7"/>
          </w:tcPr>
          <w:p w14:paraId="7B0D98D7" w14:textId="04BBE0A8" w:rsidR="00FC2198" w:rsidRPr="00FF1020" w:rsidRDefault="00000000"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44519774"/>
                <w14:checkbox>
                  <w14:checked w14:val="1"/>
                  <w14:checkedState w14:val="2612" w14:font="MS Gothic"/>
                  <w14:uncheckedState w14:val="2610" w14:font="MS Gothic"/>
                </w14:checkbox>
              </w:sdtPr>
              <w:sdtContent>
                <w:r w:rsidR="009C35EA">
                  <w:rPr>
                    <w:rFonts w:ascii="MS Gothic" w:eastAsia="MS Gothic" w:hAnsi="MS Gothic" w:cs="Times New Roman" w:hint="eastAsia"/>
                    <w:sz w:val="17"/>
                    <w:szCs w:val="17"/>
                  </w:rPr>
                  <w:t>☒</w:t>
                </w:r>
              </w:sdtContent>
            </w:sdt>
            <w:r w:rsidR="00FC2198" w:rsidRPr="00FF1020">
              <w:rPr>
                <w:rFonts w:ascii="Merriweather" w:hAnsi="Merriweather" w:cs="Times New Roman"/>
                <w:sz w:val="17"/>
                <w:szCs w:val="17"/>
              </w:rPr>
              <w:t xml:space="preserve"> jesenski ispitni rok</w:t>
            </w:r>
          </w:p>
        </w:tc>
      </w:tr>
      <w:tr w:rsidR="00FC2198" w:rsidRPr="00FF1020" w14:paraId="467F8C3E" w14:textId="77777777" w:rsidTr="0079745E">
        <w:tc>
          <w:tcPr>
            <w:tcW w:w="1802" w:type="dxa"/>
            <w:shd w:val="clear" w:color="auto" w:fill="F2F2F2" w:themeFill="background1" w:themeFillShade="F2"/>
          </w:tcPr>
          <w:p w14:paraId="40E26B33" w14:textId="77777777"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Termini ispitnih rokova</w:t>
            </w:r>
          </w:p>
        </w:tc>
        <w:tc>
          <w:tcPr>
            <w:tcW w:w="2903" w:type="dxa"/>
            <w:gridSpan w:val="14"/>
            <w:vAlign w:val="center"/>
          </w:tcPr>
          <w:p w14:paraId="49376861" w14:textId="77777777" w:rsidR="00FC2198" w:rsidRPr="00FF1020" w:rsidRDefault="00FC2198" w:rsidP="0079745E">
            <w:pPr>
              <w:tabs>
                <w:tab w:val="left" w:pos="1218"/>
              </w:tabs>
              <w:spacing w:before="20" w:after="20"/>
              <w:rPr>
                <w:rFonts w:ascii="Merriweather" w:hAnsi="Merriweather" w:cs="Times New Roman"/>
                <w:sz w:val="18"/>
              </w:rPr>
            </w:pPr>
          </w:p>
        </w:tc>
        <w:tc>
          <w:tcPr>
            <w:tcW w:w="2471" w:type="dxa"/>
            <w:gridSpan w:val="12"/>
            <w:vAlign w:val="center"/>
          </w:tcPr>
          <w:p w14:paraId="6DAC3DCF" w14:textId="63D46D43" w:rsidR="00FC2198" w:rsidRPr="00FF1020" w:rsidRDefault="00382DE2" w:rsidP="0079745E">
            <w:pPr>
              <w:tabs>
                <w:tab w:val="left" w:pos="1218"/>
              </w:tabs>
              <w:spacing w:before="20" w:after="20"/>
              <w:rPr>
                <w:rFonts w:ascii="Merriweather" w:hAnsi="Merriweather" w:cs="Times New Roman"/>
                <w:sz w:val="18"/>
              </w:rPr>
            </w:pPr>
            <w:r>
              <w:rPr>
                <w:rFonts w:ascii="Merriweather" w:hAnsi="Merriweather" w:cs="Times New Roman"/>
                <w:sz w:val="18"/>
              </w:rPr>
              <w:t xml:space="preserve">11. lipnja 2024.-24. lipnja 2024. </w:t>
            </w:r>
          </w:p>
        </w:tc>
        <w:tc>
          <w:tcPr>
            <w:tcW w:w="2112" w:type="dxa"/>
            <w:gridSpan w:val="7"/>
            <w:vAlign w:val="center"/>
          </w:tcPr>
          <w:p w14:paraId="03CC0F9C" w14:textId="77777777" w:rsidR="00FC2198" w:rsidRPr="00FF1020" w:rsidRDefault="00FC2198" w:rsidP="0079745E">
            <w:pPr>
              <w:tabs>
                <w:tab w:val="left" w:pos="1218"/>
              </w:tabs>
              <w:spacing w:before="20" w:after="20"/>
              <w:rPr>
                <w:rFonts w:ascii="Merriweather" w:hAnsi="Merriweather" w:cs="Times New Roman"/>
                <w:sz w:val="18"/>
              </w:rPr>
            </w:pPr>
          </w:p>
        </w:tc>
      </w:tr>
      <w:tr w:rsidR="00FC2198" w:rsidRPr="00FF1020" w14:paraId="64D7DD21" w14:textId="77777777" w:rsidTr="00FF1020">
        <w:tc>
          <w:tcPr>
            <w:tcW w:w="1802" w:type="dxa"/>
            <w:shd w:val="clear" w:color="auto" w:fill="F2F2F2" w:themeFill="background1" w:themeFillShade="F2"/>
          </w:tcPr>
          <w:p w14:paraId="263405AF" w14:textId="77777777"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Opis kolegija</w:t>
            </w:r>
          </w:p>
        </w:tc>
        <w:tc>
          <w:tcPr>
            <w:tcW w:w="7486" w:type="dxa"/>
            <w:gridSpan w:val="33"/>
            <w:vAlign w:val="center"/>
          </w:tcPr>
          <w:p w14:paraId="34CAD847" w14:textId="1C56CDD4" w:rsidR="00FC2198" w:rsidRPr="00FF1020" w:rsidRDefault="00382DE2" w:rsidP="00FF1020">
            <w:pPr>
              <w:tabs>
                <w:tab w:val="left" w:pos="1218"/>
              </w:tabs>
              <w:spacing w:before="20" w:after="20"/>
              <w:rPr>
                <w:rFonts w:ascii="Merriweather" w:eastAsia="MS Gothic" w:hAnsi="Merriweather" w:cs="Times New Roman"/>
                <w:sz w:val="18"/>
              </w:rPr>
            </w:pPr>
            <w:r w:rsidRPr="00382DE2">
              <w:rPr>
                <w:rFonts w:ascii="Merriweather" w:eastAsia="MS Gothic" w:hAnsi="Merriweather" w:cs="Times New Roman"/>
                <w:sz w:val="18"/>
              </w:rPr>
              <w:t>Unutar kolegija se prati tranzicija kršćanskih pogrebnih običaja kroz 12 lekcija (</w:t>
            </w:r>
            <w:r w:rsidR="00DF5952">
              <w:rPr>
                <w:rFonts w:ascii="Merriweather" w:eastAsia="MS Gothic" w:hAnsi="Merriweather" w:cs="Times New Roman"/>
                <w:sz w:val="18"/>
              </w:rPr>
              <w:t xml:space="preserve">uz još dodano </w:t>
            </w:r>
            <w:r w:rsidRPr="00382DE2">
              <w:rPr>
                <w:rFonts w:ascii="Merriweather" w:eastAsia="MS Gothic" w:hAnsi="Merriweather" w:cs="Times New Roman"/>
                <w:sz w:val="18"/>
              </w:rPr>
              <w:t>uvod, opći zaključak i opći popis literature). Sadržaj je podijeljen u dva dijela. Unutar prvog dijela predavanja su usmjerena na upoznavanje s pogrebnim ritualima prije kršćanstva, za vrijeme razvoja kršćanstva i njegove pune afirmacije (pogrebni običaji u tranziciji). Kršćanski pogreb je u svojoj osnovi rimski pogreb. Razlika je, kako to vrlo često biva u kršćanstvu, unutar neke druge nevidljive dimenzije. U dugom periodu tranzicije izgubio je elemente koji su bili u najvećoj kontradikciji s kršćanskim vjerovanjem ali i dodao one koji su ga učinili kršćanskim. U drugom dijelu kolegija problematika transformacije je prezentirana kroz konkretne primjere, arheološke lokalitete i arheološku materijalnu građu. Kroz ovaj kolegij studenti su istovremeno promatrači promjena, ali i nepromijenjenog.</w:t>
            </w:r>
          </w:p>
        </w:tc>
      </w:tr>
      <w:tr w:rsidR="00FC2198" w:rsidRPr="00FF1020" w14:paraId="4EB9D7ED" w14:textId="77777777" w:rsidTr="00FC2198">
        <w:tc>
          <w:tcPr>
            <w:tcW w:w="1802" w:type="dxa"/>
            <w:shd w:val="clear" w:color="auto" w:fill="F2F2F2" w:themeFill="background1" w:themeFillShade="F2"/>
          </w:tcPr>
          <w:p w14:paraId="484B23D0" w14:textId="77777777"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Sadržaj kolegija (nastavne teme)</w:t>
            </w:r>
          </w:p>
        </w:tc>
        <w:tc>
          <w:tcPr>
            <w:tcW w:w="7486" w:type="dxa"/>
            <w:gridSpan w:val="33"/>
          </w:tcPr>
          <w:p w14:paraId="529551A3" w14:textId="0C13775D" w:rsidR="00EE06A3" w:rsidRPr="00EE06A3" w:rsidRDefault="00EE06A3" w:rsidP="00EE06A3">
            <w:pPr>
              <w:tabs>
                <w:tab w:val="left" w:pos="1218"/>
              </w:tabs>
              <w:spacing w:before="20" w:after="20"/>
              <w:rPr>
                <w:rFonts w:ascii="Merriweather" w:eastAsia="MS Gothic" w:hAnsi="Merriweather" w:cs="Times New Roman"/>
                <w:sz w:val="18"/>
              </w:rPr>
            </w:pPr>
            <w:r w:rsidRPr="00EE06A3">
              <w:rPr>
                <w:rFonts w:ascii="Merriweather" w:eastAsia="MS Gothic" w:hAnsi="Merriweather" w:cs="Times New Roman"/>
                <w:sz w:val="18"/>
              </w:rPr>
              <w:t xml:space="preserve">1. Uvodno predavanje – upoznavanje s tematikama i načinom rada. </w:t>
            </w:r>
          </w:p>
          <w:p w14:paraId="4569C510" w14:textId="337712DE" w:rsidR="00EE06A3" w:rsidRPr="00EE06A3" w:rsidRDefault="00EE06A3" w:rsidP="00EE06A3">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2</w:t>
            </w:r>
            <w:r w:rsidRPr="00EE06A3">
              <w:rPr>
                <w:rFonts w:ascii="Merriweather" w:eastAsia="MS Gothic" w:hAnsi="Merriweather" w:cs="Times New Roman"/>
                <w:sz w:val="18"/>
              </w:rPr>
              <w:t>. Kršćani i pogani u suživotu</w:t>
            </w:r>
          </w:p>
          <w:p w14:paraId="05B9D168" w14:textId="478EBBD7" w:rsidR="00EE06A3" w:rsidRPr="00EE06A3" w:rsidRDefault="00EE06A3" w:rsidP="00EE06A3">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3</w:t>
            </w:r>
            <w:r w:rsidRPr="00EE06A3">
              <w:rPr>
                <w:rFonts w:ascii="Merriweather" w:eastAsia="MS Gothic" w:hAnsi="Merriweather" w:cs="Times New Roman"/>
                <w:sz w:val="18"/>
              </w:rPr>
              <w:t>. Početak diferencijacije</w:t>
            </w:r>
          </w:p>
          <w:p w14:paraId="44A3270C" w14:textId="3D1C8DC5" w:rsidR="00EE06A3" w:rsidRPr="00EE06A3" w:rsidRDefault="00EE06A3" w:rsidP="00EE06A3">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4</w:t>
            </w:r>
            <w:r w:rsidRPr="00EE06A3">
              <w:rPr>
                <w:rFonts w:ascii="Merriweather" w:eastAsia="MS Gothic" w:hAnsi="Merriweather" w:cs="Times New Roman"/>
                <w:sz w:val="18"/>
              </w:rPr>
              <w:t>. Čašćenje mučenika i svetaca</w:t>
            </w:r>
          </w:p>
          <w:p w14:paraId="421DCDE7" w14:textId="068EBA6A" w:rsidR="00EE06A3" w:rsidRPr="00EE06A3" w:rsidRDefault="00EE06A3" w:rsidP="00EE06A3">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5</w:t>
            </w:r>
            <w:r w:rsidRPr="00EE06A3">
              <w:rPr>
                <w:rFonts w:ascii="Merriweather" w:eastAsia="MS Gothic" w:hAnsi="Merriweather" w:cs="Times New Roman"/>
                <w:sz w:val="18"/>
              </w:rPr>
              <w:t xml:space="preserve">. Arheološki tragovi pogrebnih rituala </w:t>
            </w:r>
          </w:p>
          <w:p w14:paraId="0C70E8E5" w14:textId="7CECAD89" w:rsidR="00EE06A3" w:rsidRPr="00EE06A3" w:rsidRDefault="00EE06A3" w:rsidP="00EE06A3">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6</w:t>
            </w:r>
            <w:r w:rsidRPr="00EE06A3">
              <w:rPr>
                <w:rFonts w:ascii="Merriweather" w:eastAsia="MS Gothic" w:hAnsi="Merriweather" w:cs="Times New Roman"/>
                <w:sz w:val="18"/>
              </w:rPr>
              <w:t>. Dvije posebne teme: a) na selu i b) dječji ukopi</w:t>
            </w:r>
          </w:p>
          <w:p w14:paraId="62A341BA" w14:textId="55449EC9" w:rsidR="00EE06A3" w:rsidRPr="00EE06A3" w:rsidRDefault="00EE06A3" w:rsidP="00EE06A3">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7</w:t>
            </w:r>
            <w:r w:rsidRPr="00EE06A3">
              <w:rPr>
                <w:rFonts w:ascii="Merriweather" w:eastAsia="MS Gothic" w:hAnsi="Merriweather" w:cs="Times New Roman"/>
                <w:sz w:val="18"/>
              </w:rPr>
              <w:t>. Pogrebni običaji u ranom srednjem vijeku: pitanje kontinuiteta i noviteta</w:t>
            </w:r>
          </w:p>
          <w:p w14:paraId="2C1D60AD" w14:textId="518F4E26" w:rsidR="00EE06A3" w:rsidRPr="00EE06A3" w:rsidRDefault="00EE06A3" w:rsidP="00EE06A3">
            <w:pPr>
              <w:tabs>
                <w:tab w:val="left" w:pos="1218"/>
              </w:tabs>
              <w:spacing w:before="20" w:after="20"/>
              <w:rPr>
                <w:rFonts w:ascii="Merriweather" w:eastAsia="MS Gothic" w:hAnsi="Merriweather" w:cs="Times New Roman"/>
                <w:sz w:val="18"/>
              </w:rPr>
            </w:pPr>
            <w:r w:rsidRPr="00EE06A3">
              <w:rPr>
                <w:rFonts w:ascii="Merriweather" w:eastAsia="MS Gothic" w:hAnsi="Merriweather" w:cs="Times New Roman"/>
                <w:sz w:val="18"/>
              </w:rPr>
              <w:t>KOLOKVIJ I</w:t>
            </w:r>
            <w:r w:rsidRPr="00382DE2">
              <w:rPr>
                <w:rFonts w:ascii="Merriweather" w:eastAsia="MS Gothic" w:hAnsi="Merriweather" w:cs="Times New Roman"/>
                <w:sz w:val="18"/>
              </w:rPr>
              <w:t xml:space="preserve">: </w:t>
            </w:r>
            <w:r w:rsidR="00382DE2" w:rsidRPr="00382DE2">
              <w:rPr>
                <w:rFonts w:ascii="Merriweather" w:eastAsia="MS Gothic" w:hAnsi="Merriweather" w:cs="Times New Roman"/>
                <w:sz w:val="18"/>
              </w:rPr>
              <w:t>13</w:t>
            </w:r>
            <w:r w:rsidRPr="00382DE2">
              <w:rPr>
                <w:rFonts w:ascii="Merriweather" w:eastAsia="MS Gothic" w:hAnsi="Merriweather" w:cs="Times New Roman"/>
                <w:sz w:val="18"/>
              </w:rPr>
              <w:t xml:space="preserve">. </w:t>
            </w:r>
            <w:r w:rsidR="00382DE2" w:rsidRPr="00382DE2">
              <w:rPr>
                <w:rFonts w:ascii="Merriweather" w:eastAsia="MS Gothic" w:hAnsi="Merriweather" w:cs="Times New Roman"/>
                <w:sz w:val="18"/>
              </w:rPr>
              <w:t>5</w:t>
            </w:r>
            <w:r w:rsidRPr="00382DE2">
              <w:rPr>
                <w:rFonts w:ascii="Merriweather" w:eastAsia="MS Gothic" w:hAnsi="Merriweather" w:cs="Times New Roman"/>
                <w:sz w:val="18"/>
              </w:rPr>
              <w:t>. 202</w:t>
            </w:r>
            <w:r w:rsidR="00382DE2" w:rsidRPr="00382DE2">
              <w:rPr>
                <w:rFonts w:ascii="Merriweather" w:eastAsia="MS Gothic" w:hAnsi="Merriweather" w:cs="Times New Roman"/>
                <w:sz w:val="18"/>
              </w:rPr>
              <w:t>4</w:t>
            </w:r>
            <w:r w:rsidRPr="00382DE2">
              <w:rPr>
                <w:rFonts w:ascii="Merriweather" w:eastAsia="MS Gothic" w:hAnsi="Merriweather" w:cs="Times New Roman"/>
                <w:sz w:val="18"/>
              </w:rPr>
              <w:t>.</w:t>
            </w:r>
            <w:r w:rsidRPr="00EE06A3">
              <w:rPr>
                <w:rFonts w:ascii="Merriweather" w:eastAsia="MS Gothic" w:hAnsi="Merriweather" w:cs="Times New Roman"/>
                <w:sz w:val="18"/>
              </w:rPr>
              <w:t xml:space="preserve"> </w:t>
            </w:r>
          </w:p>
          <w:p w14:paraId="7E129A18" w14:textId="77777777" w:rsidR="00EE06A3" w:rsidRPr="00EE06A3" w:rsidRDefault="00EE06A3" w:rsidP="00EE06A3">
            <w:pPr>
              <w:tabs>
                <w:tab w:val="left" w:pos="1218"/>
              </w:tabs>
              <w:spacing w:before="20" w:after="20"/>
              <w:rPr>
                <w:rFonts w:ascii="Merriweather" w:eastAsia="MS Gothic" w:hAnsi="Merriweather" w:cs="Times New Roman"/>
                <w:sz w:val="18"/>
              </w:rPr>
            </w:pPr>
            <w:r w:rsidRPr="00EE06A3">
              <w:rPr>
                <w:rFonts w:ascii="Merriweather" w:eastAsia="MS Gothic" w:hAnsi="Merriweather" w:cs="Times New Roman"/>
                <w:sz w:val="18"/>
              </w:rPr>
              <w:t xml:space="preserve">II. DIO – ODABRANI LOKALITETI </w:t>
            </w:r>
          </w:p>
          <w:p w14:paraId="2AAE9556" w14:textId="5AB7F1B8" w:rsidR="00EE06A3" w:rsidRPr="00EE06A3" w:rsidRDefault="00EE06A3" w:rsidP="00EE06A3">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8</w:t>
            </w:r>
            <w:r w:rsidRPr="00EE06A3">
              <w:rPr>
                <w:rFonts w:ascii="Merriweather" w:eastAsia="MS Gothic" w:hAnsi="Merriweather" w:cs="Times New Roman"/>
                <w:sz w:val="18"/>
              </w:rPr>
              <w:t>. Nekropola grada Sopianae u Mađarskoj</w:t>
            </w:r>
          </w:p>
          <w:p w14:paraId="06A3DF95" w14:textId="503754BC" w:rsidR="00EE06A3" w:rsidRPr="00EE06A3" w:rsidRDefault="00EE06A3" w:rsidP="00EE06A3">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9</w:t>
            </w:r>
            <w:r w:rsidRPr="00EE06A3">
              <w:rPr>
                <w:rFonts w:ascii="Merriweather" w:eastAsia="MS Gothic" w:hAnsi="Merriweather" w:cs="Times New Roman"/>
                <w:sz w:val="18"/>
              </w:rPr>
              <w:t>. Nekropola Jagodin Mala u Nišu (Srbija)</w:t>
            </w:r>
          </w:p>
          <w:p w14:paraId="57C51AB7" w14:textId="12A06F7D" w:rsidR="00EE06A3" w:rsidRPr="00EE06A3" w:rsidRDefault="00EE06A3" w:rsidP="00EE06A3">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10</w:t>
            </w:r>
            <w:r w:rsidRPr="00EE06A3">
              <w:rPr>
                <w:rFonts w:ascii="Merriweather" w:eastAsia="MS Gothic" w:hAnsi="Merriweather" w:cs="Times New Roman"/>
                <w:sz w:val="18"/>
              </w:rPr>
              <w:t>. Nekropola El Bagawat u Egiptu i lokalitet La Alberca u Španjolskoj</w:t>
            </w:r>
          </w:p>
          <w:p w14:paraId="3F9EB22D" w14:textId="12111820" w:rsidR="00EE06A3" w:rsidRPr="00EE06A3" w:rsidRDefault="00EE06A3" w:rsidP="00EE06A3">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lastRenderedPageBreak/>
              <w:t>11</w:t>
            </w:r>
            <w:r w:rsidRPr="00EE06A3">
              <w:rPr>
                <w:rFonts w:ascii="Merriweather" w:eastAsia="MS Gothic" w:hAnsi="Merriweather" w:cs="Times New Roman"/>
                <w:sz w:val="18"/>
              </w:rPr>
              <w:t xml:space="preserve">. Grobnice na svod i crkve </w:t>
            </w:r>
          </w:p>
          <w:p w14:paraId="46263E11" w14:textId="7613FA9C" w:rsidR="00EE06A3" w:rsidRPr="00EE06A3" w:rsidRDefault="00EE06A3" w:rsidP="00EE06A3">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12</w:t>
            </w:r>
            <w:r w:rsidRPr="00EE06A3">
              <w:rPr>
                <w:rFonts w:ascii="Merriweather" w:eastAsia="MS Gothic" w:hAnsi="Merriweather" w:cs="Times New Roman"/>
                <w:sz w:val="18"/>
              </w:rPr>
              <w:t>. Dvije posebne teme: a) grobnica iz Silistre (Bugarska) i b)grobnice na svod na Sardiniji</w:t>
            </w:r>
          </w:p>
          <w:p w14:paraId="4427E439" w14:textId="39B17698" w:rsidR="00EE06A3" w:rsidRPr="00EE06A3" w:rsidRDefault="00EE06A3" w:rsidP="00EE06A3">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13</w:t>
            </w:r>
            <w:r w:rsidRPr="00EE06A3">
              <w:rPr>
                <w:rFonts w:ascii="Merriweather" w:eastAsia="MS Gothic" w:hAnsi="Merriweather" w:cs="Times New Roman"/>
                <w:sz w:val="18"/>
              </w:rPr>
              <w:t>. Lokalitet Vaste (Fondo Giuliano) u Italiji i lokalitet Voden u Bugarskoj</w:t>
            </w:r>
          </w:p>
          <w:p w14:paraId="496B3493" w14:textId="177862BC" w:rsidR="00EE06A3" w:rsidRPr="00EE06A3" w:rsidRDefault="00EE06A3" w:rsidP="00EE06A3">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14</w:t>
            </w:r>
            <w:r w:rsidRPr="00EE06A3">
              <w:rPr>
                <w:rFonts w:ascii="Merriweather" w:eastAsia="MS Gothic" w:hAnsi="Merriweather" w:cs="Times New Roman"/>
                <w:sz w:val="18"/>
              </w:rPr>
              <w:t xml:space="preserve">. </w:t>
            </w:r>
            <w:r w:rsidR="004D6E8F">
              <w:rPr>
                <w:rFonts w:ascii="Merriweather" w:eastAsia="MS Gothic" w:hAnsi="Merriweather" w:cs="Times New Roman"/>
                <w:sz w:val="18"/>
              </w:rPr>
              <w:t xml:space="preserve">Pogrebni običaji – ponavljanje </w:t>
            </w:r>
            <w:r w:rsidRPr="00EE06A3">
              <w:rPr>
                <w:rFonts w:ascii="Merriweather" w:eastAsia="MS Gothic" w:hAnsi="Merriweather" w:cs="Times New Roman"/>
                <w:sz w:val="18"/>
              </w:rPr>
              <w:t xml:space="preserve"> </w:t>
            </w:r>
          </w:p>
          <w:p w14:paraId="312EA38A" w14:textId="73D39C68" w:rsidR="00EE06A3" w:rsidRDefault="00EE06A3" w:rsidP="00EE06A3">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 xml:space="preserve">15. </w:t>
            </w:r>
            <w:r w:rsidR="004D6E8F">
              <w:rPr>
                <w:rFonts w:ascii="Merriweather" w:eastAsia="MS Gothic" w:hAnsi="Merriweather" w:cs="Times New Roman"/>
                <w:sz w:val="18"/>
              </w:rPr>
              <w:t xml:space="preserve">Opći zaključci </w:t>
            </w:r>
          </w:p>
          <w:p w14:paraId="30CCCB63" w14:textId="040CAD30" w:rsidR="00EE06A3" w:rsidRPr="00EE06A3" w:rsidRDefault="00EE06A3" w:rsidP="00EE06A3">
            <w:pPr>
              <w:tabs>
                <w:tab w:val="left" w:pos="1218"/>
              </w:tabs>
              <w:spacing w:before="20" w:after="20"/>
              <w:rPr>
                <w:rFonts w:ascii="Merriweather" w:eastAsia="MS Gothic" w:hAnsi="Merriweather" w:cs="Times New Roman"/>
                <w:sz w:val="18"/>
              </w:rPr>
            </w:pPr>
            <w:r w:rsidRPr="00382DE2">
              <w:rPr>
                <w:rFonts w:ascii="Merriweather" w:eastAsia="MS Gothic" w:hAnsi="Merriweather" w:cs="Times New Roman"/>
                <w:sz w:val="18"/>
              </w:rPr>
              <w:t xml:space="preserve">KOLOKVIJ II: </w:t>
            </w:r>
            <w:r w:rsidR="00382DE2" w:rsidRPr="00382DE2">
              <w:rPr>
                <w:rFonts w:ascii="Merriweather" w:eastAsia="MS Gothic" w:hAnsi="Merriweather" w:cs="Times New Roman"/>
                <w:sz w:val="18"/>
              </w:rPr>
              <w:t>3</w:t>
            </w:r>
            <w:r w:rsidRPr="00382DE2">
              <w:rPr>
                <w:rFonts w:ascii="Merriweather" w:eastAsia="MS Gothic" w:hAnsi="Merriweather" w:cs="Times New Roman"/>
                <w:sz w:val="18"/>
              </w:rPr>
              <w:t>. 6. 202</w:t>
            </w:r>
            <w:r w:rsidR="00382DE2" w:rsidRPr="00382DE2">
              <w:rPr>
                <w:rFonts w:ascii="Merriweather" w:eastAsia="MS Gothic" w:hAnsi="Merriweather" w:cs="Times New Roman"/>
                <w:sz w:val="18"/>
              </w:rPr>
              <w:t>4</w:t>
            </w:r>
            <w:r w:rsidRPr="00382DE2">
              <w:rPr>
                <w:rFonts w:ascii="Merriweather" w:eastAsia="MS Gothic" w:hAnsi="Merriweather" w:cs="Times New Roman"/>
                <w:sz w:val="18"/>
              </w:rPr>
              <w:t>.</w:t>
            </w:r>
            <w:r w:rsidRPr="00EE06A3">
              <w:rPr>
                <w:rFonts w:ascii="Merriweather" w:eastAsia="MS Gothic" w:hAnsi="Merriweather" w:cs="Times New Roman"/>
                <w:sz w:val="18"/>
              </w:rPr>
              <w:t xml:space="preserve"> </w:t>
            </w:r>
          </w:p>
          <w:p w14:paraId="3BA36297" w14:textId="77777777" w:rsidR="00EE06A3" w:rsidRPr="00EE06A3" w:rsidRDefault="00EE06A3" w:rsidP="00EE06A3">
            <w:pPr>
              <w:tabs>
                <w:tab w:val="left" w:pos="1218"/>
              </w:tabs>
              <w:spacing w:before="20" w:after="20"/>
              <w:rPr>
                <w:rFonts w:ascii="Merriweather" w:eastAsia="MS Gothic" w:hAnsi="Merriweather" w:cs="Times New Roman"/>
                <w:sz w:val="18"/>
              </w:rPr>
            </w:pPr>
          </w:p>
          <w:p w14:paraId="060A1B97" w14:textId="77777777" w:rsidR="00EE06A3" w:rsidRPr="00EE06A3" w:rsidRDefault="00EE06A3" w:rsidP="00EE06A3">
            <w:pPr>
              <w:tabs>
                <w:tab w:val="left" w:pos="1218"/>
              </w:tabs>
              <w:spacing w:before="20" w:after="20"/>
              <w:rPr>
                <w:rFonts w:ascii="Merriweather" w:eastAsia="MS Gothic" w:hAnsi="Merriweather" w:cs="Times New Roman"/>
                <w:sz w:val="18"/>
              </w:rPr>
            </w:pPr>
            <w:r w:rsidRPr="00EE06A3">
              <w:rPr>
                <w:rFonts w:ascii="Merriweather" w:eastAsia="MS Gothic" w:hAnsi="Merriweather" w:cs="Times New Roman"/>
                <w:sz w:val="18"/>
              </w:rPr>
              <w:t>SEMINARI:</w:t>
            </w:r>
          </w:p>
          <w:p w14:paraId="1644EC4C" w14:textId="4CD13670" w:rsidR="00FC2198" w:rsidRPr="00FF1020" w:rsidRDefault="00EE06A3" w:rsidP="00EE06A3">
            <w:pPr>
              <w:tabs>
                <w:tab w:val="left" w:pos="1218"/>
              </w:tabs>
              <w:spacing w:before="20" w:after="20"/>
              <w:rPr>
                <w:rFonts w:ascii="Merriweather" w:eastAsia="MS Gothic" w:hAnsi="Merriweather" w:cs="Times New Roman"/>
                <w:sz w:val="18"/>
              </w:rPr>
            </w:pPr>
            <w:r w:rsidRPr="00EE06A3">
              <w:rPr>
                <w:rFonts w:ascii="Merriweather" w:eastAsia="MS Gothic" w:hAnsi="Merriweather" w:cs="Times New Roman"/>
                <w:sz w:val="18"/>
              </w:rPr>
              <w:t>Odabrane teme iz pogrebne arheologije.</w:t>
            </w:r>
          </w:p>
          <w:p w14:paraId="790D82DC" w14:textId="77777777" w:rsidR="00FC2198" w:rsidRPr="00FF1020" w:rsidRDefault="00FC2198" w:rsidP="0079745E">
            <w:pPr>
              <w:tabs>
                <w:tab w:val="left" w:pos="1218"/>
              </w:tabs>
              <w:spacing w:before="20" w:after="20"/>
              <w:rPr>
                <w:rFonts w:ascii="Merriweather" w:eastAsia="MS Gothic" w:hAnsi="Merriweather" w:cs="Times New Roman"/>
                <w:sz w:val="18"/>
              </w:rPr>
            </w:pPr>
          </w:p>
          <w:p w14:paraId="16622889" w14:textId="77777777" w:rsidR="00FC2198" w:rsidRPr="00FF1020" w:rsidRDefault="00FC2198" w:rsidP="0079745E">
            <w:pPr>
              <w:tabs>
                <w:tab w:val="left" w:pos="1218"/>
              </w:tabs>
              <w:spacing w:before="20" w:after="20"/>
              <w:rPr>
                <w:rFonts w:ascii="Merriweather" w:eastAsia="MS Gothic" w:hAnsi="Merriweather" w:cs="Times New Roman"/>
                <w:i/>
                <w:sz w:val="18"/>
              </w:rPr>
            </w:pPr>
            <w:r w:rsidRPr="00FF1020">
              <w:rPr>
                <w:rFonts w:ascii="Merriweather" w:eastAsia="MS Gothic" w:hAnsi="Merriweather" w:cs="Times New Roman"/>
                <w:i/>
                <w:sz w:val="18"/>
              </w:rPr>
              <w:t>(po potrebi dodati seminare i vježbe)</w:t>
            </w:r>
          </w:p>
        </w:tc>
      </w:tr>
      <w:tr w:rsidR="00FC2198" w:rsidRPr="00FF1020" w14:paraId="6F8ABBCB" w14:textId="77777777" w:rsidTr="00FF1020">
        <w:tc>
          <w:tcPr>
            <w:tcW w:w="1802" w:type="dxa"/>
            <w:shd w:val="clear" w:color="auto" w:fill="F2F2F2" w:themeFill="background1" w:themeFillShade="F2"/>
          </w:tcPr>
          <w:p w14:paraId="4A9D75DD" w14:textId="77777777"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lastRenderedPageBreak/>
              <w:t>Obvezna literatura</w:t>
            </w:r>
          </w:p>
        </w:tc>
        <w:tc>
          <w:tcPr>
            <w:tcW w:w="7486" w:type="dxa"/>
            <w:gridSpan w:val="33"/>
            <w:vAlign w:val="center"/>
          </w:tcPr>
          <w:p w14:paraId="15BF862A" w14:textId="407D13ED" w:rsidR="00FC2198" w:rsidRPr="00FF1020" w:rsidRDefault="009B53EE" w:rsidP="00FF1020">
            <w:pPr>
              <w:tabs>
                <w:tab w:val="left" w:pos="1218"/>
              </w:tabs>
              <w:spacing w:before="20" w:after="20"/>
              <w:rPr>
                <w:rFonts w:ascii="Merriweather" w:eastAsia="MS Gothic" w:hAnsi="Merriweather" w:cs="Times New Roman"/>
                <w:sz w:val="18"/>
              </w:rPr>
            </w:pPr>
            <w:r w:rsidRPr="009B53EE">
              <w:rPr>
                <w:rFonts w:ascii="Merriweather" w:eastAsia="MS Gothic" w:hAnsi="Merriweather" w:cs="Times New Roman"/>
                <w:sz w:val="18"/>
              </w:rPr>
              <w:t>BARAKA PERICA, J., Starokršćanska arheologija: pogrebni običaji i njihova tranzicija, Sveučilišni priručnik, Zadar 202</w:t>
            </w:r>
            <w:r>
              <w:rPr>
                <w:rFonts w:ascii="Merriweather" w:eastAsia="MS Gothic" w:hAnsi="Merriweather" w:cs="Times New Roman"/>
                <w:sz w:val="18"/>
              </w:rPr>
              <w:t xml:space="preserve">. </w:t>
            </w:r>
          </w:p>
        </w:tc>
      </w:tr>
      <w:tr w:rsidR="00FC2198" w:rsidRPr="00FF1020" w14:paraId="20B753E7" w14:textId="77777777" w:rsidTr="00FF1020">
        <w:tc>
          <w:tcPr>
            <w:tcW w:w="1802" w:type="dxa"/>
            <w:shd w:val="clear" w:color="auto" w:fill="F2F2F2" w:themeFill="background1" w:themeFillShade="F2"/>
          </w:tcPr>
          <w:p w14:paraId="38533FFA" w14:textId="77777777"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 xml:space="preserve">Dodatna literatura </w:t>
            </w:r>
          </w:p>
        </w:tc>
        <w:tc>
          <w:tcPr>
            <w:tcW w:w="7486" w:type="dxa"/>
            <w:gridSpan w:val="33"/>
            <w:vAlign w:val="center"/>
          </w:tcPr>
          <w:p w14:paraId="218BB1EF"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 xml:space="preserve">AASGAARD, R., Children in Antiquity and Early Christianity: Research History and Central Issues, Familia 33/2006, 23–46. </w:t>
            </w:r>
          </w:p>
          <w:p w14:paraId="0735D14E"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ACHIM, I., Churches and graves of the Early Byzantine period in Scythia Minor and Moesia Secunda, (ed. J. R. Brandt, M. Prusac, H. Roland), Death and Changing Rituals. Function and Meaning in Ancient Funerary Practices. Studies in Funerary Archaeology 7, Oxbow Books, Oxford 2017, 287-342.</w:t>
            </w:r>
          </w:p>
          <w:p w14:paraId="36AB48A5"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ATANASOV, G., Late  Antique  tomb  in Durostorum</w:t>
            </w:r>
            <w:r w:rsidRPr="00E07F58">
              <w:rPr>
                <w:rFonts w:ascii="Times New Roman" w:eastAsia="MS Gothic" w:hAnsi="Times New Roman" w:cs="Times New Roman"/>
                <w:sz w:val="18"/>
              </w:rPr>
              <w:t>‐</w:t>
            </w:r>
            <w:r w:rsidRPr="00E07F58">
              <w:rPr>
                <w:rFonts w:ascii="Merriweather" w:eastAsia="MS Gothic" w:hAnsi="Merriweather" w:cs="Times New Roman"/>
                <w:sz w:val="18"/>
              </w:rPr>
              <w:t>Silistra  and  its  Master, Pontica 40, Constan</w:t>
            </w:r>
            <w:r w:rsidRPr="00E07F58">
              <w:rPr>
                <w:rFonts w:ascii="Merriweather" w:eastAsia="MS Gothic" w:hAnsi="Merriweather" w:cs="Merriweather"/>
                <w:sz w:val="18"/>
              </w:rPr>
              <w:t>ţ</w:t>
            </w:r>
            <w:r w:rsidRPr="00E07F58">
              <w:rPr>
                <w:rFonts w:ascii="Merriweather" w:eastAsia="MS Gothic" w:hAnsi="Merriweather" w:cs="Times New Roman"/>
                <w:sz w:val="18"/>
              </w:rPr>
              <w:t>a 2007, 447</w:t>
            </w:r>
            <w:r w:rsidRPr="00E07F58">
              <w:rPr>
                <w:rFonts w:ascii="Merriweather" w:eastAsia="MS Gothic" w:hAnsi="Merriweather" w:cs="Merriweather"/>
                <w:sz w:val="18"/>
              </w:rPr>
              <w:t>–</w:t>
            </w:r>
            <w:r w:rsidRPr="00E07F58">
              <w:rPr>
                <w:rFonts w:ascii="Merriweather" w:eastAsia="MS Gothic" w:hAnsi="Merriweather" w:cs="Times New Roman"/>
                <w:sz w:val="18"/>
              </w:rPr>
              <w:t xml:space="preserve">468.  </w:t>
            </w:r>
          </w:p>
          <w:p w14:paraId="640EBB54"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 xml:space="preserve">AUGENTI, A., Archeologia dell'Italia medievale, Roma–Bari 2016. </w:t>
            </w:r>
          </w:p>
          <w:p w14:paraId="24357A1B"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 xml:space="preserve">BARBIERA, I., Memorie sepolte. Tombe e identità nell’altomedioevco (secoli V-VIII), Roma 2017. </w:t>
            </w:r>
          </w:p>
          <w:p w14:paraId="329A2990"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BOND, S. E., Mortuary Workers, the Church, and the Funeral Trade in Late Antiquity, Journal of Late Antiquity 6-1, Johns Hopkins University Press 2013, 135–151.</w:t>
            </w:r>
          </w:p>
          <w:p w14:paraId="5F39454A"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BROGIOLO, G. P., CANTINO WATAGHIN, G., Sepolture tra IV e VIII secolo. Documenti di archeologia 13, 7º seminario sul tardo antico e l’alto medioevo in Italia centro settentrionale, Gardone Riviera 24–26 ottobre 1996, Mantova 1998.</w:t>
            </w:r>
          </w:p>
          <w:p w14:paraId="332408C4"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 xml:space="preserve">CHALKIA, E., Le mense paleocristiane, Città del Vaticano 1991. </w:t>
            </w:r>
          </w:p>
          <w:p w14:paraId="08711BBA"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 xml:space="preserve">CHAVARRÍA ARNAU, A., Archeologia delle chiese. Dalle origini all'anno Mille, Roma 2016. </w:t>
            </w:r>
          </w:p>
          <w:p w14:paraId="76415DD9"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 xml:space="preserve">CIPRIANO, G., El Bagawat. Un cimitero paleocristiano nell’Alto Egitto, Todi 2008. </w:t>
            </w:r>
          </w:p>
          <w:p w14:paraId="44BA3F46"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 xml:space="preserve">COLARDELLE, R., Grenoble (Isère) aux premiers temps chrétiens: Saint - Laurent et ses nécropoles, Grenoble 1986. </w:t>
            </w:r>
          </w:p>
          <w:p w14:paraId="381A3A92"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D’ANDRIA, F., MASTRONUZZI, G., MELISSANO, V., La chiesa e la necropoli paleocristiana di Vaste nel Salento, Rivista di Archeologia Cristiana LXXXII, Roma-Città del Vaticano 2006, 231–322.</w:t>
            </w:r>
          </w:p>
          <w:p w14:paraId="6145BA38"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DE SANTIS, P., Riti funerari, A. di Berardino (ur.), Nuovo Dizionario Patristico e di Antichità Cristiane, vol. III, Genova-Milano 2008, 4531–4554.</w:t>
            </w:r>
          </w:p>
          <w:p w14:paraId="4B05E59D"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 xml:space="preserve">DI VITA, A., Culto privato e potere politico nella Sabratha tardo-antica: l’area sacro-funeraria di Sidret el Balik, Publications du Centre Jean Bérard, 475–483: on line izdanje. </w:t>
            </w:r>
          </w:p>
          <w:p w14:paraId="3C4687C2"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 xml:space="preserve">DRAZHEVA, T., Martyr’s architecture in the lands of today’s southeast Bulgaria - Thrace diocese, province of Hemimont 3rd- 4th century, Niš i Vizantija VII, Niš 2009, 141–149. </w:t>
            </w:r>
          </w:p>
          <w:p w14:paraId="78D30181"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 xml:space="preserve">FASOLA, U. M., FIOCCHI NICOLAI, V., Le necropoli durante la formazione della città cristiana, (ed. F. Baritel, F., Duval, Ph. Pergola), Atti del XI Congresso Internazionale di Archeologia Cristiana, Lyon, Vienne, Grenoble, Genève, Aoste, 21–28 Septembre 1986, Rome-École Française de Rome, Rome 1989, 1153–1205. </w:t>
            </w:r>
          </w:p>
          <w:p w14:paraId="51ED9E82"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FÉVRIER, P. A., La mort chrétienne, Segni e riti nella chiesa altomedievale occidentale, Spoleto 1987, 881–942.</w:t>
            </w:r>
          </w:p>
          <w:p w14:paraId="23E6C9C1"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FÉVRIER, P. A., Le culte des morts dans les communautés chrétiennes durant le IIIe siècle, Atti del IX Congresso Internazionale di Archeologia Cristiana, Simbolismo ed arte cristiana, Roma 1978, 211–274.</w:t>
            </w:r>
          </w:p>
          <w:p w14:paraId="67D6B37F"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lastRenderedPageBreak/>
              <w:t xml:space="preserve">FIOCCHI NICOLA, V., Le chiese rurali di committenza privata e il loro uso pubblico (IV-V secolo), Rivista di Archeologia Cristiana XCIII, Città del Vaticano 2017, 203–247. </w:t>
            </w:r>
          </w:p>
          <w:p w14:paraId="32B10CCB"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 xml:space="preserve">FIOCCHI NICOLAI, V., BISCONTI, F., MAZZOLENI, D., The Christian Catacombs of Rome, Roma 2002. </w:t>
            </w:r>
          </w:p>
          <w:p w14:paraId="4D4492AD"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FIOCCHI NICOLAI, V., MASTRORILLI, D., VELLA, A., Le campagne di scavo 2007-2012 nella basilica a deambulatorio della via Ardeatina (S. Marco). Note preliminari, Atti del XVI Congresso Internazionale di Archeologia Cristiana, Città del Vaticano 2016, vol. II, 2063–2090.</w:t>
            </w:r>
          </w:p>
          <w:p w14:paraId="5ABBC2E6"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FIOCCHI NICOLAI, V., The Catacombs, (ed. W. R. Caraher, T. W. Davis, D. K. Pettegrew), The Oxford Handbook of Early Christian Archaeology, , Oxford University Press 2019, 67–88.</w:t>
            </w:r>
          </w:p>
          <w:p w14:paraId="7030D967"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GÁBOR, O.,  Early Christian Buildings in the Northern Cemetery of Sopianae, Studia Patristica LXXIII, Leuven – Paris – Walpole 2014, 39–57.</w:t>
            </w:r>
          </w:p>
          <w:p w14:paraId="1D113B2F"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 xml:space="preserve">GIUNTELLA, A. M., BORGHETTI, G., STIAFFINI, D., Mense e riti funerari in Sardegna. La testimonianza di Cornus, Mediterraneo tardoantico e medievale, scavi e ricerche 1, Taranto 1985. GIUNTELLA, A. M., Note su alcuni aspetti della ritualità funeraria nell’alto medioevo. Consuetudini e innovazioni, (ed. G. P. Brogiolo, G. Cantino Wataghin), Sepolture tra IV e VIII secolo. 7° Seminario sul tardo antico e l'alto medioevo in Italia centro settentrionale, Gardone Riviera 24–26 ottobre 1996, Mantova 1998, 61–75. </w:t>
            </w:r>
          </w:p>
          <w:p w14:paraId="391829CE"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GÓMEZ, J. A. M.,  El Martyrium de la Alberca, Murcia 2004.</w:t>
            </w:r>
          </w:p>
          <w:p w14:paraId="6F08925C"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 xml:space="preserve">HRVATSKA ENCIKLOPEDIJA, mrežno izdanje. Leksikografski zavod Miroslav Krleža, 2020. Pristupljeno 9. 11. 2020. </w:t>
            </w:r>
          </w:p>
          <w:p w14:paraId="36E3BB0C"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 xml:space="preserve">HUIDÁK, K., NAGY, L., Discovering the Early Christian Cemetery of Sopianae/Pécs, Pécs 2005. </w:t>
            </w:r>
          </w:p>
          <w:p w14:paraId="598B9D4A"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 xml:space="preserve">JENSEN, R. M., Dining with the Dead: From the Mensa to the Altar in Christian Late Antiquity, (ed. L. Brink, D. Green), Commemorating the Dead Texts and Artifacts in Context Studies of Roman, Jewish and Christian Burials, Berlin 2008, 107–143. </w:t>
            </w:r>
          </w:p>
          <w:p w14:paraId="5C1E093B"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 xml:space="preserve">JEREMIĆ, G., Burials in Naissus in Late Antiquity – Case Study of the necropolis in Jagodin Mala, Constantine the Great and the Edict of Milan 313. The birth of Christianity in the Roman provinces on the soil of Serbia, (ur. I. Popović, B. Borić-Brešković), National Museum in Belgrade, Archaeological Monographs 22, Belgrade 2013, 126-135. </w:t>
            </w:r>
          </w:p>
          <w:p w14:paraId="0755051D"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 xml:space="preserve">JEREMIĆ, G., Jagodin mala kasnoantička nekropola, Niš u doba kasne antike monografija, (ur. S. Popovič), Niš 2012. </w:t>
            </w:r>
          </w:p>
          <w:p w14:paraId="63B1D37E"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 xml:space="preserve">JOHNSON, M., Pagan–Christian Burial Practices of the Fourth Century: Shared Tombs?, Journal of Early Christian Studies 5, Johns Hopkins University Press 1997, 37-59. </w:t>
            </w:r>
          </w:p>
          <w:p w14:paraId="380B7E30"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 xml:space="preserve">MILOŠEVIĆ, G., Martirij i grobljanska bazilika u Jagodin mali u Nišu, Niš i Vizantija II, Niš 2004, 121–140. </w:t>
            </w:r>
          </w:p>
          <w:p w14:paraId="2BF4C31E"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MUREŞAN, I., The Painted Roman Tomb on the Lower Danube. Aspects Regarding the Crossover from Paganism to Christianity in Funerary Symbolism, Studia Academica Šumenensia 3, Shumen 2016, 125–153.</w:t>
            </w:r>
          </w:p>
          <w:p w14:paraId="67EE1AE8"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 xml:space="preserve">RAKOCIJA, M., Early Byzantine basilica with a tomb in Ostrovica village substructure near Niš (Serbia), Studia Academica Šumenensia 3, Shumen 2016, 72–81. </w:t>
            </w:r>
          </w:p>
          <w:p w14:paraId="348B1B49"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 xml:space="preserve">RAKOCIJA, M., Konstantinov grad. Starohrišćanski Niš, Niš 2013. </w:t>
            </w:r>
          </w:p>
          <w:p w14:paraId="57A293AA"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 xml:space="preserve">REBILLARD, É., The Care of the Dead in Late Antiquity, Cornell University Press 2012. </w:t>
            </w:r>
          </w:p>
          <w:p w14:paraId="1307B9ED"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SAXER, V., HEID, S., Morti (culto dei), (ed. A. di Berardino), Nuovo Dizionario Patristico e di Antichità Cristiane, vol. II, Genova-Milano 2007, coll. 3363–3367.</w:t>
            </w:r>
          </w:p>
          <w:p w14:paraId="2A74726B"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SERRA, P. B., Tombe a camera in muratura con volta a botte nei cimiteri altomedievali della Sardegna, Le sepolture in Sardegna dal IV al VII secolo, Mediterraneo tardoantico ed medievale, Stude e ricerche 8, Cagliari 1990, 113–160.</w:t>
            </w:r>
          </w:p>
          <w:p w14:paraId="50564AFC"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 xml:space="preserve">SERVENTI, Z., Rimskodobni običaji pokapanja kroz prizmu antičkih izvora, (ur. D. </w:t>
            </w:r>
            <w:r w:rsidRPr="00E07F58">
              <w:rPr>
                <w:rFonts w:ascii="Merriweather" w:eastAsia="MS Gothic" w:hAnsi="Merriweather" w:cs="Times New Roman"/>
                <w:sz w:val="18"/>
              </w:rPr>
              <w:lastRenderedPageBreak/>
              <w:t>Sorić, L. Mijić, A. Bartulović) Zbornik radova „Natales Grate Numeras?“, Zadar 2020, 119–141.</w:t>
            </w:r>
          </w:p>
          <w:p w14:paraId="198796C4"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SOLINAS F., Testimonianze di pratiche di refrigerium nella necropoli paleocristiana di Vaste (Poggiardo, Lecce), (ed. U. Thun Hohenstein, M. Cangemi, I. Fiore, J.  De Grossi Mazzorin), Atti del 7° Convegno Nazionale di Archeozoologia 11, Ferrara 2015, 119–122.</w:t>
            </w:r>
          </w:p>
          <w:p w14:paraId="01AFA24B"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SOREN, D., FENTON, T., BIRKBY, W., The Infant Cemetery at Poggio Gramignano: Description and Analysis, A Roman Villa and Late Roman Infant Cemetery, Exavation at Poggio Gramignano Lugnano in Teverina, Roma 1999, 477–531.</w:t>
            </w:r>
          </w:p>
          <w:p w14:paraId="49F1B67E"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STASOLLA, F. R., I riti e i corredi funerari. Periodo tardoantico e medievale, Il mondo dell’Archeologia, Istituto dell’Enciclopedia Italiana Treccani II, Roma 2002, 510–518.</w:t>
            </w:r>
          </w:p>
          <w:p w14:paraId="58F2CFCC"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 xml:space="preserve">TESTINI, P., Archeologia Cristiana, Bari 1980. </w:t>
            </w:r>
          </w:p>
          <w:p w14:paraId="761AB5A6"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 xml:space="preserve">TOYNBEE, J.M.C., Death and Burial in the Roman World, London 1971. </w:t>
            </w:r>
          </w:p>
          <w:p w14:paraId="79B79AC3"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 xml:space="preserve">TRITSAROLI, P., VALENTIN, F., Byzantine burials practices for children; case studies based on a bioarchaeological approch to cemeteries from Grees, Nasciturus: infans, puerulus. Vobis mater terra. La muerte en la infancia, Castellón de la Plana 2008, 93–113. </w:t>
            </w:r>
          </w:p>
          <w:p w14:paraId="13B9159E"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 xml:space="preserve">VALEVA, J., Le peinture funeraire dans les provinces orientales de l'Empire romain dans l'Antiquite tardive, Hortus artium medievalium 7, Zagreb-Motovun 2001, 167–208. </w:t>
            </w:r>
          </w:p>
          <w:p w14:paraId="3E7EFBBB"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VELLA, A., Per una archeologia delle sepolture cristiane, (ed. G. Castiglia, Ph. Pergola), Instrumentum Domesticum. Archeologia Cristiana, temi, metodologie e cultura materiale della tarda antichità e dell’alto medioevo, (2 Voll.), Città del Vaticano 2020, 109-206.</w:t>
            </w:r>
          </w:p>
          <w:p w14:paraId="288C0AA7"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VISY, Z., Christian topography in Sopianae’s Late Antique Cemeteries, Pagans and Christians in the Late Roman Empire, New evidence, new approaches, (4th-8th centuries), (ed. Marianne Sághy and Edward M. Schoolman), Budapest 2017, 273–294.</w:t>
            </w:r>
          </w:p>
          <w:p w14:paraId="1F817AB7"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 xml:space="preserve">WIEDEMANN, TH., Adults and Children in the Roman Empire, London 1989. </w:t>
            </w:r>
          </w:p>
          <w:p w14:paraId="454D9459" w14:textId="77777777" w:rsidR="00E07F58" w:rsidRPr="00E07F58" w:rsidRDefault="00E07F58" w:rsidP="00E07F58">
            <w:pPr>
              <w:tabs>
                <w:tab w:val="left" w:pos="1218"/>
              </w:tabs>
              <w:spacing w:before="20" w:after="20"/>
              <w:rPr>
                <w:rFonts w:ascii="Merriweather" w:eastAsia="MS Gothic" w:hAnsi="Merriweather" w:cs="Times New Roman"/>
                <w:sz w:val="18"/>
              </w:rPr>
            </w:pPr>
            <w:r w:rsidRPr="00E07F58">
              <w:rPr>
                <w:rFonts w:ascii="Merriweather" w:eastAsia="MS Gothic" w:hAnsi="Merriweather" w:cs="Times New Roman"/>
                <w:sz w:val="18"/>
              </w:rPr>
              <w:t>YASIN, A. M., Saints and Church Space in the Late Antique Mediterranean: Architecture, Cult and Community, Cambridge 2009.</w:t>
            </w:r>
          </w:p>
          <w:p w14:paraId="6CCA1C94" w14:textId="77777777" w:rsidR="00FC2198" w:rsidRPr="00FF1020" w:rsidRDefault="00FC2198" w:rsidP="00FF1020">
            <w:pPr>
              <w:tabs>
                <w:tab w:val="left" w:pos="1218"/>
              </w:tabs>
              <w:spacing w:before="20" w:after="20"/>
              <w:rPr>
                <w:rFonts w:ascii="Merriweather" w:eastAsia="MS Gothic" w:hAnsi="Merriweather" w:cs="Times New Roman"/>
                <w:sz w:val="18"/>
              </w:rPr>
            </w:pPr>
          </w:p>
        </w:tc>
      </w:tr>
      <w:tr w:rsidR="00FC2198" w:rsidRPr="00FF1020" w14:paraId="50DB30CD" w14:textId="77777777" w:rsidTr="00FF1020">
        <w:tc>
          <w:tcPr>
            <w:tcW w:w="1802" w:type="dxa"/>
            <w:shd w:val="clear" w:color="auto" w:fill="F2F2F2" w:themeFill="background1" w:themeFillShade="F2"/>
          </w:tcPr>
          <w:p w14:paraId="341A7B64" w14:textId="77777777"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lastRenderedPageBreak/>
              <w:t xml:space="preserve">Mrežni izvori </w:t>
            </w:r>
          </w:p>
        </w:tc>
        <w:tc>
          <w:tcPr>
            <w:tcW w:w="7486" w:type="dxa"/>
            <w:gridSpan w:val="33"/>
            <w:vAlign w:val="center"/>
          </w:tcPr>
          <w:p w14:paraId="7935C91C" w14:textId="77777777" w:rsidR="00EF243F" w:rsidRPr="00EF243F" w:rsidRDefault="00EF243F" w:rsidP="00EF243F">
            <w:pPr>
              <w:tabs>
                <w:tab w:val="left" w:pos="1218"/>
              </w:tabs>
              <w:spacing w:before="20" w:after="20"/>
              <w:rPr>
                <w:rFonts w:ascii="Merriweather" w:eastAsia="MS Gothic" w:hAnsi="Merriweather" w:cs="Times New Roman"/>
                <w:sz w:val="18"/>
              </w:rPr>
            </w:pPr>
            <w:r w:rsidRPr="00EF243F">
              <w:rPr>
                <w:rFonts w:ascii="Merriweather" w:eastAsia="MS Gothic" w:hAnsi="Merriweather" w:cs="Times New Roman"/>
                <w:sz w:val="18"/>
              </w:rPr>
              <w:t>Internet poveznice:</w:t>
            </w:r>
          </w:p>
          <w:p w14:paraId="1F713295" w14:textId="77777777" w:rsidR="00EF243F" w:rsidRPr="00EF243F" w:rsidRDefault="00EF243F" w:rsidP="00EF243F">
            <w:pPr>
              <w:tabs>
                <w:tab w:val="left" w:pos="1218"/>
              </w:tabs>
              <w:spacing w:before="20" w:after="20"/>
              <w:rPr>
                <w:rFonts w:ascii="Merriweather" w:eastAsia="MS Gothic" w:hAnsi="Merriweather" w:cs="Times New Roman"/>
                <w:sz w:val="18"/>
              </w:rPr>
            </w:pPr>
            <w:r w:rsidRPr="00EF243F">
              <w:rPr>
                <w:rFonts w:ascii="Merriweather" w:eastAsia="MS Gothic" w:hAnsi="Merriweather" w:cs="Times New Roman"/>
                <w:sz w:val="18"/>
              </w:rPr>
              <w:t>Minutius Felix, Octavius preuzeto s www.perseus.tufts.edu</w:t>
            </w:r>
          </w:p>
          <w:p w14:paraId="76FC8730" w14:textId="54AE37E6" w:rsidR="00FC2198" w:rsidRPr="00FF1020" w:rsidRDefault="00EF243F" w:rsidP="00EF243F">
            <w:pPr>
              <w:tabs>
                <w:tab w:val="left" w:pos="1218"/>
              </w:tabs>
              <w:spacing w:before="20" w:after="20"/>
              <w:rPr>
                <w:rFonts w:ascii="Merriweather" w:eastAsia="MS Gothic" w:hAnsi="Merriweather" w:cs="Times New Roman"/>
                <w:sz w:val="18"/>
              </w:rPr>
            </w:pPr>
            <w:r w:rsidRPr="00EF243F">
              <w:rPr>
                <w:rFonts w:ascii="Merriweather" w:eastAsia="MS Gothic" w:hAnsi="Merriweather" w:cs="Times New Roman"/>
                <w:sz w:val="18"/>
              </w:rPr>
              <w:t>LA CHIESA DI FONDO GIULIANO A VASTE (http://itlab.ibam.cnr.it/index.php/vaste/): Consiglio Nazionale delle Ricerche. ITLab – Lecce.</w:t>
            </w:r>
          </w:p>
        </w:tc>
      </w:tr>
      <w:tr w:rsidR="00B71A57" w:rsidRPr="00FF1020" w14:paraId="0B3E307E" w14:textId="77777777" w:rsidTr="00C02454">
        <w:tc>
          <w:tcPr>
            <w:tcW w:w="1802" w:type="dxa"/>
            <w:vMerge w:val="restart"/>
            <w:shd w:val="clear" w:color="auto" w:fill="F2F2F2" w:themeFill="background1" w:themeFillShade="F2"/>
            <w:vAlign w:val="center"/>
          </w:tcPr>
          <w:p w14:paraId="03EC05C3" w14:textId="77777777" w:rsidR="00B71A57" w:rsidRPr="00FF1020" w:rsidRDefault="00B71A57" w:rsidP="00C02454">
            <w:pPr>
              <w:spacing w:before="20" w:after="20"/>
              <w:rPr>
                <w:rFonts w:ascii="Merriweather" w:hAnsi="Merriweather" w:cs="Times New Roman"/>
                <w:b/>
                <w:sz w:val="18"/>
              </w:rPr>
            </w:pPr>
            <w:r w:rsidRPr="00FF1020">
              <w:rPr>
                <w:rFonts w:ascii="Merriweather" w:hAnsi="Merriweather" w:cs="Times New Roman"/>
                <w:b/>
                <w:sz w:val="18"/>
              </w:rPr>
              <w:t>Provjera ishoda učenja (prema uputama AZVO)</w:t>
            </w:r>
          </w:p>
        </w:tc>
        <w:tc>
          <w:tcPr>
            <w:tcW w:w="5754" w:type="dxa"/>
            <w:gridSpan w:val="28"/>
          </w:tcPr>
          <w:p w14:paraId="10A5C2CA" w14:textId="77777777" w:rsidR="00B71A57" w:rsidRPr="00FF1020" w:rsidRDefault="00B71A57" w:rsidP="0079745E">
            <w:pPr>
              <w:tabs>
                <w:tab w:val="left" w:pos="1218"/>
              </w:tabs>
              <w:spacing w:before="20" w:after="20"/>
              <w:jc w:val="center"/>
              <w:rPr>
                <w:rFonts w:ascii="Merriweather" w:eastAsia="MS Gothic" w:hAnsi="Merriweather" w:cs="Times New Roman"/>
                <w:sz w:val="18"/>
              </w:rPr>
            </w:pPr>
            <w:r w:rsidRPr="00FF1020">
              <w:rPr>
                <w:rFonts w:ascii="Merriweather" w:hAnsi="Merriweather" w:cs="Times New Roman"/>
                <w:sz w:val="18"/>
                <w:szCs w:val="18"/>
                <w:lang w:eastAsia="hr-HR"/>
              </w:rPr>
              <w:t>Samo završni ispit</w:t>
            </w:r>
          </w:p>
        </w:tc>
        <w:tc>
          <w:tcPr>
            <w:tcW w:w="1732" w:type="dxa"/>
            <w:gridSpan w:val="5"/>
          </w:tcPr>
          <w:p w14:paraId="422E74A8" w14:textId="77777777" w:rsidR="00B71A57" w:rsidRPr="00FF1020" w:rsidRDefault="00B71A57" w:rsidP="0079745E">
            <w:pPr>
              <w:tabs>
                <w:tab w:val="left" w:pos="1218"/>
              </w:tabs>
              <w:spacing w:before="20" w:after="20"/>
              <w:jc w:val="center"/>
              <w:rPr>
                <w:rFonts w:ascii="Merriweather" w:eastAsia="MS Gothic" w:hAnsi="Merriweather" w:cs="Times New Roman"/>
                <w:sz w:val="18"/>
              </w:rPr>
            </w:pPr>
          </w:p>
        </w:tc>
      </w:tr>
      <w:tr w:rsidR="00B71A57" w:rsidRPr="00FF1020" w14:paraId="6E549F65" w14:textId="77777777" w:rsidTr="00FC2198">
        <w:tc>
          <w:tcPr>
            <w:tcW w:w="1802" w:type="dxa"/>
            <w:vMerge/>
            <w:shd w:val="clear" w:color="auto" w:fill="F2F2F2" w:themeFill="background1" w:themeFillShade="F2"/>
          </w:tcPr>
          <w:p w14:paraId="6BD714FB" w14:textId="77777777" w:rsidR="00B71A57" w:rsidRPr="00FF1020" w:rsidRDefault="00B71A57" w:rsidP="0079745E">
            <w:pPr>
              <w:spacing w:before="20" w:after="20"/>
              <w:rPr>
                <w:rFonts w:ascii="Merriweather" w:hAnsi="Merriweather" w:cs="Times New Roman"/>
                <w:b/>
                <w:sz w:val="18"/>
              </w:rPr>
            </w:pPr>
          </w:p>
        </w:tc>
        <w:tc>
          <w:tcPr>
            <w:tcW w:w="2080" w:type="dxa"/>
            <w:gridSpan w:val="10"/>
            <w:vAlign w:val="center"/>
          </w:tcPr>
          <w:p w14:paraId="354CDEC4" w14:textId="77777777" w:rsidR="00B71A57" w:rsidRPr="00FF1020" w:rsidRDefault="00000000"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494151214"/>
                <w14:checkbox>
                  <w14:checked w14:val="0"/>
                  <w14:checkedState w14:val="2612" w14:font="MS Gothic"/>
                  <w14:uncheckedState w14:val="2610" w14:font="MS Gothic"/>
                </w14:checkbox>
              </w:sdt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završni</w:t>
            </w:r>
          </w:p>
          <w:p w14:paraId="610AC929" w14:textId="77777777" w:rsidR="00B71A57" w:rsidRPr="00FF1020" w:rsidRDefault="00B71A57" w:rsidP="0079745E">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pismeni ispit</w:t>
            </w:r>
          </w:p>
        </w:tc>
        <w:tc>
          <w:tcPr>
            <w:tcW w:w="1862" w:type="dxa"/>
            <w:gridSpan w:val="9"/>
            <w:vAlign w:val="center"/>
          </w:tcPr>
          <w:p w14:paraId="75D4206E" w14:textId="77777777" w:rsidR="00B71A57" w:rsidRPr="00FF1020" w:rsidRDefault="00000000"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982771434"/>
                <w14:checkbox>
                  <w14:checked w14:val="0"/>
                  <w14:checkedState w14:val="2612" w14:font="MS Gothic"/>
                  <w14:uncheckedState w14:val="2610" w14:font="MS Gothic"/>
                </w14:checkbox>
              </w:sdt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završni</w:t>
            </w:r>
          </w:p>
          <w:p w14:paraId="65ED036F" w14:textId="77777777" w:rsidR="00B71A57" w:rsidRPr="00FF1020" w:rsidRDefault="00B71A57" w:rsidP="0079745E">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usmeni ispit</w:t>
            </w:r>
          </w:p>
        </w:tc>
        <w:tc>
          <w:tcPr>
            <w:tcW w:w="1812" w:type="dxa"/>
            <w:gridSpan w:val="9"/>
            <w:vAlign w:val="center"/>
          </w:tcPr>
          <w:p w14:paraId="50A9B3AE" w14:textId="77777777" w:rsidR="00B71A57" w:rsidRPr="00FF1020" w:rsidRDefault="00000000"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620144678"/>
                <w14:checkbox>
                  <w14:checked w14:val="0"/>
                  <w14:checkedState w14:val="2612" w14:font="MS Gothic"/>
                  <w14:uncheckedState w14:val="2610" w14:font="MS Gothic"/>
                </w14:checkbox>
              </w:sdt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pismeni i usmeni završni ispit</w:t>
            </w:r>
          </w:p>
        </w:tc>
        <w:tc>
          <w:tcPr>
            <w:tcW w:w="1732" w:type="dxa"/>
            <w:gridSpan w:val="5"/>
            <w:vAlign w:val="center"/>
          </w:tcPr>
          <w:p w14:paraId="195F0BCE" w14:textId="77777777" w:rsidR="00B71A57" w:rsidRPr="00FF1020" w:rsidRDefault="00000000"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301262425"/>
                <w14:checkbox>
                  <w14:checked w14:val="0"/>
                  <w14:checkedState w14:val="2612" w14:font="MS Gothic"/>
                  <w14:uncheckedState w14:val="2610" w14:font="MS Gothic"/>
                </w14:checkbox>
              </w:sdt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praktični rad i završni ispit</w:t>
            </w:r>
          </w:p>
        </w:tc>
      </w:tr>
      <w:tr w:rsidR="00B71A57" w:rsidRPr="00FF1020" w14:paraId="4DD2843F" w14:textId="77777777" w:rsidTr="00FC2198">
        <w:tc>
          <w:tcPr>
            <w:tcW w:w="1802" w:type="dxa"/>
            <w:vMerge/>
            <w:shd w:val="clear" w:color="auto" w:fill="F2F2F2" w:themeFill="background1" w:themeFillShade="F2"/>
          </w:tcPr>
          <w:p w14:paraId="3F73E36C" w14:textId="77777777" w:rsidR="00B71A57" w:rsidRPr="00FF1020" w:rsidRDefault="00B71A57" w:rsidP="0079745E">
            <w:pPr>
              <w:spacing w:before="20" w:after="20"/>
              <w:rPr>
                <w:rFonts w:ascii="Merriweather" w:hAnsi="Merriweather" w:cs="Times New Roman"/>
                <w:b/>
                <w:sz w:val="18"/>
              </w:rPr>
            </w:pPr>
          </w:p>
        </w:tc>
        <w:tc>
          <w:tcPr>
            <w:tcW w:w="1383" w:type="dxa"/>
            <w:gridSpan w:val="5"/>
            <w:vAlign w:val="center"/>
          </w:tcPr>
          <w:p w14:paraId="5BE87848" w14:textId="77777777" w:rsidR="00B71A57" w:rsidRPr="00FF1020" w:rsidRDefault="00000000"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485928399"/>
                <w14:checkbox>
                  <w14:checked w14:val="0"/>
                  <w14:checkedState w14:val="2612" w14:font="MS Gothic"/>
                  <w14:uncheckedState w14:val="2610" w14:font="MS Gothic"/>
                </w14:checkbox>
              </w:sdt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samo kolokvij/zadaće</w:t>
            </w:r>
          </w:p>
        </w:tc>
        <w:tc>
          <w:tcPr>
            <w:tcW w:w="1405" w:type="dxa"/>
            <w:gridSpan w:val="8"/>
            <w:vAlign w:val="center"/>
          </w:tcPr>
          <w:p w14:paraId="005B3807" w14:textId="77777777" w:rsidR="00B71A57" w:rsidRPr="00FF1020" w:rsidRDefault="00000000"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316388975"/>
                <w14:checkbox>
                  <w14:checked w14:val="0"/>
                  <w14:checkedState w14:val="2612" w14:font="MS Gothic"/>
                  <w14:uncheckedState w14:val="2610" w14:font="MS Gothic"/>
                </w14:checkbox>
              </w:sdt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kolokvij / zadaća i završni ispit</w:t>
            </w:r>
          </w:p>
        </w:tc>
        <w:tc>
          <w:tcPr>
            <w:tcW w:w="1154" w:type="dxa"/>
            <w:gridSpan w:val="6"/>
            <w:vAlign w:val="center"/>
          </w:tcPr>
          <w:p w14:paraId="46811E2A" w14:textId="77777777" w:rsidR="00B71A57" w:rsidRPr="00FF1020" w:rsidRDefault="00000000"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800808325"/>
                <w14:checkbox>
                  <w14:checked w14:val="0"/>
                  <w14:checkedState w14:val="2612" w14:font="MS Gothic"/>
                  <w14:uncheckedState w14:val="2610" w14:font="MS Gothic"/>
                </w14:checkbox>
              </w:sdt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seminarski</w:t>
            </w:r>
          </w:p>
          <w:p w14:paraId="626EFEE2" w14:textId="77777777" w:rsidR="00B71A57" w:rsidRPr="00FF1020" w:rsidRDefault="00B71A57" w:rsidP="0079745E">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rad</w:t>
            </w:r>
          </w:p>
        </w:tc>
        <w:tc>
          <w:tcPr>
            <w:tcW w:w="1233" w:type="dxa"/>
            <w:gridSpan w:val="4"/>
            <w:vAlign w:val="center"/>
          </w:tcPr>
          <w:p w14:paraId="57351338" w14:textId="77777777" w:rsidR="00B71A57" w:rsidRPr="00FF1020" w:rsidRDefault="00000000"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967551978"/>
                <w14:checkbox>
                  <w14:checked w14:val="0"/>
                  <w14:checkedState w14:val="2612" w14:font="MS Gothic"/>
                  <w14:uncheckedState w14:val="2610" w14:font="MS Gothic"/>
                </w14:checkbox>
              </w:sdt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seminarski</w:t>
            </w:r>
          </w:p>
          <w:p w14:paraId="2A2F337F" w14:textId="77777777" w:rsidR="00B71A57" w:rsidRPr="00FF1020" w:rsidRDefault="00B71A57" w:rsidP="0079745E">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rad i završni ispit</w:t>
            </w:r>
          </w:p>
        </w:tc>
        <w:tc>
          <w:tcPr>
            <w:tcW w:w="1128" w:type="dxa"/>
            <w:gridSpan w:val="8"/>
            <w:vAlign w:val="center"/>
          </w:tcPr>
          <w:p w14:paraId="6FD7550B" w14:textId="77777777" w:rsidR="00B71A57" w:rsidRPr="00FF1020" w:rsidRDefault="00000000" w:rsidP="0079745E">
            <w:pPr>
              <w:widowControl w:val="0"/>
              <w:tabs>
                <w:tab w:val="center" w:pos="759"/>
              </w:tabs>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448435123"/>
                <w14:checkbox>
                  <w14:checked w14:val="0"/>
                  <w14:checkedState w14:val="2612" w14:font="MS Gothic"/>
                  <w14:uncheckedState w14:val="2610" w14:font="MS Gothic"/>
                </w14:checkbox>
              </w:sdt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praktični rad</w:t>
            </w:r>
          </w:p>
        </w:tc>
        <w:tc>
          <w:tcPr>
            <w:tcW w:w="1183" w:type="dxa"/>
            <w:gridSpan w:val="2"/>
            <w:vAlign w:val="center"/>
          </w:tcPr>
          <w:p w14:paraId="32E672E5" w14:textId="77777777" w:rsidR="00B71A57" w:rsidRPr="00FF1020" w:rsidRDefault="00000000" w:rsidP="0079745E">
            <w:pPr>
              <w:widowControl w:val="0"/>
              <w:tabs>
                <w:tab w:val="center" w:pos="759"/>
              </w:tabs>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488865112"/>
                <w14:checkbox>
                  <w14:checked w14:val="0"/>
                  <w14:checkedState w14:val="2612" w14:font="MS Gothic"/>
                  <w14:uncheckedState w14:val="2610" w14:font="MS Gothic"/>
                </w14:checkbox>
              </w:sdt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drugi oblici</w:t>
            </w:r>
          </w:p>
        </w:tc>
      </w:tr>
      <w:tr w:rsidR="00FC2198" w:rsidRPr="00FF1020" w14:paraId="328A3756" w14:textId="77777777" w:rsidTr="00FC2198">
        <w:tc>
          <w:tcPr>
            <w:tcW w:w="1802" w:type="dxa"/>
            <w:shd w:val="clear" w:color="auto" w:fill="F2F2F2" w:themeFill="background1" w:themeFillShade="F2"/>
          </w:tcPr>
          <w:p w14:paraId="2028428D" w14:textId="77777777"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Način formiranja završne ocjene (%)</w:t>
            </w:r>
          </w:p>
        </w:tc>
        <w:tc>
          <w:tcPr>
            <w:tcW w:w="7486" w:type="dxa"/>
            <w:gridSpan w:val="33"/>
            <w:vAlign w:val="center"/>
          </w:tcPr>
          <w:p w14:paraId="438DD0A6" w14:textId="77777777" w:rsidR="00FC2198" w:rsidRPr="00FF1020" w:rsidRDefault="00FC2198" w:rsidP="0079745E">
            <w:pPr>
              <w:tabs>
                <w:tab w:val="left" w:pos="1218"/>
              </w:tabs>
              <w:spacing w:before="20" w:after="20"/>
              <w:rPr>
                <w:rFonts w:ascii="Merriweather" w:eastAsia="MS Gothic" w:hAnsi="Merriweather" w:cs="Times New Roman"/>
                <w:sz w:val="18"/>
              </w:rPr>
            </w:pPr>
            <w:r w:rsidRPr="00FF1020">
              <w:rPr>
                <w:rFonts w:ascii="Merriweather" w:eastAsia="MS Gothic" w:hAnsi="Merriweather" w:cs="Times New Roman"/>
                <w:sz w:val="18"/>
              </w:rPr>
              <w:t>npr. 50% kolokvij, 50% završni ispit</w:t>
            </w:r>
          </w:p>
        </w:tc>
      </w:tr>
      <w:tr w:rsidR="00FC2198" w:rsidRPr="00FF1020" w14:paraId="56825007" w14:textId="77777777" w:rsidTr="00FF1020">
        <w:tc>
          <w:tcPr>
            <w:tcW w:w="1802" w:type="dxa"/>
            <w:vMerge w:val="restart"/>
            <w:shd w:val="clear" w:color="auto" w:fill="F2F2F2" w:themeFill="background1" w:themeFillShade="F2"/>
          </w:tcPr>
          <w:p w14:paraId="7B79BF92" w14:textId="77777777"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Ocjenjivanje kolokvija i završnog ispita (%)</w:t>
            </w:r>
          </w:p>
        </w:tc>
        <w:tc>
          <w:tcPr>
            <w:tcW w:w="1425" w:type="dxa"/>
            <w:gridSpan w:val="6"/>
            <w:vAlign w:val="center"/>
          </w:tcPr>
          <w:p w14:paraId="08B7425F" w14:textId="77777777" w:rsidR="00FC2198" w:rsidRPr="00FF1020" w:rsidRDefault="00FC2198" w:rsidP="00FF1020">
            <w:pPr>
              <w:tabs>
                <w:tab w:val="left" w:pos="1218"/>
              </w:tabs>
              <w:spacing w:before="20" w:after="20"/>
              <w:rPr>
                <w:rFonts w:ascii="Merriweather" w:hAnsi="Merriweather" w:cs="Times New Roman"/>
                <w:sz w:val="18"/>
              </w:rPr>
            </w:pPr>
            <w:r w:rsidRPr="00FF1020">
              <w:rPr>
                <w:rFonts w:ascii="Merriweather" w:hAnsi="Merriweather" w:cs="Times New Roman"/>
                <w:sz w:val="18"/>
              </w:rPr>
              <w:t>/postotak/</w:t>
            </w:r>
          </w:p>
        </w:tc>
        <w:tc>
          <w:tcPr>
            <w:tcW w:w="6061" w:type="dxa"/>
            <w:gridSpan w:val="27"/>
            <w:vAlign w:val="center"/>
          </w:tcPr>
          <w:p w14:paraId="7979F393" w14:textId="77777777" w:rsidR="00FC2198" w:rsidRPr="00FF1020" w:rsidRDefault="00FC2198" w:rsidP="0079745E">
            <w:pPr>
              <w:tabs>
                <w:tab w:val="left" w:pos="1218"/>
              </w:tabs>
              <w:spacing w:before="20" w:after="20"/>
              <w:rPr>
                <w:rFonts w:ascii="Merriweather" w:hAnsi="Merriweather" w:cs="Times New Roman"/>
                <w:sz w:val="18"/>
              </w:rPr>
            </w:pPr>
            <w:r w:rsidRPr="00FF1020">
              <w:rPr>
                <w:rFonts w:ascii="Merriweather" w:hAnsi="Merriweather" w:cs="Times New Roman"/>
                <w:sz w:val="18"/>
              </w:rPr>
              <w:t>% nedovoljan (1)</w:t>
            </w:r>
          </w:p>
        </w:tc>
      </w:tr>
      <w:tr w:rsidR="00FC2198" w:rsidRPr="00FF1020" w14:paraId="5BBF74A8" w14:textId="77777777" w:rsidTr="00FF1020">
        <w:tc>
          <w:tcPr>
            <w:tcW w:w="1802" w:type="dxa"/>
            <w:vMerge/>
            <w:shd w:val="clear" w:color="auto" w:fill="F2F2F2" w:themeFill="background1" w:themeFillShade="F2"/>
          </w:tcPr>
          <w:p w14:paraId="6044FFAC" w14:textId="77777777" w:rsidR="00FC2198" w:rsidRPr="00FF1020" w:rsidRDefault="00FC2198" w:rsidP="0079745E">
            <w:pPr>
              <w:spacing w:before="20" w:after="20"/>
              <w:rPr>
                <w:rFonts w:ascii="Merriweather" w:hAnsi="Merriweather" w:cs="Times New Roman"/>
                <w:b/>
                <w:sz w:val="18"/>
              </w:rPr>
            </w:pPr>
          </w:p>
        </w:tc>
        <w:tc>
          <w:tcPr>
            <w:tcW w:w="1425" w:type="dxa"/>
            <w:gridSpan w:val="6"/>
            <w:vAlign w:val="center"/>
          </w:tcPr>
          <w:p w14:paraId="52114F3C" w14:textId="77777777" w:rsidR="00FC2198" w:rsidRPr="00FF1020" w:rsidRDefault="00FC2198" w:rsidP="00FF1020">
            <w:pPr>
              <w:tabs>
                <w:tab w:val="left" w:pos="1218"/>
              </w:tabs>
              <w:spacing w:before="20" w:after="20"/>
              <w:rPr>
                <w:rFonts w:ascii="Merriweather" w:hAnsi="Merriweather" w:cs="Times New Roman"/>
                <w:sz w:val="18"/>
              </w:rPr>
            </w:pPr>
          </w:p>
        </w:tc>
        <w:tc>
          <w:tcPr>
            <w:tcW w:w="6061" w:type="dxa"/>
            <w:gridSpan w:val="27"/>
            <w:vAlign w:val="center"/>
          </w:tcPr>
          <w:p w14:paraId="7D19A442" w14:textId="77777777" w:rsidR="00FC2198" w:rsidRPr="00FF1020" w:rsidRDefault="00FC2198" w:rsidP="0079745E">
            <w:pPr>
              <w:tabs>
                <w:tab w:val="left" w:pos="1218"/>
              </w:tabs>
              <w:spacing w:before="20" w:after="20"/>
              <w:rPr>
                <w:rFonts w:ascii="Merriweather" w:hAnsi="Merriweather" w:cs="Times New Roman"/>
                <w:sz w:val="18"/>
              </w:rPr>
            </w:pPr>
            <w:r w:rsidRPr="00FF1020">
              <w:rPr>
                <w:rFonts w:ascii="Merriweather" w:hAnsi="Merriweather" w:cs="Times New Roman"/>
                <w:sz w:val="18"/>
              </w:rPr>
              <w:t>% dovoljan (2)</w:t>
            </w:r>
          </w:p>
        </w:tc>
      </w:tr>
      <w:tr w:rsidR="00FC2198" w:rsidRPr="00FF1020" w14:paraId="463863E9" w14:textId="77777777" w:rsidTr="00FF1020">
        <w:tc>
          <w:tcPr>
            <w:tcW w:w="1802" w:type="dxa"/>
            <w:vMerge/>
            <w:shd w:val="clear" w:color="auto" w:fill="F2F2F2" w:themeFill="background1" w:themeFillShade="F2"/>
          </w:tcPr>
          <w:p w14:paraId="5AEB3476" w14:textId="77777777" w:rsidR="00FC2198" w:rsidRPr="00FF1020" w:rsidRDefault="00FC2198" w:rsidP="0079745E">
            <w:pPr>
              <w:spacing w:before="20" w:after="20"/>
              <w:rPr>
                <w:rFonts w:ascii="Merriweather" w:hAnsi="Merriweather" w:cs="Times New Roman"/>
                <w:b/>
                <w:sz w:val="18"/>
              </w:rPr>
            </w:pPr>
          </w:p>
        </w:tc>
        <w:tc>
          <w:tcPr>
            <w:tcW w:w="1425" w:type="dxa"/>
            <w:gridSpan w:val="6"/>
            <w:vAlign w:val="center"/>
          </w:tcPr>
          <w:p w14:paraId="0C486E22" w14:textId="77777777" w:rsidR="00FC2198" w:rsidRPr="00FF1020" w:rsidRDefault="00FC2198" w:rsidP="00FF1020">
            <w:pPr>
              <w:tabs>
                <w:tab w:val="left" w:pos="1218"/>
              </w:tabs>
              <w:spacing w:before="20" w:after="20"/>
              <w:rPr>
                <w:rFonts w:ascii="Merriweather" w:hAnsi="Merriweather" w:cs="Times New Roman"/>
                <w:sz w:val="18"/>
              </w:rPr>
            </w:pPr>
          </w:p>
        </w:tc>
        <w:tc>
          <w:tcPr>
            <w:tcW w:w="6061" w:type="dxa"/>
            <w:gridSpan w:val="27"/>
            <w:vAlign w:val="center"/>
          </w:tcPr>
          <w:p w14:paraId="51B5CAF8" w14:textId="77777777" w:rsidR="00FC2198" w:rsidRPr="00FF1020" w:rsidRDefault="00FC2198" w:rsidP="0079745E">
            <w:pPr>
              <w:tabs>
                <w:tab w:val="left" w:pos="1218"/>
              </w:tabs>
              <w:spacing w:before="20" w:after="20"/>
              <w:rPr>
                <w:rFonts w:ascii="Merriweather" w:hAnsi="Merriweather" w:cs="Times New Roman"/>
                <w:sz w:val="18"/>
              </w:rPr>
            </w:pPr>
            <w:r w:rsidRPr="00FF1020">
              <w:rPr>
                <w:rFonts w:ascii="Merriweather" w:hAnsi="Merriweather" w:cs="Times New Roman"/>
                <w:sz w:val="18"/>
              </w:rPr>
              <w:t>% dobar (3)</w:t>
            </w:r>
          </w:p>
        </w:tc>
      </w:tr>
      <w:tr w:rsidR="00FC2198" w:rsidRPr="00FF1020" w14:paraId="0FD1B89A" w14:textId="77777777" w:rsidTr="00FF1020">
        <w:tc>
          <w:tcPr>
            <w:tcW w:w="1802" w:type="dxa"/>
            <w:vMerge/>
            <w:shd w:val="clear" w:color="auto" w:fill="F2F2F2" w:themeFill="background1" w:themeFillShade="F2"/>
          </w:tcPr>
          <w:p w14:paraId="7C5DB6FC" w14:textId="77777777" w:rsidR="00FC2198" w:rsidRPr="00FF1020" w:rsidRDefault="00FC2198" w:rsidP="0079745E">
            <w:pPr>
              <w:spacing w:before="20" w:after="20"/>
              <w:rPr>
                <w:rFonts w:ascii="Merriweather" w:hAnsi="Merriweather" w:cs="Times New Roman"/>
                <w:b/>
                <w:sz w:val="18"/>
              </w:rPr>
            </w:pPr>
          </w:p>
        </w:tc>
        <w:tc>
          <w:tcPr>
            <w:tcW w:w="1425" w:type="dxa"/>
            <w:gridSpan w:val="6"/>
            <w:vAlign w:val="center"/>
          </w:tcPr>
          <w:p w14:paraId="3241DD7B" w14:textId="77777777" w:rsidR="00FC2198" w:rsidRPr="00FF1020" w:rsidRDefault="00FC2198" w:rsidP="00FF1020">
            <w:pPr>
              <w:tabs>
                <w:tab w:val="left" w:pos="1218"/>
              </w:tabs>
              <w:spacing w:before="20" w:after="20"/>
              <w:rPr>
                <w:rFonts w:ascii="Merriweather" w:hAnsi="Merriweather" w:cs="Times New Roman"/>
                <w:sz w:val="18"/>
              </w:rPr>
            </w:pPr>
          </w:p>
        </w:tc>
        <w:tc>
          <w:tcPr>
            <w:tcW w:w="6061" w:type="dxa"/>
            <w:gridSpan w:val="27"/>
            <w:vAlign w:val="center"/>
          </w:tcPr>
          <w:p w14:paraId="23DA7BF2" w14:textId="77777777" w:rsidR="00FC2198" w:rsidRPr="00FF1020" w:rsidRDefault="00FC2198" w:rsidP="0079745E">
            <w:pPr>
              <w:tabs>
                <w:tab w:val="left" w:pos="1218"/>
              </w:tabs>
              <w:spacing w:before="20" w:after="20"/>
              <w:rPr>
                <w:rFonts w:ascii="Merriweather" w:hAnsi="Merriweather" w:cs="Times New Roman"/>
                <w:sz w:val="18"/>
              </w:rPr>
            </w:pPr>
            <w:r w:rsidRPr="00FF1020">
              <w:rPr>
                <w:rFonts w:ascii="Merriweather" w:hAnsi="Merriweather" w:cs="Times New Roman"/>
                <w:sz w:val="18"/>
              </w:rPr>
              <w:t>% vrlo dobar (4)</w:t>
            </w:r>
          </w:p>
        </w:tc>
      </w:tr>
      <w:tr w:rsidR="00FC2198" w:rsidRPr="00FF1020" w14:paraId="0D9BD102" w14:textId="77777777" w:rsidTr="00FF1020">
        <w:tc>
          <w:tcPr>
            <w:tcW w:w="1802" w:type="dxa"/>
            <w:vMerge/>
            <w:shd w:val="clear" w:color="auto" w:fill="F2F2F2" w:themeFill="background1" w:themeFillShade="F2"/>
          </w:tcPr>
          <w:p w14:paraId="7BA39C92" w14:textId="77777777" w:rsidR="00FC2198" w:rsidRPr="00FF1020" w:rsidRDefault="00FC2198" w:rsidP="0079745E">
            <w:pPr>
              <w:spacing w:before="20" w:after="20"/>
              <w:rPr>
                <w:rFonts w:ascii="Merriweather" w:hAnsi="Merriweather" w:cs="Times New Roman"/>
                <w:b/>
                <w:sz w:val="18"/>
              </w:rPr>
            </w:pPr>
          </w:p>
        </w:tc>
        <w:tc>
          <w:tcPr>
            <w:tcW w:w="1425" w:type="dxa"/>
            <w:gridSpan w:val="6"/>
            <w:vAlign w:val="center"/>
          </w:tcPr>
          <w:p w14:paraId="4EBA88D2" w14:textId="77777777" w:rsidR="00FC2198" w:rsidRPr="00FF1020" w:rsidRDefault="00FC2198" w:rsidP="00FF1020">
            <w:pPr>
              <w:tabs>
                <w:tab w:val="left" w:pos="1218"/>
              </w:tabs>
              <w:spacing w:before="20" w:after="20"/>
              <w:rPr>
                <w:rFonts w:ascii="Merriweather" w:hAnsi="Merriweather" w:cs="Times New Roman"/>
                <w:sz w:val="18"/>
              </w:rPr>
            </w:pPr>
          </w:p>
        </w:tc>
        <w:tc>
          <w:tcPr>
            <w:tcW w:w="6061" w:type="dxa"/>
            <w:gridSpan w:val="27"/>
            <w:vAlign w:val="center"/>
          </w:tcPr>
          <w:p w14:paraId="651FBCD3" w14:textId="77777777" w:rsidR="00FC2198" w:rsidRPr="00FF1020" w:rsidRDefault="00FC2198" w:rsidP="0079745E">
            <w:pPr>
              <w:tabs>
                <w:tab w:val="left" w:pos="1218"/>
              </w:tabs>
              <w:spacing w:before="20" w:after="20"/>
              <w:rPr>
                <w:rFonts w:ascii="Merriweather" w:hAnsi="Merriweather" w:cs="Times New Roman"/>
                <w:sz w:val="18"/>
              </w:rPr>
            </w:pPr>
            <w:r w:rsidRPr="00FF1020">
              <w:rPr>
                <w:rFonts w:ascii="Merriweather" w:hAnsi="Merriweather" w:cs="Times New Roman"/>
                <w:sz w:val="18"/>
              </w:rPr>
              <w:t>% izvrstan (5)</w:t>
            </w:r>
          </w:p>
        </w:tc>
      </w:tr>
      <w:tr w:rsidR="00FC2198" w:rsidRPr="00FF1020" w14:paraId="6D93FBE6" w14:textId="77777777" w:rsidTr="00FC2198">
        <w:tc>
          <w:tcPr>
            <w:tcW w:w="1802" w:type="dxa"/>
            <w:shd w:val="clear" w:color="auto" w:fill="F2F2F2" w:themeFill="background1" w:themeFillShade="F2"/>
          </w:tcPr>
          <w:p w14:paraId="2DADF1D9" w14:textId="77777777"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 xml:space="preserve">Način praćenja </w:t>
            </w:r>
            <w:r w:rsidRPr="00FF1020">
              <w:rPr>
                <w:rFonts w:ascii="Merriweather" w:hAnsi="Merriweather" w:cs="Times New Roman"/>
                <w:b/>
                <w:sz w:val="18"/>
              </w:rPr>
              <w:lastRenderedPageBreak/>
              <w:t>kvalitete</w:t>
            </w:r>
          </w:p>
        </w:tc>
        <w:tc>
          <w:tcPr>
            <w:tcW w:w="7486" w:type="dxa"/>
            <w:gridSpan w:val="33"/>
            <w:vAlign w:val="center"/>
          </w:tcPr>
          <w:p w14:paraId="0523ED8C" w14:textId="77777777" w:rsidR="00FC2198" w:rsidRPr="00FF1020" w:rsidRDefault="00000000" w:rsidP="0079745E">
            <w:pPr>
              <w:tabs>
                <w:tab w:val="left" w:pos="1218"/>
              </w:tabs>
              <w:spacing w:before="20" w:after="20"/>
              <w:rPr>
                <w:rFonts w:ascii="Merriweather" w:hAnsi="Merriweather" w:cs="Times New Roman"/>
                <w:sz w:val="18"/>
              </w:rPr>
            </w:pPr>
            <w:sdt>
              <w:sdtPr>
                <w:rPr>
                  <w:rFonts w:ascii="Merriweather" w:hAnsi="Merriweather" w:cs="Times New Roman"/>
                  <w:sz w:val="18"/>
                </w:rPr>
                <w:id w:val="1153876494"/>
                <w14:checkbox>
                  <w14:checked w14:val="1"/>
                  <w14:checkedState w14:val="2612" w14:font="MS Gothic"/>
                  <w14:uncheckedState w14:val="2610" w14:font="MS Gothic"/>
                </w14:checkbox>
              </w:sdtPr>
              <w:sdtContent>
                <w:r w:rsidR="00FC2198" w:rsidRPr="00FF1020">
                  <w:rPr>
                    <w:rFonts w:ascii="MS Gothic" w:eastAsia="MS Gothic" w:hAnsi="MS Gothic" w:cs="MS Gothic" w:hint="eastAsia"/>
                    <w:sz w:val="18"/>
                  </w:rPr>
                  <w:t>☒</w:t>
                </w:r>
              </w:sdtContent>
            </w:sdt>
            <w:r w:rsidR="00FC2198" w:rsidRPr="00FF1020">
              <w:rPr>
                <w:rFonts w:ascii="Merriweather" w:hAnsi="Merriweather" w:cs="Times New Roman"/>
                <w:sz w:val="18"/>
              </w:rPr>
              <w:t xml:space="preserve"> studentska evaluacija nastave na razini Sveučilišta </w:t>
            </w:r>
          </w:p>
          <w:p w14:paraId="4E5CD3EC" w14:textId="77777777" w:rsidR="00FC2198" w:rsidRPr="00FF1020" w:rsidRDefault="00000000" w:rsidP="0079745E">
            <w:pPr>
              <w:tabs>
                <w:tab w:val="left" w:pos="1218"/>
              </w:tabs>
              <w:spacing w:before="20" w:after="20"/>
              <w:rPr>
                <w:rFonts w:ascii="Merriweather" w:hAnsi="Merriweather" w:cs="Times New Roman"/>
                <w:sz w:val="18"/>
              </w:rPr>
            </w:pPr>
            <w:sdt>
              <w:sdtPr>
                <w:rPr>
                  <w:rFonts w:ascii="Merriweather" w:hAnsi="Merriweather" w:cs="Times New Roman"/>
                  <w:sz w:val="18"/>
                </w:rPr>
                <w:id w:val="1691722498"/>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8"/>
                  </w:rPr>
                  <w:t>☐</w:t>
                </w:r>
              </w:sdtContent>
            </w:sdt>
            <w:r w:rsidR="00FC2198" w:rsidRPr="00FF1020">
              <w:rPr>
                <w:rFonts w:ascii="Merriweather" w:hAnsi="Merriweather" w:cs="Times New Roman"/>
                <w:sz w:val="18"/>
              </w:rPr>
              <w:t xml:space="preserve"> studentska evaluacija nastave na razini sastavnice</w:t>
            </w:r>
          </w:p>
          <w:p w14:paraId="5A3AEA30" w14:textId="77777777" w:rsidR="00FC2198" w:rsidRPr="00FF1020" w:rsidRDefault="00000000" w:rsidP="0079745E">
            <w:pPr>
              <w:tabs>
                <w:tab w:val="left" w:pos="1218"/>
              </w:tabs>
              <w:spacing w:before="20" w:after="20"/>
              <w:rPr>
                <w:rFonts w:ascii="Merriweather" w:hAnsi="Merriweather" w:cs="Times New Roman"/>
                <w:sz w:val="18"/>
              </w:rPr>
            </w:pPr>
            <w:sdt>
              <w:sdtPr>
                <w:rPr>
                  <w:rFonts w:ascii="Merriweather" w:hAnsi="Merriweather" w:cs="Times New Roman"/>
                  <w:sz w:val="18"/>
                </w:rPr>
                <w:id w:val="-1133704654"/>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8"/>
                  </w:rPr>
                  <w:t>☐</w:t>
                </w:r>
              </w:sdtContent>
            </w:sdt>
            <w:r w:rsidR="00FC2198" w:rsidRPr="00FF1020">
              <w:rPr>
                <w:rFonts w:ascii="Merriweather" w:hAnsi="Merriweather" w:cs="Times New Roman"/>
                <w:sz w:val="18"/>
              </w:rPr>
              <w:t xml:space="preserve"> interna evaluacija nastave </w:t>
            </w:r>
          </w:p>
          <w:p w14:paraId="21370B08" w14:textId="77777777" w:rsidR="00FC2198" w:rsidRPr="00FF1020" w:rsidRDefault="00000000" w:rsidP="0079745E">
            <w:pPr>
              <w:tabs>
                <w:tab w:val="left" w:pos="1218"/>
              </w:tabs>
              <w:spacing w:before="20" w:after="20"/>
              <w:rPr>
                <w:rFonts w:ascii="Merriweather" w:hAnsi="Merriweather" w:cs="Times New Roman"/>
                <w:sz w:val="18"/>
              </w:rPr>
            </w:pPr>
            <w:sdt>
              <w:sdtPr>
                <w:rPr>
                  <w:rFonts w:ascii="Merriweather" w:hAnsi="Merriweather" w:cs="Times New Roman"/>
                  <w:sz w:val="18"/>
                </w:rPr>
                <w:id w:val="-378395116"/>
                <w14:checkbox>
                  <w14:checked w14:val="1"/>
                  <w14:checkedState w14:val="2612" w14:font="MS Gothic"/>
                  <w14:uncheckedState w14:val="2610" w14:font="MS Gothic"/>
                </w14:checkbox>
              </w:sdtPr>
              <w:sdtContent>
                <w:r w:rsidR="00FC2198" w:rsidRPr="00FF1020">
                  <w:rPr>
                    <w:rFonts w:ascii="MS Gothic" w:eastAsia="MS Gothic" w:hAnsi="MS Gothic" w:cs="MS Gothic" w:hint="eastAsia"/>
                    <w:sz w:val="18"/>
                  </w:rPr>
                  <w:t>☒</w:t>
                </w:r>
              </w:sdtContent>
            </w:sdt>
            <w:r w:rsidR="00FC2198" w:rsidRPr="00FF1020">
              <w:rPr>
                <w:rFonts w:ascii="Merriweather" w:hAnsi="Merriweather" w:cs="Times New Roman"/>
                <w:sz w:val="18"/>
              </w:rPr>
              <w:t xml:space="preserve"> tematske sjednice stručnih vijeća sastavnica o kvaliteti nastave i rezultatima studentske ankete</w:t>
            </w:r>
          </w:p>
          <w:p w14:paraId="57AEF258" w14:textId="77777777" w:rsidR="00FC2198" w:rsidRPr="00FF1020" w:rsidRDefault="00000000" w:rsidP="0079745E">
            <w:pPr>
              <w:tabs>
                <w:tab w:val="left" w:pos="1218"/>
              </w:tabs>
              <w:spacing w:before="20" w:after="20"/>
              <w:rPr>
                <w:rFonts w:ascii="Merriweather" w:hAnsi="Merriweather" w:cs="Times New Roman"/>
                <w:sz w:val="18"/>
              </w:rPr>
            </w:pPr>
            <w:sdt>
              <w:sdtPr>
                <w:rPr>
                  <w:rFonts w:ascii="Merriweather" w:hAnsi="Merriweather" w:cs="Times New Roman"/>
                  <w:sz w:val="18"/>
                </w:rPr>
                <w:id w:val="-290516747"/>
                <w14:checkbox>
                  <w14:checked w14:val="0"/>
                  <w14:checkedState w14:val="2612" w14:font="MS Gothic"/>
                  <w14:uncheckedState w14:val="2610" w14:font="MS Gothic"/>
                </w14:checkbox>
              </w:sdtPr>
              <w:sdtContent>
                <w:r w:rsidR="00FC2198" w:rsidRPr="00FF1020">
                  <w:rPr>
                    <w:rFonts w:ascii="MS Gothic" w:eastAsia="MS Gothic" w:hAnsi="MS Gothic" w:cs="MS Gothic" w:hint="eastAsia"/>
                    <w:sz w:val="18"/>
                  </w:rPr>
                  <w:t>☐</w:t>
                </w:r>
              </w:sdtContent>
            </w:sdt>
            <w:r w:rsidR="00FC2198" w:rsidRPr="00FF1020">
              <w:rPr>
                <w:rFonts w:ascii="Merriweather" w:hAnsi="Merriweather" w:cs="Times New Roman"/>
                <w:sz w:val="18"/>
              </w:rPr>
              <w:t xml:space="preserve"> ostalo</w:t>
            </w:r>
          </w:p>
        </w:tc>
      </w:tr>
      <w:tr w:rsidR="00FC2198" w:rsidRPr="00FF1020" w14:paraId="1FFC0ED9" w14:textId="77777777" w:rsidTr="00FC2198">
        <w:tc>
          <w:tcPr>
            <w:tcW w:w="1802" w:type="dxa"/>
            <w:shd w:val="clear" w:color="auto" w:fill="F2F2F2" w:themeFill="background1" w:themeFillShade="F2"/>
          </w:tcPr>
          <w:p w14:paraId="61338FE7" w14:textId="77777777" w:rsid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lastRenderedPageBreak/>
              <w:t>Napomena / </w:t>
            </w:r>
          </w:p>
          <w:p w14:paraId="122479BF" w14:textId="77777777"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Ostalo</w:t>
            </w:r>
          </w:p>
        </w:tc>
        <w:tc>
          <w:tcPr>
            <w:tcW w:w="7486" w:type="dxa"/>
            <w:gridSpan w:val="33"/>
            <w:shd w:val="clear" w:color="auto" w:fill="auto"/>
          </w:tcPr>
          <w:p w14:paraId="1C5F4C49" w14:textId="77777777"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Sukladno čl. 6. </w:t>
            </w:r>
            <w:r w:rsidRPr="00FF1020">
              <w:rPr>
                <w:rFonts w:ascii="Merriweather" w:eastAsia="MS Gothic" w:hAnsi="Merriweather" w:cs="Times New Roman"/>
                <w:i/>
                <w:sz w:val="18"/>
              </w:rPr>
              <w:t>Etičkog kodeksa</w:t>
            </w:r>
            <w:r w:rsidRPr="00FF1020">
              <w:rPr>
                <w:rFonts w:ascii="Merriweather" w:eastAsia="MS Gothic" w:hAnsi="Merriweather" w:cs="Times New Roman"/>
                <w:sz w:val="18"/>
              </w:rPr>
              <w:t xml:space="preserve"> Odbora za etiku u znanosti i visokom obrazovanju, „od studenta se očekuje da pošteno i etično ispunjava svoje obveze, da mu je temeljni cilj akademska izvrsnost, da se ponaša civilizirano, s poštovanjem i bez predrasuda“. </w:t>
            </w:r>
          </w:p>
          <w:p w14:paraId="0EFE5355" w14:textId="77777777"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Prema čl. 14. </w:t>
            </w:r>
            <w:r w:rsidRPr="00FF1020">
              <w:rPr>
                <w:rFonts w:ascii="Merriweather" w:eastAsia="MS Gothic" w:hAnsi="Merriweather" w:cs="Times New Roman"/>
                <w:i/>
                <w:sz w:val="18"/>
              </w:rPr>
              <w:t>Etičkog kodeksa</w:t>
            </w:r>
            <w:r w:rsidRPr="00FF1020">
              <w:rPr>
                <w:rFonts w:ascii="Merriweather" w:eastAsia="MS Gothic" w:hAnsi="Merriweather" w:cs="Times New Roman"/>
                <w:sz w:val="18"/>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w:t>
            </w:r>
            <w:r w:rsidRPr="00FF1020">
              <w:rPr>
                <w:rFonts w:ascii="Merriweather" w:hAnsi="Merriweather" w:cs="Times New Roman"/>
              </w:rPr>
              <w:t xml:space="preserve"> </w:t>
            </w:r>
            <w:r w:rsidRPr="00FF1020">
              <w:rPr>
                <w:rFonts w:ascii="Merriweather" w:eastAsia="MS Gothic" w:hAnsi="Merriweather" w:cs="Times New Roman"/>
                <w:sz w:val="18"/>
              </w:rPr>
              <w:t xml:space="preserve">[…] </w:t>
            </w:r>
          </w:p>
          <w:p w14:paraId="4DCF89F1" w14:textId="77777777"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Etički je nedopušten svaki čin koji predstavlja povrjedu akademskog poštenja. To uključuje, ali se ne ograničava samo na: </w:t>
            </w:r>
          </w:p>
          <w:p w14:paraId="2DEBC6E2" w14:textId="77777777"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 razne oblike prijevare kao što su uporaba ili posjedovanje knjiga, bilježaka, podataka, elektroničkih naprava ili drugih pomagala za vrijeme ispita, osim u slučajevima kada je to izrijekom dopušteno; </w:t>
            </w:r>
          </w:p>
          <w:p w14:paraId="493987E5" w14:textId="77777777"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razne oblike krivotvorenja kao što su uporaba ili posjedovanje neautorizirana materijala tijekom ispita; lažno predstavljanje i nazočnost ispitima u ime drugih studenata; lažiranje dokumenata u vezi sa studijima; falsificiranje potpisa i ocjena; krivotvorenje rezultata ispita“.</w:t>
            </w:r>
          </w:p>
          <w:p w14:paraId="3F1F3415" w14:textId="77777777"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Svi oblici neetičnog ponašanja rezultirat će negativnom ocjenom u kolegiju bez mogućnosti nadoknade ili popravka. U slučaju težih povreda primjenjuje se </w:t>
            </w:r>
            <w:hyperlink r:id="rId7" w:history="1">
              <w:r w:rsidRPr="00FF1020">
                <w:rPr>
                  <w:rStyle w:val="Hiperveza"/>
                  <w:rFonts w:ascii="Merriweather" w:eastAsia="MS Gothic" w:hAnsi="Merriweather" w:cs="Times New Roman"/>
                  <w:i/>
                  <w:color w:val="auto"/>
                  <w:sz w:val="18"/>
                </w:rPr>
                <w:t>Pravilnik o stegovnoj odgovornosti studenata/studentica Sveučilišta u Zadru</w:t>
              </w:r>
            </w:hyperlink>
            <w:r w:rsidRPr="00FF1020">
              <w:rPr>
                <w:rFonts w:ascii="Merriweather" w:eastAsia="MS Gothic" w:hAnsi="Merriweather" w:cs="Times New Roman"/>
                <w:sz w:val="18"/>
              </w:rPr>
              <w:t>.</w:t>
            </w:r>
          </w:p>
          <w:p w14:paraId="2B1DE5F1" w14:textId="77777777" w:rsidR="00FC2198" w:rsidRPr="00FF1020" w:rsidRDefault="00FC2198" w:rsidP="0079745E">
            <w:pPr>
              <w:tabs>
                <w:tab w:val="left" w:pos="1218"/>
              </w:tabs>
              <w:spacing w:before="20" w:after="20"/>
              <w:jc w:val="both"/>
              <w:rPr>
                <w:rFonts w:ascii="Merriweather" w:eastAsia="MS Gothic" w:hAnsi="Merriweather" w:cs="Times New Roman"/>
                <w:sz w:val="18"/>
              </w:rPr>
            </w:pPr>
          </w:p>
          <w:p w14:paraId="350B2000" w14:textId="77777777"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U elektronskoj komunikaciji bit će odgovarano samo na poruke koje dolaze s poznatih adresa s imenom i prezimenom, te koje su napisane hrvatskim standardom i primjerenim akademskim stilom.</w:t>
            </w:r>
          </w:p>
          <w:p w14:paraId="06D7647D" w14:textId="77777777" w:rsidR="00FC2198" w:rsidRPr="00FF1020" w:rsidRDefault="00FC2198" w:rsidP="0079745E">
            <w:pPr>
              <w:tabs>
                <w:tab w:val="left" w:pos="1218"/>
              </w:tabs>
              <w:spacing w:before="20" w:after="20"/>
              <w:jc w:val="both"/>
              <w:rPr>
                <w:rFonts w:ascii="Merriweather" w:eastAsia="MS Gothic" w:hAnsi="Merriweather" w:cs="Times New Roman"/>
                <w:sz w:val="18"/>
              </w:rPr>
            </w:pPr>
          </w:p>
          <w:p w14:paraId="1036C3A3" w14:textId="77777777"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U kolegiju se koristi Merlin, sustav za e-učenje, pa su studentima/cama potrebni AAI računi. </w:t>
            </w:r>
            <w:r w:rsidRPr="00FF1020">
              <w:rPr>
                <w:rFonts w:ascii="Merriweather" w:eastAsia="MS Gothic" w:hAnsi="Merriweather" w:cs="Times New Roman"/>
                <w:i/>
                <w:sz w:val="18"/>
              </w:rPr>
              <w:t>/izbrisati po potrebi/</w:t>
            </w:r>
          </w:p>
        </w:tc>
      </w:tr>
    </w:tbl>
    <w:p w14:paraId="23D24B03" w14:textId="77777777" w:rsidR="00794496" w:rsidRPr="00386E9C" w:rsidRDefault="00794496">
      <w:pPr>
        <w:rPr>
          <w:rFonts w:ascii="Georgia" w:hAnsi="Georgia" w:cs="Times New Roman"/>
          <w:sz w:val="24"/>
        </w:rPr>
      </w:pPr>
    </w:p>
    <w:sectPr w:rsidR="00794496" w:rsidRPr="00386E9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AACA6" w14:textId="77777777" w:rsidR="00F52579" w:rsidRDefault="00F52579" w:rsidP="009947BA">
      <w:pPr>
        <w:spacing w:before="0" w:after="0"/>
      </w:pPr>
      <w:r>
        <w:separator/>
      </w:r>
    </w:p>
  </w:endnote>
  <w:endnote w:type="continuationSeparator" w:id="0">
    <w:p w14:paraId="7EF05061" w14:textId="77777777" w:rsidR="00F52579" w:rsidRDefault="00F52579"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panose1 w:val="00000500000000000000"/>
    <w:charset w:val="00"/>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DD1AA" w14:textId="77777777" w:rsidR="00F52579" w:rsidRDefault="00F52579" w:rsidP="009947BA">
      <w:pPr>
        <w:spacing w:before="0" w:after="0"/>
      </w:pPr>
      <w:r>
        <w:separator/>
      </w:r>
    </w:p>
  </w:footnote>
  <w:footnote w:type="continuationSeparator" w:id="0">
    <w:p w14:paraId="151B2598" w14:textId="77777777" w:rsidR="00F52579" w:rsidRDefault="00F52579" w:rsidP="009947BA">
      <w:pPr>
        <w:spacing w:before="0" w:after="0"/>
      </w:pPr>
      <w:r>
        <w:continuationSeparator/>
      </w:r>
    </w:p>
  </w:footnote>
  <w:footnote w:id="1">
    <w:p w14:paraId="097EF74D" w14:textId="77777777" w:rsidR="00F82834" w:rsidRPr="00721260" w:rsidRDefault="00F82834" w:rsidP="00F82834">
      <w:pPr>
        <w:pStyle w:val="Tekstfusnote"/>
        <w:jc w:val="both"/>
        <w:rPr>
          <w:rFonts w:ascii="Merriweather" w:hAnsi="Merriweather"/>
          <w:sz w:val="15"/>
          <w:szCs w:val="15"/>
        </w:rPr>
      </w:pPr>
      <w:r w:rsidRPr="00721260">
        <w:rPr>
          <w:rStyle w:val="Referencafusnote"/>
          <w:rFonts w:ascii="Merriweather" w:hAnsi="Merriweather"/>
          <w:sz w:val="15"/>
          <w:szCs w:val="15"/>
        </w:rPr>
        <w:footnoteRef/>
      </w:r>
      <w:r w:rsidRPr="00721260">
        <w:rPr>
          <w:rFonts w:ascii="Merriweather" w:hAnsi="Merriweather"/>
          <w:sz w:val="15"/>
          <w:szCs w:val="15"/>
        </w:rPr>
        <w:t xml:space="preserve"> </w:t>
      </w:r>
      <w:r w:rsidRPr="00721260">
        <w:rPr>
          <w:rFonts w:ascii="Merriweather" w:hAnsi="Merriweather" w:cs="Times New Roman"/>
          <w:sz w:val="15"/>
          <w:szCs w:val="15"/>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F19F8" w14:textId="77777777" w:rsidR="00FF1020" w:rsidRDefault="0079745E" w:rsidP="00FF1020">
    <w:pPr>
      <w:pStyle w:val="Naslov2"/>
      <w:tabs>
        <w:tab w:val="left" w:pos="1418"/>
      </w:tabs>
      <w:spacing w:before="0" w:beforeAutospacing="0" w:after="0" w:afterAutospacing="0"/>
      <w:ind w:left="1560" w:right="-142"/>
      <w:rPr>
        <w:rFonts w:ascii="Merriweather" w:hAnsi="Merriweather"/>
        <w:sz w:val="18"/>
        <w:szCs w:val="20"/>
      </w:rPr>
    </w:pPr>
    <w:r w:rsidRPr="00FF1020">
      <w:rPr>
        <w:rFonts w:ascii="Merriweather" w:hAnsi="Merriweather"/>
        <w:b w:val="0"/>
        <w:bCs w:val="0"/>
        <w:noProof/>
        <w:sz w:val="22"/>
      </w:rPr>
      <mc:AlternateContent>
        <mc:Choice Requires="wps">
          <w:drawing>
            <wp:anchor distT="0" distB="0" distL="114300" distR="114300" simplePos="0" relativeHeight="251659264" behindDoc="0" locked="0" layoutInCell="1" allowOverlap="1" wp14:anchorId="3FACDEF3" wp14:editId="65F1D4D6">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08DF449B" w14:textId="77777777" w:rsidR="0079745E" w:rsidRDefault="00F22855" w:rsidP="0079745E">
                          <w:r>
                            <w:rPr>
                              <w:noProof/>
                              <w:lang w:eastAsia="hr-HR"/>
                            </w:rPr>
                            <w:drawing>
                              <wp:inline distT="0" distB="0" distL="0" distR="0" wp14:anchorId="2D3C1976" wp14:editId="75A98D72">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CDEF3"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08DF449B" w14:textId="77777777" w:rsidR="0079745E" w:rsidRDefault="00F22855" w:rsidP="0079745E">
                    <w:r>
                      <w:rPr>
                        <w:noProof/>
                        <w:lang w:eastAsia="hr-HR"/>
                      </w:rPr>
                      <w:drawing>
                        <wp:inline distT="0" distB="0" distL="0" distR="0" wp14:anchorId="2D3C1976" wp14:editId="75A98D72">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v:textbox>
            </v:rect>
          </w:pict>
        </mc:Fallback>
      </mc:AlternateContent>
    </w:r>
  </w:p>
  <w:p w14:paraId="1AA42ED0" w14:textId="77777777" w:rsidR="0079745E" w:rsidRPr="00FF1020" w:rsidRDefault="0079745E" w:rsidP="00FF1020">
    <w:pPr>
      <w:pBdr>
        <w:bottom w:val="single" w:sz="4" w:space="1" w:color="auto"/>
      </w:pBdr>
      <w:tabs>
        <w:tab w:val="left" w:pos="1418"/>
      </w:tabs>
      <w:spacing w:before="0" w:after="0"/>
      <w:ind w:left="1560"/>
      <w:jc w:val="right"/>
      <w:rPr>
        <w:rFonts w:ascii="Merriweather" w:hAnsi="Merriweather"/>
        <w:sz w:val="18"/>
        <w:szCs w:val="20"/>
      </w:rPr>
    </w:pPr>
    <w:r w:rsidRPr="00FF1020">
      <w:rPr>
        <w:rFonts w:ascii="Merriweather" w:hAnsi="Merriweather"/>
        <w:sz w:val="18"/>
        <w:szCs w:val="20"/>
      </w:rPr>
      <w:t>Obrazac 1.3.2. Izvedbeni plan nastave (</w:t>
    </w:r>
    <w:r w:rsidRPr="00FF1020">
      <w:rPr>
        <w:rFonts w:ascii="Merriweather" w:hAnsi="Merriweather"/>
        <w:i/>
        <w:sz w:val="18"/>
        <w:szCs w:val="20"/>
      </w:rPr>
      <w:t>syllabus</w:t>
    </w:r>
    <w:r w:rsidRPr="00FF1020">
      <w:rPr>
        <w:rFonts w:ascii="Merriweather" w:hAnsi="Merriweather"/>
        <w:sz w:val="18"/>
        <w:szCs w:val="20"/>
      </w:rPr>
      <w:t>)</w:t>
    </w:r>
  </w:p>
  <w:p w14:paraId="27A4B4BC" w14:textId="77777777" w:rsidR="0079745E" w:rsidRDefault="0079745E" w:rsidP="0079745E">
    <w:pPr>
      <w:pStyle w:val="Zaglavlje"/>
    </w:pPr>
  </w:p>
  <w:p w14:paraId="74B65B99" w14:textId="77777777" w:rsidR="0079745E" w:rsidRDefault="0079745E">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4496"/>
    <w:rsid w:val="000447A1"/>
    <w:rsid w:val="000C0578"/>
    <w:rsid w:val="000C7368"/>
    <w:rsid w:val="0010332B"/>
    <w:rsid w:val="001443A2"/>
    <w:rsid w:val="00150B32"/>
    <w:rsid w:val="00197510"/>
    <w:rsid w:val="001C7C51"/>
    <w:rsid w:val="00226462"/>
    <w:rsid w:val="0022722C"/>
    <w:rsid w:val="0028545A"/>
    <w:rsid w:val="002E1CE6"/>
    <w:rsid w:val="002F2D22"/>
    <w:rsid w:val="00310F9A"/>
    <w:rsid w:val="00326091"/>
    <w:rsid w:val="003300BE"/>
    <w:rsid w:val="00357643"/>
    <w:rsid w:val="00371634"/>
    <w:rsid w:val="00382DE2"/>
    <w:rsid w:val="00386E9C"/>
    <w:rsid w:val="00393964"/>
    <w:rsid w:val="003F11B6"/>
    <w:rsid w:val="003F17B8"/>
    <w:rsid w:val="00453362"/>
    <w:rsid w:val="004553D2"/>
    <w:rsid w:val="00461219"/>
    <w:rsid w:val="00470F6D"/>
    <w:rsid w:val="00474DEC"/>
    <w:rsid w:val="00483BC3"/>
    <w:rsid w:val="004A7DF7"/>
    <w:rsid w:val="004B1B3D"/>
    <w:rsid w:val="004B553E"/>
    <w:rsid w:val="004C4883"/>
    <w:rsid w:val="004D6E8F"/>
    <w:rsid w:val="00507C65"/>
    <w:rsid w:val="00527C5F"/>
    <w:rsid w:val="005353ED"/>
    <w:rsid w:val="005514C3"/>
    <w:rsid w:val="005E1668"/>
    <w:rsid w:val="005E5F80"/>
    <w:rsid w:val="005F6E0B"/>
    <w:rsid w:val="0062328F"/>
    <w:rsid w:val="00684BBC"/>
    <w:rsid w:val="00696F91"/>
    <w:rsid w:val="006B4920"/>
    <w:rsid w:val="00700D7A"/>
    <w:rsid w:val="00721260"/>
    <w:rsid w:val="00724967"/>
    <w:rsid w:val="007361E7"/>
    <w:rsid w:val="007368EB"/>
    <w:rsid w:val="00764DF2"/>
    <w:rsid w:val="00774B10"/>
    <w:rsid w:val="0078125F"/>
    <w:rsid w:val="00794496"/>
    <w:rsid w:val="007967CC"/>
    <w:rsid w:val="0079745E"/>
    <w:rsid w:val="00797B40"/>
    <w:rsid w:val="007C43A4"/>
    <w:rsid w:val="007D4D2D"/>
    <w:rsid w:val="008631EB"/>
    <w:rsid w:val="00865776"/>
    <w:rsid w:val="00874D5D"/>
    <w:rsid w:val="00891C60"/>
    <w:rsid w:val="008942F0"/>
    <w:rsid w:val="008D45DB"/>
    <w:rsid w:val="008E587D"/>
    <w:rsid w:val="0090214F"/>
    <w:rsid w:val="009163E6"/>
    <w:rsid w:val="009760E8"/>
    <w:rsid w:val="009947BA"/>
    <w:rsid w:val="00997F41"/>
    <w:rsid w:val="009A3A9D"/>
    <w:rsid w:val="009B53EE"/>
    <w:rsid w:val="009C35EA"/>
    <w:rsid w:val="009C56B1"/>
    <w:rsid w:val="009D5226"/>
    <w:rsid w:val="009E2FD4"/>
    <w:rsid w:val="00A06750"/>
    <w:rsid w:val="00A9132B"/>
    <w:rsid w:val="00AA1A5A"/>
    <w:rsid w:val="00AD23FB"/>
    <w:rsid w:val="00B71A57"/>
    <w:rsid w:val="00B7307A"/>
    <w:rsid w:val="00C02454"/>
    <w:rsid w:val="00C07E49"/>
    <w:rsid w:val="00C3477B"/>
    <w:rsid w:val="00C85956"/>
    <w:rsid w:val="00C9733D"/>
    <w:rsid w:val="00CA3783"/>
    <w:rsid w:val="00CB23F4"/>
    <w:rsid w:val="00D136E4"/>
    <w:rsid w:val="00D5334D"/>
    <w:rsid w:val="00D5523D"/>
    <w:rsid w:val="00D944DF"/>
    <w:rsid w:val="00DC62A9"/>
    <w:rsid w:val="00DD110C"/>
    <w:rsid w:val="00DE6D53"/>
    <w:rsid w:val="00DF5952"/>
    <w:rsid w:val="00E06E39"/>
    <w:rsid w:val="00E07D73"/>
    <w:rsid w:val="00E07F58"/>
    <w:rsid w:val="00E17D18"/>
    <w:rsid w:val="00E30E67"/>
    <w:rsid w:val="00EB5A72"/>
    <w:rsid w:val="00EE06A3"/>
    <w:rsid w:val="00EF243F"/>
    <w:rsid w:val="00F02A8F"/>
    <w:rsid w:val="00F22855"/>
    <w:rsid w:val="00F22CCA"/>
    <w:rsid w:val="00F513E0"/>
    <w:rsid w:val="00F52579"/>
    <w:rsid w:val="00F566DA"/>
    <w:rsid w:val="00F82834"/>
    <w:rsid w:val="00F84F5E"/>
    <w:rsid w:val="00FC2198"/>
    <w:rsid w:val="00FC283E"/>
    <w:rsid w:val="00FE383F"/>
    <w:rsid w:val="00FF10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B3ECA"/>
  <w15:docId w15:val="{9F78B416-3590-474A-BB2D-B9D9EA75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2">
    <w:name w:val="heading 2"/>
    <w:basedOn w:val="Normal"/>
    <w:link w:val="Naslov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79449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794496"/>
    <w:pPr>
      <w:spacing w:before="0" w:after="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94496"/>
    <w:rPr>
      <w:rFonts w:ascii="Tahoma" w:hAnsi="Tahoma" w:cs="Tahoma"/>
      <w:sz w:val="16"/>
      <w:szCs w:val="16"/>
    </w:rPr>
  </w:style>
  <w:style w:type="paragraph" w:styleId="Odlomakpopisa">
    <w:name w:val="List Paragraph"/>
    <w:basedOn w:val="Normal"/>
    <w:uiPriority w:val="34"/>
    <w:qFormat/>
    <w:rsid w:val="00386E9C"/>
    <w:pPr>
      <w:ind w:left="720"/>
      <w:contextualSpacing/>
    </w:pPr>
  </w:style>
  <w:style w:type="paragraph" w:styleId="Zaglavlje">
    <w:name w:val="header"/>
    <w:basedOn w:val="Normal"/>
    <w:link w:val="ZaglavljeChar"/>
    <w:uiPriority w:val="99"/>
    <w:unhideWhenUsed/>
    <w:rsid w:val="009947BA"/>
    <w:pPr>
      <w:tabs>
        <w:tab w:val="center" w:pos="4536"/>
        <w:tab w:val="right" w:pos="9072"/>
      </w:tabs>
      <w:spacing w:before="0" w:after="0"/>
    </w:pPr>
  </w:style>
  <w:style w:type="character" w:customStyle="1" w:styleId="ZaglavljeChar">
    <w:name w:val="Zaglavlje Char"/>
    <w:basedOn w:val="Zadanifontodlomka"/>
    <w:link w:val="Zaglavlje"/>
    <w:uiPriority w:val="99"/>
    <w:rsid w:val="009947BA"/>
  </w:style>
  <w:style w:type="paragraph" w:styleId="Podnoje">
    <w:name w:val="footer"/>
    <w:basedOn w:val="Normal"/>
    <w:link w:val="PodnojeChar"/>
    <w:uiPriority w:val="99"/>
    <w:unhideWhenUsed/>
    <w:rsid w:val="009947BA"/>
    <w:pPr>
      <w:tabs>
        <w:tab w:val="center" w:pos="4536"/>
        <w:tab w:val="right" w:pos="9072"/>
      </w:tabs>
      <w:spacing w:before="0" w:after="0"/>
    </w:pPr>
  </w:style>
  <w:style w:type="character" w:customStyle="1" w:styleId="PodnojeChar">
    <w:name w:val="Podnožje Char"/>
    <w:basedOn w:val="Zadanifontodlomka"/>
    <w:link w:val="Podnoje"/>
    <w:uiPriority w:val="99"/>
    <w:rsid w:val="009947BA"/>
  </w:style>
  <w:style w:type="character" w:styleId="Hiperveza">
    <w:name w:val="Hyperlink"/>
    <w:basedOn w:val="Zadanifontodlomka"/>
    <w:uiPriority w:val="99"/>
    <w:unhideWhenUsed/>
    <w:rsid w:val="00197510"/>
    <w:rPr>
      <w:color w:val="0000FF" w:themeColor="hyperlink"/>
      <w:u w:val="single"/>
    </w:rPr>
  </w:style>
  <w:style w:type="character" w:customStyle="1" w:styleId="Naslov2Char">
    <w:name w:val="Naslov 2 Char"/>
    <w:basedOn w:val="Zadanifontodlomka"/>
    <w:link w:val="Naslov2"/>
    <w:uiPriority w:val="9"/>
    <w:rsid w:val="0079745E"/>
    <w:rPr>
      <w:rFonts w:ascii="Times New Roman" w:eastAsia="Times New Roman" w:hAnsi="Times New Roman" w:cs="Times New Roman"/>
      <w:b/>
      <w:bCs/>
      <w:sz w:val="36"/>
      <w:szCs w:val="36"/>
      <w:lang w:eastAsia="hr-HR"/>
    </w:rPr>
  </w:style>
  <w:style w:type="paragraph" w:styleId="Tekstfusnote">
    <w:name w:val="footnote text"/>
    <w:basedOn w:val="Normal"/>
    <w:link w:val="TekstfusnoteChar"/>
    <w:uiPriority w:val="99"/>
    <w:semiHidden/>
    <w:unhideWhenUsed/>
    <w:rsid w:val="00F82834"/>
    <w:pPr>
      <w:spacing w:before="0" w:after="0"/>
    </w:pPr>
    <w:rPr>
      <w:sz w:val="20"/>
      <w:szCs w:val="20"/>
    </w:rPr>
  </w:style>
  <w:style w:type="character" w:customStyle="1" w:styleId="TekstfusnoteChar">
    <w:name w:val="Tekst fusnote Char"/>
    <w:basedOn w:val="Zadanifontodlomka"/>
    <w:link w:val="Tekstfusnote"/>
    <w:uiPriority w:val="99"/>
    <w:semiHidden/>
    <w:rsid w:val="00F82834"/>
    <w:rPr>
      <w:sz w:val="20"/>
      <w:szCs w:val="20"/>
    </w:rPr>
  </w:style>
  <w:style w:type="character" w:styleId="Referencafusnote">
    <w:name w:val="footnote reference"/>
    <w:basedOn w:val="Zadanifontodlomka"/>
    <w:uiPriority w:val="99"/>
    <w:semiHidden/>
    <w:unhideWhenUsed/>
    <w:rsid w:val="00F828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zd.hr/Portals/0/doc/doc_pdf_dokumenti/pravilnici/pravilnik_o_stegovnoj_odgovornosti_studenata_20150917.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9BFC9-104F-41B9-B246-C04162C34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2486</Words>
  <Characters>14171</Characters>
  <Application>Microsoft Office Word</Application>
  <DocSecurity>0</DocSecurity>
  <Lines>118</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Office</cp:lastModifiedBy>
  <cp:revision>12</cp:revision>
  <cp:lastPrinted>2021-02-12T11:27:00Z</cp:lastPrinted>
  <dcterms:created xsi:type="dcterms:W3CDTF">2024-05-15T11:32:00Z</dcterms:created>
  <dcterms:modified xsi:type="dcterms:W3CDTF">2024-05-27T13:11:00Z</dcterms:modified>
</cp:coreProperties>
</file>