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2"/>
        <w:gridCol w:w="177"/>
        <w:gridCol w:w="522"/>
        <w:gridCol w:w="559"/>
        <w:gridCol w:w="245"/>
        <w:gridCol w:w="240"/>
        <w:gridCol w:w="910"/>
        <w:gridCol w:w="373"/>
        <w:gridCol w:w="1005"/>
        <w:gridCol w:w="492"/>
        <w:gridCol w:w="729"/>
        <w:gridCol w:w="528"/>
        <w:gridCol w:w="247"/>
        <w:gridCol w:w="1503"/>
      </w:tblGrid>
      <w:tr w:rsidR="00903ED4" w:rsidRPr="00903ED4" w:rsidTr="00D43DBC">
        <w:tc>
          <w:tcPr>
            <w:tcW w:w="9288" w:type="dxa"/>
            <w:gridSpan w:val="14"/>
            <w:vAlign w:val="center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1. godina</w:t>
            </w: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Naziv kolegija: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r w:rsidRPr="00903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Religijski život na istočnoj obali Jadrana u rimskom razdoblju</w:t>
            </w:r>
            <w:bookmarkEnd w:id="0"/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opće obavijesti</w:t>
            </w: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odjel</w:t>
            </w:r>
          </w:p>
        </w:tc>
        <w:tc>
          <w:tcPr>
            <w:tcW w:w="7021" w:type="dxa"/>
            <w:gridSpan w:val="11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Odjel za arheologiju – Sveučilište u Zadru</w:t>
            </w: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7021" w:type="dxa"/>
            <w:gridSpan w:val="11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Poslijediplomski znanstveni studij “Arheologija istočnog Jadrana”</w:t>
            </w: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Usmjerenje</w:t>
            </w:r>
          </w:p>
        </w:tc>
        <w:tc>
          <w:tcPr>
            <w:tcW w:w="4678" w:type="dxa"/>
            <w:gridSpan w:val="8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Antička arheologija</w:t>
            </w:r>
          </w:p>
        </w:tc>
        <w:tc>
          <w:tcPr>
            <w:tcW w:w="2343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Godina studija</w:t>
            </w: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Nastavnik</w:t>
            </w:r>
          </w:p>
        </w:tc>
        <w:tc>
          <w:tcPr>
            <w:tcW w:w="4678" w:type="dxa"/>
            <w:gridSpan w:val="8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Prof. dr. sc. Željko Miletić</w:t>
            </w:r>
          </w:p>
        </w:tc>
        <w:tc>
          <w:tcPr>
            <w:tcW w:w="2343" w:type="dxa"/>
            <w:gridSpan w:val="3"/>
            <w:vMerge w:val="restart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Semestar:</w:t>
            </w:r>
          </w:p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</w:t>
            </w: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Ustanova</w:t>
            </w:r>
          </w:p>
        </w:tc>
        <w:tc>
          <w:tcPr>
            <w:tcW w:w="4678" w:type="dxa"/>
            <w:gridSpan w:val="8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Sveučilište u Zadru - Odjel za arheologiju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</w:trPr>
        <w:tc>
          <w:tcPr>
            <w:tcW w:w="2267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Status kolegija</w:t>
            </w:r>
          </w:p>
        </w:tc>
        <w:tc>
          <w:tcPr>
            <w:tcW w:w="1079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10" w:type="dxa"/>
            <w:vAlign w:val="center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Izborni</w:t>
            </w:r>
          </w:p>
        </w:tc>
        <w:tc>
          <w:tcPr>
            <w:tcW w:w="2689" w:type="dxa"/>
            <w:gridSpan w:val="4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Izborni za druge studij. grupe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Opis kolegija:</w:t>
            </w:r>
          </w:p>
          <w:p w:rsidR="00903ED4" w:rsidRPr="00903ED4" w:rsidRDefault="00903ED4" w:rsidP="00903E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Religijski život na istočnom Jadranu razmatrat će se u širem, mediteranskom okviru i sagledavanjem razvoja ideja kroz sinkretističke procese u pravcu monoteizma. Za razumijevanje vanjskih i unutarnjih pojavnosti rimske oficijelne, orijentalnih i drugih religija i kultova na tom prostoru bitno je uočavanje procesa na italskom poluotoku. Istraživat će se problemi širenja kultova, grupe i društveni slojevi koji su njihovi nositelji, kolegiji i svećenici, oblici svetišta, kao i liturgija, doktrina, osobine i aspekti pojedinih božanstava. U predavanjima i konzultacijama naglasak će biti na određivanju stanja istraživanja i uočavanju problema materije. Pritom će se polaziti od raščlambe literarnih i epigrafičkih izvora, tektonike i ikonografije spomenika, arhitektonskih ostataka i pripadajućega sitnog inventara. Kolegij se odnosi na rimsku klasičnu religiju (kult Kapitolijske trijade,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Dii sanctores maiores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religijski elementi u limitaciji agera i podizanju tropeja, vjerovanja o zagrobnom životu, koncept duše, štovanje carske osobe) i njeno prožimanje s autohtonim kultovima, mitraizmom, metroačkim i drugim maloazijskim i orijentalnim kultovima, kao i s egipatskim božanstvima na istočnoj jadranskoj obali rimskog doba.</w:t>
            </w: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Ciljevi kolegija: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903ED4" w:rsidRPr="00903ED4" w:rsidRDefault="00903ED4" w:rsidP="00903ED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Cilj je kolegija je studente upozoriti na složenost širenja rimske religije u jadransko podunavski prostor, procesa koji obuhvaća prihvaćanje autohtonih kultova, utjecaje orijentalnih i misterijskih religija, sinkretističke procese i konačno, slom poganstva kroz 4. i 5. st. Naglašavat će se slojevitost mehanizama, uloga religije u romanizaciji i koheziji istočnojadranskog prostora, politička važnost carskog kulta, promjene u kultnim manifestacijama, prihvaćanje novih religijskih ideja. Studenti će se kroz egzemplarni rad i terensko istraživanje obučiti korištenju podataka dobivenih epigrafičkim, ikonografskim, stilskim i drugim analizama arheoloških spomenika u rekonstruiranju religijskih procesa i institucija. Cilj je da studenti potpuno razviju znanstveno-istraživačke metode i steknu dobar uvid u stanje istraživanja, da bi mogli izraditi kvalitetnu disertaciju.</w:t>
            </w:r>
          </w:p>
        </w:tc>
      </w:tr>
      <w:tr w:rsidR="00903ED4" w:rsidRPr="00903ED4" w:rsidTr="00D43DBC">
        <w:trPr>
          <w:trHeight w:val="281"/>
        </w:trPr>
        <w:tc>
          <w:tcPr>
            <w:tcW w:w="5685" w:type="dxa"/>
            <w:gridSpan w:val="9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Vodič:</w:t>
            </w:r>
          </w:p>
        </w:tc>
        <w:tc>
          <w:tcPr>
            <w:tcW w:w="1800" w:type="dxa"/>
            <w:gridSpan w:val="3"/>
            <w:vAlign w:val="center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Zimski semestar</w:t>
            </w:r>
          </w:p>
        </w:tc>
        <w:tc>
          <w:tcPr>
            <w:tcW w:w="1803" w:type="dxa"/>
            <w:gridSpan w:val="2"/>
            <w:vAlign w:val="center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Ljetni semestar</w:t>
            </w:r>
          </w:p>
        </w:tc>
      </w:tr>
      <w:tr w:rsidR="00903ED4" w:rsidRPr="00903ED4" w:rsidTr="00D43DBC">
        <w:trPr>
          <w:trHeight w:val="278"/>
        </w:trPr>
        <w:tc>
          <w:tcPr>
            <w:tcW w:w="5685" w:type="dxa"/>
            <w:gridSpan w:val="9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Ects - studentsko opterećenje: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trHeight w:val="278"/>
        </w:trPr>
        <w:tc>
          <w:tcPr>
            <w:tcW w:w="5685" w:type="dxa"/>
            <w:gridSpan w:val="9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Tjedana po semestru: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278"/>
        </w:trPr>
        <w:tc>
          <w:tcPr>
            <w:tcW w:w="2842" w:type="dxa"/>
            <w:gridSpan w:val="4"/>
            <w:vMerge w:val="restart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Sati tjedno:</w:t>
            </w: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278"/>
        </w:trPr>
        <w:tc>
          <w:tcPr>
            <w:tcW w:w="2842" w:type="dxa"/>
            <w:gridSpan w:val="4"/>
            <w:vMerge w:val="restart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Ukupno sati:</w:t>
            </w: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278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seminari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173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vježbe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  <w:trHeight w:val="172"/>
        </w:trPr>
        <w:tc>
          <w:tcPr>
            <w:tcW w:w="0" w:type="auto"/>
            <w:gridSpan w:val="4"/>
            <w:vMerge/>
            <w:vAlign w:val="center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43" w:type="dxa"/>
            <w:gridSpan w:val="5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mentorski rad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rPr>
          <w:cantSplit/>
        </w:trPr>
        <w:tc>
          <w:tcPr>
            <w:tcW w:w="5685" w:type="dxa"/>
            <w:gridSpan w:val="9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Ukupan broj dana terenske nastave:</w:t>
            </w:r>
          </w:p>
        </w:tc>
        <w:tc>
          <w:tcPr>
            <w:tcW w:w="1800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3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Nastavne metode:</w:t>
            </w:r>
          </w:p>
        </w:tc>
      </w:tr>
      <w:tr w:rsidR="00903ED4" w:rsidRPr="00903ED4" w:rsidTr="00D43DBC">
        <w:trPr>
          <w:cantSplit/>
        </w:trPr>
        <w:tc>
          <w:tcPr>
            <w:tcW w:w="1548" w:type="dxa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predavanja</w:t>
            </w:r>
          </w:p>
        </w:tc>
        <w:tc>
          <w:tcPr>
            <w:tcW w:w="1546" w:type="dxa"/>
            <w:gridSpan w:val="4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Nastavna pomagala:</w:t>
            </w:r>
          </w:p>
        </w:tc>
      </w:tr>
      <w:tr w:rsidR="00903ED4" w:rsidRPr="00903ED4" w:rsidTr="00D43DBC">
        <w:trPr>
          <w:cantSplit/>
        </w:trPr>
        <w:tc>
          <w:tcPr>
            <w:tcW w:w="1548" w:type="dxa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udžbenici</w:t>
            </w:r>
          </w:p>
        </w:tc>
        <w:tc>
          <w:tcPr>
            <w:tcW w:w="1546" w:type="dxa"/>
            <w:gridSpan w:val="4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bilješke .pp</w:t>
            </w: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članci</w:t>
            </w:r>
          </w:p>
        </w:tc>
        <w:tc>
          <w:tcPr>
            <w:tcW w:w="1547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internet</w:t>
            </w:r>
          </w:p>
        </w:tc>
        <w:tc>
          <w:tcPr>
            <w:tcW w:w="1551" w:type="dxa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Uvjet za priznavanje bodova:</w:t>
            </w:r>
          </w:p>
        </w:tc>
      </w:tr>
      <w:tr w:rsidR="00903ED4" w:rsidRPr="00903ED4" w:rsidTr="00D43DBC">
        <w:trPr>
          <w:cantSplit/>
        </w:trPr>
        <w:tc>
          <w:tcPr>
            <w:tcW w:w="4642" w:type="dxa"/>
            <w:gridSpan w:val="8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Odslušan ispit</w:t>
            </w:r>
          </w:p>
        </w:tc>
        <w:tc>
          <w:tcPr>
            <w:tcW w:w="4646" w:type="dxa"/>
            <w:gridSpan w:val="6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Način polaganja ispita:</w:t>
            </w:r>
          </w:p>
        </w:tc>
      </w:tr>
      <w:tr w:rsidR="00903ED4" w:rsidRPr="00903ED4" w:rsidTr="00D43DBC">
        <w:trPr>
          <w:cantSplit/>
        </w:trPr>
        <w:tc>
          <w:tcPr>
            <w:tcW w:w="1728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ispit se ne polaže</w:t>
            </w:r>
          </w:p>
        </w:tc>
        <w:tc>
          <w:tcPr>
            <w:tcW w:w="1366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7" w:type="dxa"/>
            <w:gridSpan w:val="2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8" w:type="dxa"/>
            <w:gridSpan w:val="3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1" w:type="dxa"/>
          </w:tcPr>
          <w:p w:rsidR="00903ED4" w:rsidRPr="00903ED4" w:rsidRDefault="00903ED4" w:rsidP="00903E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03ED4" w:rsidRPr="00903ED4" w:rsidTr="00D43DBC">
        <w:tc>
          <w:tcPr>
            <w:tcW w:w="9288" w:type="dxa"/>
            <w:gridSpan w:val="14"/>
            <w:tcBorders>
              <w:bottom w:val="nil"/>
            </w:tcBorders>
          </w:tcPr>
          <w:p w:rsidR="00903ED4" w:rsidRPr="00903ED4" w:rsidRDefault="00903ED4" w:rsidP="00903ED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Literatura:</w:t>
            </w:r>
          </w:p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Obvezna: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Nove potvrde egipatskih kultova u antičkoj provinciji Dalmaciji,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Vjesnik za arheologiju i historiju dalmatinsku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65-67, Split, 1965.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Dioklecijanova palača i Dioklecijan (lik i ličnost),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Dioklecijanova palača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(katalog izložbe), Split, 1994.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Kiparstvo rimske Dalmacije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Split 2005.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FERGUSON,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The religions of the Roman Empire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London 1970.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B. GABRIČEVIĆ, Studije i članci o religijama i kultovima antičkog svijeta, Split 1987.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V. GIRARDI JURKIĆ, Kontinuitet ilirskih kultova u rimsko doba na području Istre,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Jadranski zbornik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11, Rijeka – Pula, 1981.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V. GIRARDI JURKIĆ, </w:t>
            </w:r>
            <w:r w:rsidRPr="00903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r-HR"/>
              </w:rPr>
              <w:t>Duhovna kultura antičke Istre. Kultovi u procesu romanizacije antičke Istre</w:t>
            </w:r>
            <w:r w:rsidRPr="00903E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 Zagreb 2005.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H. W. G. LIEBESCHUETZ,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Continuity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and change in Roman religion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New York, 1979.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MARŠIĆ, Tri Silvanova žrtvenika iz Salone,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Radovi Filozofskog fakulteta u Zadru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36(23), Zadar, 1998.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Rimske i orijentalne religije na istočnoj obali Jadrana,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Materijali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12, Zadar, 1976.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Iovilae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zavjet iz Burnuma,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Radovi Filozofskog fakulteta u Zadru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18(8), Zadar, 1979.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Kult Jupitera Dolihena u rimskoj provinciji Dalmaciji,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Godišnjak ANUBiH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20, Sarajevo, 1982.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Autohtoni kultovi u razvoju antičkih religija u rimskoj provinciji Dalmaciji,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Dometi,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17,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Rijeka, 1984.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B. MIGOTTI, O religijskom odnosu prema štovanju mrtvih u pretkršćanskoj antici,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Diadora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15, Zadar, 1993.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MILIČEVIĆ,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Rimski kalendar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1990.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NOVAKOVIĆ,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Pojam numen u rimskoj religiji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1991.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Religions and Cults in Pannonia,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[ed. J. FITZ], Székesféhervár, 1998.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RENDIĆ-MIOČEVIĆ, Uz dva Silvanova svetišta u okolici Salone,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Arheološki radovi i rasprave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8-9, Zagreb, 1982. 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A. RENDIĆ-MIOČEVIĆ, Tri brončane statuete Silvana s područja Delmata,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Vjesnik Arheološkog muzeja u Zagrebu,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., 8, Zagreb, 1974. 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RENDIĆ-MIOČEVIĆ,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Iliri i antički svijet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Split, 1989. [Napomena: članci o Silvanu i Medauru].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SANADER,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Rasprave o rimskim kultovima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Zagreb, 1999.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P. SELEM,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Izidin trag –  egipatski kultni spomenici u rimskom Iliriku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Split, 1997.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E. SIMON,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Die Götter der Römer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München, 1990.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E. SCHRAUDOLPH,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Römische Götterweihungen mit Reliefschmuck aus Italien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Heidelberg, 1993.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SUIĆ, Orijentalni kultovi u antičkom Zadru,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Diadora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3, Zadar, 1965.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M. C. TOYNBEE,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Death and Burial in the Roman World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London, 1970.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M. ZANINOVIĆ, Liberov hram u Polačama na otoku Mljetu,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Arheološki vestnik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41 [=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Šašlov zbornik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], Ljubljana, 1990.</w:t>
            </w:r>
          </w:p>
        </w:tc>
      </w:tr>
      <w:tr w:rsidR="00903ED4" w:rsidRPr="00903ED4" w:rsidTr="00D43DBC">
        <w:tc>
          <w:tcPr>
            <w:tcW w:w="9288" w:type="dxa"/>
            <w:gridSpan w:val="14"/>
            <w:tcBorders>
              <w:top w:val="nil"/>
            </w:tcBorders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Preporuča se pročitati: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Lexicon iconographicum mithologiae classicae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Basel-Köln. 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N. CAMBI, Bilješke uz kipove Kibele (Magna Mater) iz Senja,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Senjski zbornik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20, Senj, 1993.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D. FISCHWICK,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The imperial cult in the Latin West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I,1, Leiden 1987..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J. MEDINI,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Maloazijske religije u rimskoj provinciji Dalmaciji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[disertacija], Zadar, 1981.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ANRW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Aufstieg und Niedergang der römischen Welt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II.17.1-4; II.18, Berlin – New York.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Carski kult na istočnom Jadranu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Histria antiqua,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4, Pula, 1998.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CIL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Corpus Inscriptionum Latinarum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Leipzig – Berlin: Acad. Litt. Boruss., od 1893 nadalje.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Encyclopedia of religion,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(ed. M. ELIADE), New York, 1987. i dalje.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LIMC 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Lexicon Iconographicum Mythologiae Classicae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), Zürich – München, 1981-1988.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RE (Realencyclop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sym w:font="Times New Roman" w:char="00E4"/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die der classischen Altertumswissenschaft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[ed. G. WISSOWA i dr.]), Stuttgart, od 1893.</w:t>
            </w:r>
          </w:p>
          <w:p w:rsidR="00903ED4" w:rsidRPr="00903ED4" w:rsidRDefault="00903ED4" w:rsidP="00903ED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3ED4">
              <w:rPr>
                <w:rFonts w:ascii="Times New Roman" w:eastAsia="Calibri" w:hAnsi="Times New Roman" w:cs="Times New Roman"/>
                <w:sz w:val="20"/>
                <w:szCs w:val="20"/>
              </w:rPr>
              <w:t>Kao dopunska literatura preporučuju se radovi sljedećih autora: N. CAMBI, J. R. FEARS, V. GIRARDI-JURKIĆ, M. GLAVIČIĆ, HOTI, B. KUNTIĆ-MAKVIĆ, D. MARŠIĆ, B. MIGOTTI, A. RENDIĆ-</w:t>
            </w:r>
            <w:r w:rsidRPr="00903E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MIOČEVIĆ, D. RENDIĆ-MIOČEVIĆ, I. RODA, M. SANADER, E. SCHRAUDOLPH, P. SELEM, M. SUIĆ, F. TASSAUX, R. TURCAN, M. ZANINOVIĆ.</w:t>
            </w: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lastRenderedPageBreak/>
              <w:t>Uvjeti:</w:t>
            </w:r>
          </w:p>
        </w:tc>
      </w:tr>
      <w:tr w:rsidR="00903ED4" w:rsidRPr="00903ED4" w:rsidTr="00D43DBC">
        <w:trPr>
          <w:cantSplit/>
        </w:trPr>
        <w:tc>
          <w:tcPr>
            <w:tcW w:w="4642" w:type="dxa"/>
            <w:gridSpan w:val="8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slušanje kolegija</w:t>
            </w:r>
          </w:p>
        </w:tc>
        <w:tc>
          <w:tcPr>
            <w:tcW w:w="4646" w:type="dxa"/>
            <w:gridSpan w:val="6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Registracija za ispit</w:t>
            </w: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Preduvjeti za upis kolegija:</w:t>
            </w:r>
          </w:p>
        </w:tc>
      </w:tr>
      <w:tr w:rsidR="00903ED4" w:rsidRPr="00903ED4" w:rsidTr="00D43DBC">
        <w:tc>
          <w:tcPr>
            <w:tcW w:w="9288" w:type="dxa"/>
            <w:gridSpan w:val="14"/>
          </w:tcPr>
          <w:p w:rsidR="00903ED4" w:rsidRPr="00903ED4" w:rsidRDefault="00903ED4" w:rsidP="00903ED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hr-HR"/>
              </w:rPr>
              <w:t>referentni radovi nastavnika za kolegij:</w:t>
            </w:r>
          </w:p>
          <w:p w:rsidR="00903ED4" w:rsidRPr="00903ED4" w:rsidRDefault="00903ED4" w:rsidP="00903ED4">
            <w:pPr>
              <w:tabs>
                <w:tab w:val="left" w:pos="851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Astronomski sadržaj na mitričkom motivu ubijanja bika,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RFFZd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33(20), 1993/94, Zadar, 1994, 93-108.</w:t>
            </w:r>
          </w:p>
          <w:p w:rsidR="00903ED4" w:rsidRPr="00903ED4" w:rsidRDefault="00903ED4" w:rsidP="00903ED4">
            <w:pPr>
              <w:tabs>
                <w:tab w:val="left" w:pos="851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Mitričko putovanje duše,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Diadora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18-19, Zadar, 1997, 195-220.</w:t>
            </w:r>
          </w:p>
          <w:p w:rsidR="00903ED4" w:rsidRPr="00903ED4" w:rsidRDefault="00903ED4" w:rsidP="00903ED4">
            <w:pPr>
              <w:tabs>
                <w:tab w:val="left" w:pos="851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 darovima s mitričkog natpisa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CIMRM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1876 iz Salone,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RFFZd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36(23), 1997, Zadar, 1998, str. 69-78.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Kršćani su priznavali samo jednoga boga. Odnos kršćanstva i mitraizma, Sveti Mihovil, IV/11, Šibenik 2000, 56-57</w:t>
            </w:r>
          </w:p>
          <w:p w:rsidR="00903ED4" w:rsidRPr="00903ED4" w:rsidRDefault="00903ED4" w:rsidP="00903ED4">
            <w:pPr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Teološki sukob kršćanstva i mitraizma. Odnos kršćanstva i mitraizma (2), Sveti Mihovil, IV/12, Šibenik, 2000, 68-69</w:t>
            </w:r>
          </w:p>
          <w:p w:rsidR="00903ED4" w:rsidRPr="00903ED4" w:rsidRDefault="00903ED4" w:rsidP="00903ED4">
            <w:pPr>
              <w:tabs>
                <w:tab w:val="left" w:pos="851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(u koautorstvu s G. Lipovac Vrkljan), Reljef Dijane iz Ridera,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Opuscula archaeologica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23-24, Zagreb 1999-2000., str. 155-164.</w:t>
            </w:r>
          </w:p>
          <w:p w:rsidR="00903ED4" w:rsidRPr="00903ED4" w:rsidRDefault="00903ED4" w:rsidP="00903ED4">
            <w:pPr>
              <w:tabs>
                <w:tab w:val="left" w:pos="851"/>
              </w:tabs>
              <w:spacing w:after="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Religijski život u Naroni, Arheološka istraživanja u Naroni i dolini Neretve [= </w:t>
            </w:r>
            <w:r w:rsidRPr="00903E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Izdanja</w:t>
            </w:r>
            <w:r w:rsidRPr="00903ED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HAD-a 22], Zagreb – Metković – Split 2003., 215-220.</w:t>
            </w:r>
          </w:p>
        </w:tc>
      </w:tr>
    </w:tbl>
    <w:p w:rsidR="002455B8" w:rsidRDefault="002455B8"/>
    <w:sectPr w:rsidR="0024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0C9"/>
    <w:multiLevelType w:val="hybridMultilevel"/>
    <w:tmpl w:val="B7DE31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F67876"/>
    <w:multiLevelType w:val="hybridMultilevel"/>
    <w:tmpl w:val="30F0C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5"/>
    <w:rsid w:val="002455B8"/>
    <w:rsid w:val="003C4057"/>
    <w:rsid w:val="00903ED4"/>
    <w:rsid w:val="00D25FB2"/>
    <w:rsid w:val="00D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530-0087-4157-8E3E-85FEA24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stutic</dc:creator>
  <cp:keywords/>
  <dc:description/>
  <cp:lastModifiedBy>stutic</cp:lastModifiedBy>
  <cp:revision>2</cp:revision>
  <dcterms:created xsi:type="dcterms:W3CDTF">2017-11-02T09:23:00Z</dcterms:created>
  <dcterms:modified xsi:type="dcterms:W3CDTF">2017-11-02T09:23:00Z</dcterms:modified>
</cp:coreProperties>
</file>