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77"/>
        <w:gridCol w:w="520"/>
        <w:gridCol w:w="559"/>
        <w:gridCol w:w="244"/>
        <w:gridCol w:w="238"/>
        <w:gridCol w:w="910"/>
        <w:gridCol w:w="372"/>
        <w:gridCol w:w="996"/>
        <w:gridCol w:w="496"/>
        <w:gridCol w:w="745"/>
        <w:gridCol w:w="517"/>
        <w:gridCol w:w="238"/>
        <w:gridCol w:w="1520"/>
      </w:tblGrid>
      <w:tr w:rsidR="003E644F" w:rsidRPr="00675AB5" w:rsidTr="00D43DBC">
        <w:tc>
          <w:tcPr>
            <w:tcW w:w="9288" w:type="dxa"/>
            <w:gridSpan w:val="14"/>
            <w:vAlign w:val="center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1. godina</w:t>
            </w:r>
          </w:p>
        </w:tc>
      </w:tr>
      <w:tr w:rsidR="003E644F" w:rsidRPr="0066173E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71628A">
              <w:rPr>
                <w:b/>
                <w:bCs/>
                <w:smallCaps/>
                <w:sz w:val="20"/>
                <w:szCs w:val="20"/>
                <w:lang w:val="hr-HR"/>
              </w:rPr>
              <w:t>Naziv kolegija:</w:t>
            </w:r>
            <w:r w:rsidRPr="0071628A">
              <w:rPr>
                <w:sz w:val="20"/>
                <w:szCs w:val="20"/>
                <w:lang w:val="hr-HR"/>
              </w:rPr>
              <w:t xml:space="preserve"> </w:t>
            </w:r>
            <w:bookmarkStart w:id="0" w:name="_GoBack"/>
            <w:r w:rsidRPr="0071628A">
              <w:rPr>
                <w:b/>
                <w:bCs/>
                <w:sz w:val="20"/>
                <w:szCs w:val="20"/>
                <w:lang w:val="hr-HR"/>
              </w:rPr>
              <w:t>Predantičke i antičke luke na istočnoj obali Jadrana</w:t>
            </w:r>
            <w:bookmarkEnd w:id="0"/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Opće obavijesti</w:t>
            </w:r>
          </w:p>
        </w:tc>
      </w:tr>
      <w:tr w:rsidR="003E644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odjel</w:t>
            </w:r>
          </w:p>
        </w:tc>
        <w:tc>
          <w:tcPr>
            <w:tcW w:w="7020" w:type="dxa"/>
            <w:gridSpan w:val="11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Odjel za arheologiju – Sveučilište u Zadru</w:t>
            </w:r>
          </w:p>
        </w:tc>
      </w:tr>
      <w:tr w:rsidR="003E644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7020" w:type="dxa"/>
            <w:gridSpan w:val="11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Poslijediplomski znanstveni studij “Arheologija istočnog Jadrana”</w:t>
            </w:r>
          </w:p>
        </w:tc>
      </w:tr>
      <w:tr w:rsidR="003E644F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Usmjerenje</w:t>
            </w:r>
          </w:p>
        </w:tc>
        <w:tc>
          <w:tcPr>
            <w:tcW w:w="4680" w:type="dxa"/>
            <w:gridSpan w:val="8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Antička arheologija</w:t>
            </w:r>
          </w:p>
        </w:tc>
        <w:tc>
          <w:tcPr>
            <w:tcW w:w="2340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Godina studija</w:t>
            </w:r>
          </w:p>
        </w:tc>
      </w:tr>
      <w:tr w:rsidR="003E644F" w:rsidRPr="00675AB5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4680" w:type="dxa"/>
            <w:gridSpan w:val="8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gridSpan w:val="3"/>
            <w:vMerge w:val="restart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1.</w:t>
            </w:r>
          </w:p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3E644F" w:rsidRPr="00675AB5" w:rsidRDefault="003E644F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Semestar:</w:t>
            </w:r>
          </w:p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II.</w:t>
            </w:r>
          </w:p>
        </w:tc>
      </w:tr>
      <w:tr w:rsidR="003E644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4680" w:type="dxa"/>
            <w:gridSpan w:val="8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Sveučilište u Zadru – Odjel za arheologiju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6173E" w:rsidTr="00D43DBC">
        <w:trPr>
          <w:cantSplit/>
        </w:trPr>
        <w:tc>
          <w:tcPr>
            <w:tcW w:w="2268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1080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910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675AB5">
              <w:rPr>
                <w:b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2690" w:type="dxa"/>
            <w:gridSpan w:val="4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Izborni za druge studij. Grupe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6173E" w:rsidTr="00D43DBC">
        <w:tc>
          <w:tcPr>
            <w:tcW w:w="9288" w:type="dxa"/>
            <w:gridSpan w:val="14"/>
          </w:tcPr>
          <w:p w:rsidR="003E644F" w:rsidRPr="00675AB5" w:rsidRDefault="003E644F" w:rsidP="003E644F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Opis kolegija:</w:t>
            </w:r>
          </w:p>
          <w:p w:rsidR="003E644F" w:rsidRPr="00675AB5" w:rsidRDefault="003E644F" w:rsidP="00D43DBC">
            <w:pPr>
              <w:pStyle w:val="BodyText2"/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Obraditi prirodne zaklonjene uvale na otocima i priobalju koje su u koleraciji s željeznodobnim naseljima (Gradinama). Nadalje obraditi položaje, način konstrukcije, nalaze unutar slojeva i veličinu pojedinih helenističkih i rimskih lučkih prostora. Obraditi veličine luka i konstrukciju operativnih obala u odnosu na pojedinu mikroregiju i na značaj pojedinog antičkog pristaništa s obzirom na njegovu stratešku važnost za plovidbu, promet s zaleđem ili kao pristanište lokalnog prometa.</w:t>
            </w:r>
          </w:p>
        </w:tc>
      </w:tr>
      <w:tr w:rsidR="003E644F" w:rsidRPr="0066173E" w:rsidTr="00D43DBC">
        <w:tc>
          <w:tcPr>
            <w:tcW w:w="9288" w:type="dxa"/>
            <w:gridSpan w:val="14"/>
          </w:tcPr>
          <w:p w:rsidR="003E644F" w:rsidRPr="00675AB5" w:rsidRDefault="003E644F" w:rsidP="003E644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Ciljevi kolegija:</w:t>
            </w:r>
            <w:r w:rsidRPr="00675AB5">
              <w:rPr>
                <w:sz w:val="20"/>
                <w:szCs w:val="20"/>
                <w:lang w:val="hr-HR"/>
              </w:rPr>
              <w:t xml:space="preserve"> </w:t>
            </w:r>
          </w:p>
          <w:p w:rsidR="003E644F" w:rsidRPr="00675AB5" w:rsidRDefault="003E644F" w:rsidP="00D43DBC">
            <w:pPr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Obraditi predantička (liburnska) pristaništa te helenističke i rimske lučke prostore kao značajne spomeničke cjeline i ključne točke jadranskog prometa u antici.</w:t>
            </w:r>
          </w:p>
        </w:tc>
      </w:tr>
      <w:tr w:rsidR="003E644F" w:rsidRPr="00675AB5" w:rsidTr="00D43DBC">
        <w:trPr>
          <w:trHeight w:val="281"/>
        </w:trPr>
        <w:tc>
          <w:tcPr>
            <w:tcW w:w="5688" w:type="dxa"/>
            <w:gridSpan w:val="9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Vodič:</w:t>
            </w:r>
          </w:p>
        </w:tc>
        <w:tc>
          <w:tcPr>
            <w:tcW w:w="1800" w:type="dxa"/>
            <w:gridSpan w:val="3"/>
            <w:vAlign w:val="center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Zimski semestar</w:t>
            </w:r>
          </w:p>
        </w:tc>
        <w:tc>
          <w:tcPr>
            <w:tcW w:w="1800" w:type="dxa"/>
            <w:gridSpan w:val="2"/>
            <w:vAlign w:val="center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Ljetni semestar</w:t>
            </w:r>
          </w:p>
        </w:tc>
      </w:tr>
      <w:tr w:rsidR="003E644F" w:rsidRPr="00675AB5" w:rsidTr="00D43DBC">
        <w:trPr>
          <w:trHeight w:val="278"/>
        </w:trPr>
        <w:tc>
          <w:tcPr>
            <w:tcW w:w="5688" w:type="dxa"/>
            <w:gridSpan w:val="9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Ects – studentsko opterećenje: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2</w:t>
            </w:r>
          </w:p>
        </w:tc>
      </w:tr>
      <w:tr w:rsidR="003E644F" w:rsidRPr="00675AB5" w:rsidTr="00D43DBC">
        <w:trPr>
          <w:trHeight w:val="278"/>
        </w:trPr>
        <w:tc>
          <w:tcPr>
            <w:tcW w:w="5688" w:type="dxa"/>
            <w:gridSpan w:val="9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Tjedana po semestru: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3E644F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Sati tjedno:</w:t>
            </w: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</w:t>
            </w:r>
          </w:p>
        </w:tc>
      </w:tr>
      <w:tr w:rsidR="003E644F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  <w:trHeight w:val="278"/>
        </w:trPr>
        <w:tc>
          <w:tcPr>
            <w:tcW w:w="2844" w:type="dxa"/>
            <w:gridSpan w:val="4"/>
            <w:vMerge w:val="restart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Ukupno sati:</w:t>
            </w: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15</w:t>
            </w:r>
          </w:p>
        </w:tc>
      </w:tr>
      <w:tr w:rsidR="003E644F" w:rsidRPr="00675AB5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2844" w:type="dxa"/>
            <w:gridSpan w:val="5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mentorski rad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rPr>
          <w:cantSplit/>
        </w:trPr>
        <w:tc>
          <w:tcPr>
            <w:tcW w:w="5688" w:type="dxa"/>
            <w:gridSpan w:val="9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Ukupan broj dana terenske nastave:</w:t>
            </w:r>
          </w:p>
        </w:tc>
        <w:tc>
          <w:tcPr>
            <w:tcW w:w="1800" w:type="dxa"/>
            <w:gridSpan w:val="3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2</w:t>
            </w: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Nastavne metode:</w:t>
            </w:r>
          </w:p>
        </w:tc>
      </w:tr>
      <w:tr w:rsidR="003E644F" w:rsidRPr="00675AB5" w:rsidTr="00D43DBC">
        <w:trPr>
          <w:cantSplit/>
        </w:trPr>
        <w:tc>
          <w:tcPr>
            <w:tcW w:w="1548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548" w:type="dxa"/>
            <w:gridSpan w:val="4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3E644F" w:rsidRPr="006B354A" w:rsidRDefault="003E644F" w:rsidP="00D43DBC">
            <w:pPr>
              <w:pStyle w:val="BodyTex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terensko istraživanje</w:t>
            </w: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Nastavna pomagala:</w:t>
            </w:r>
          </w:p>
        </w:tc>
      </w:tr>
      <w:tr w:rsidR="003E644F" w:rsidRPr="00675AB5" w:rsidTr="00D43DBC">
        <w:trPr>
          <w:cantSplit/>
        </w:trPr>
        <w:tc>
          <w:tcPr>
            <w:tcW w:w="1548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udžbenici</w:t>
            </w:r>
          </w:p>
        </w:tc>
        <w:tc>
          <w:tcPr>
            <w:tcW w:w="1548" w:type="dxa"/>
            <w:gridSpan w:val="4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bilješke .pp</w:t>
            </w:r>
          </w:p>
        </w:tc>
        <w:tc>
          <w:tcPr>
            <w:tcW w:w="154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članci</w:t>
            </w:r>
          </w:p>
        </w:tc>
        <w:tc>
          <w:tcPr>
            <w:tcW w:w="1548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knjige</w:t>
            </w:r>
          </w:p>
        </w:tc>
        <w:tc>
          <w:tcPr>
            <w:tcW w:w="154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internet</w:t>
            </w:r>
          </w:p>
        </w:tc>
        <w:tc>
          <w:tcPr>
            <w:tcW w:w="1548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 za priznavanje bodova:</w:t>
            </w:r>
          </w:p>
        </w:tc>
      </w:tr>
      <w:tr w:rsidR="003E644F" w:rsidRPr="00675AB5" w:rsidTr="00D43DBC">
        <w:trPr>
          <w:cantSplit/>
        </w:trPr>
        <w:tc>
          <w:tcPr>
            <w:tcW w:w="4644" w:type="dxa"/>
            <w:gridSpan w:val="8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odslušan ispit</w:t>
            </w:r>
          </w:p>
        </w:tc>
        <w:tc>
          <w:tcPr>
            <w:tcW w:w="4644" w:type="dxa"/>
            <w:gridSpan w:val="6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Način polaganja ispita:</w:t>
            </w:r>
          </w:p>
        </w:tc>
      </w:tr>
      <w:tr w:rsidR="003E644F" w:rsidRPr="00675AB5" w:rsidTr="00D43DBC">
        <w:trPr>
          <w:cantSplit/>
        </w:trPr>
        <w:tc>
          <w:tcPr>
            <w:tcW w:w="1728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ispit se ne polaže</w:t>
            </w:r>
          </w:p>
        </w:tc>
        <w:tc>
          <w:tcPr>
            <w:tcW w:w="136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2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  <w:gridSpan w:val="3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548" w:type="dxa"/>
          </w:tcPr>
          <w:p w:rsidR="003E644F" w:rsidRPr="00675AB5" w:rsidRDefault="003E644F" w:rsidP="00D43DBC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c>
          <w:tcPr>
            <w:tcW w:w="9288" w:type="dxa"/>
            <w:gridSpan w:val="14"/>
            <w:tcBorders>
              <w:bottom w:val="nil"/>
            </w:tcBorders>
          </w:tcPr>
          <w:p w:rsidR="003E644F" w:rsidRPr="00675AB5" w:rsidRDefault="003E644F" w:rsidP="003E644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Literatura:</w:t>
            </w:r>
          </w:p>
          <w:p w:rsidR="003E644F" w:rsidRPr="00675AB5" w:rsidRDefault="003E644F" w:rsidP="00D43D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t>Obvezna:</w:t>
            </w:r>
          </w:p>
          <w:p w:rsidR="003E644F" w:rsidRPr="00675AB5" w:rsidRDefault="003E644F" w:rsidP="00D43DBC">
            <w:pPr>
              <w:pStyle w:val="BodyText2"/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R. AYNER, Harbour Archaeology, </w:t>
            </w:r>
            <w:r w:rsidRPr="00675AB5">
              <w:rPr>
                <w:i/>
                <w:sz w:val="20"/>
                <w:szCs w:val="20"/>
                <w:lang w:val="hr-HR"/>
              </w:rPr>
              <w:t>Proceedings of the First International Workshop on Ancient Mediterranean Harbours, Cesarea Maritima</w:t>
            </w:r>
            <w:r w:rsidRPr="00675AB5">
              <w:rPr>
                <w:sz w:val="20"/>
                <w:szCs w:val="20"/>
                <w:lang w:val="hr-HR"/>
              </w:rPr>
              <w:t>, [</w:t>
            </w:r>
            <w:r w:rsidRPr="00675AB5">
              <w:rPr>
                <w:i/>
                <w:sz w:val="20"/>
                <w:szCs w:val="20"/>
                <w:lang w:val="hr-HR"/>
              </w:rPr>
              <w:t>BAR Int. Ser. 257</w:t>
            </w:r>
            <w:r w:rsidRPr="00675AB5">
              <w:rPr>
                <w:sz w:val="20"/>
                <w:szCs w:val="20"/>
                <w:lang w:val="hr-HR"/>
              </w:rPr>
              <w:t>], Oxford, 1985.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S. A. KINGSLEY – K. RAVEH, </w:t>
            </w:r>
            <w:r w:rsidRPr="00675AB5">
              <w:rPr>
                <w:i/>
                <w:sz w:val="20"/>
                <w:szCs w:val="20"/>
                <w:lang w:val="hr-HR"/>
              </w:rPr>
              <w:t>The Ancient Harbour and Anchorage at Dor, Israel</w:t>
            </w:r>
            <w:r w:rsidRPr="00675AB5">
              <w:rPr>
                <w:sz w:val="20"/>
                <w:szCs w:val="20"/>
                <w:lang w:val="hr-HR"/>
              </w:rPr>
              <w:t>, [</w:t>
            </w:r>
            <w:r w:rsidRPr="00675AB5">
              <w:rPr>
                <w:i/>
                <w:sz w:val="20"/>
                <w:szCs w:val="20"/>
                <w:lang w:val="hr-HR"/>
              </w:rPr>
              <w:t>BAR International Series 626</w:t>
            </w:r>
            <w:r w:rsidRPr="00675AB5">
              <w:rPr>
                <w:sz w:val="20"/>
                <w:szCs w:val="20"/>
                <w:lang w:val="hr-HR"/>
              </w:rPr>
              <w:t>], Oxford 1996.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B. ADAMSHECK, </w:t>
            </w:r>
            <w:r w:rsidRPr="00675AB5">
              <w:rPr>
                <w:i/>
                <w:sz w:val="20"/>
                <w:szCs w:val="20"/>
                <w:lang w:val="hr-HR"/>
              </w:rPr>
              <w:t>Kenchreai, Eastern Port of Corinth, IV The Pottery</w:t>
            </w:r>
            <w:r w:rsidRPr="00675AB5">
              <w:rPr>
                <w:sz w:val="20"/>
                <w:szCs w:val="20"/>
                <w:lang w:val="hr-HR"/>
              </w:rPr>
              <w:t>, Lieden 1979.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D. VRSALOVIĆ, Neki primjeri gradnje antičkih lučkih objekata na podmorju istočnog Jadrana, </w:t>
            </w:r>
            <w:r w:rsidRPr="00675AB5">
              <w:rPr>
                <w:i/>
                <w:sz w:val="20"/>
                <w:szCs w:val="20"/>
                <w:lang w:val="hr-HR"/>
              </w:rPr>
              <w:t>Godišnjak zaštite spomenika kulture</w:t>
            </w:r>
            <w:r w:rsidRPr="00675AB5">
              <w:rPr>
                <w:sz w:val="20"/>
                <w:szCs w:val="20"/>
                <w:lang w:val="hr-HR"/>
              </w:rPr>
              <w:t>, 6-7, Zagreb 1981.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Z. BRUSIĆ, Antička luka u Polačama na Mljetu, </w:t>
            </w:r>
            <w:r w:rsidRPr="00675AB5">
              <w:rPr>
                <w:i/>
                <w:sz w:val="20"/>
                <w:szCs w:val="20"/>
                <w:lang w:val="hr-HR"/>
              </w:rPr>
              <w:t>Izdanja HAD-a</w:t>
            </w:r>
            <w:r w:rsidRPr="00675AB5">
              <w:rPr>
                <w:sz w:val="20"/>
                <w:szCs w:val="20"/>
                <w:lang w:val="hr-HR"/>
              </w:rPr>
              <w:t xml:space="preserve"> 12, Zagreb 1988. 139-151.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lastRenderedPageBreak/>
              <w:t xml:space="preserve">Z. BRUSIĆ, Prethistorijski podmorski nalazi na području južne Liburnije, </w:t>
            </w:r>
            <w:r w:rsidRPr="00675AB5">
              <w:rPr>
                <w:i/>
                <w:sz w:val="20"/>
                <w:szCs w:val="20"/>
                <w:lang w:val="hr-HR"/>
              </w:rPr>
              <w:t>Radovi Centra JAZU u Zadru</w:t>
            </w:r>
            <w:r w:rsidRPr="00675AB5">
              <w:rPr>
                <w:sz w:val="20"/>
                <w:szCs w:val="20"/>
                <w:lang w:val="hr-HR"/>
              </w:rPr>
              <w:t xml:space="preserve"> 24, 1977, 53-60.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Z. BRUSIĆ, Istraživanje antičke luke kod Nina, </w:t>
            </w:r>
            <w:r w:rsidRPr="00675AB5">
              <w:rPr>
                <w:i/>
                <w:sz w:val="20"/>
                <w:szCs w:val="20"/>
                <w:lang w:val="hr-HR"/>
              </w:rPr>
              <w:t>Diadora</w:t>
            </w:r>
            <w:r w:rsidRPr="00675AB5">
              <w:rPr>
                <w:sz w:val="20"/>
                <w:szCs w:val="20"/>
                <w:lang w:val="hr-HR"/>
              </w:rPr>
              <w:t xml:space="preserve"> 4, Zadar 1968. 203-210.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Z. BRUSIĆ, Rezultati najnovijih istraživanja i vađenja starohrvatskih grobova na ulazu u ninsku luku, </w:t>
            </w:r>
            <w:r w:rsidRPr="00675AB5">
              <w:rPr>
                <w:i/>
                <w:sz w:val="20"/>
                <w:szCs w:val="20"/>
                <w:lang w:val="hr-HR"/>
              </w:rPr>
              <w:t xml:space="preserve">Adriatica maritima </w:t>
            </w:r>
            <w:r w:rsidRPr="00675AB5">
              <w:rPr>
                <w:sz w:val="20"/>
                <w:szCs w:val="20"/>
                <w:lang w:val="hr-HR"/>
              </w:rPr>
              <w:t>2 (Centar JAZU u Zadru), 1978, 5-14.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M. DOMJAN – Z. BRUSIĆ, Liburnian boats – their construction and form, [</w:t>
            </w:r>
            <w:r w:rsidRPr="00675AB5">
              <w:rPr>
                <w:i/>
                <w:sz w:val="20"/>
                <w:szCs w:val="20"/>
                <w:lang w:val="hr-HR"/>
              </w:rPr>
              <w:t>BAR International Series 276</w:t>
            </w:r>
            <w:r w:rsidRPr="00675AB5">
              <w:rPr>
                <w:sz w:val="20"/>
                <w:szCs w:val="20"/>
                <w:lang w:val="hr-HR"/>
              </w:rPr>
              <w:t>], Greenwich, 1985, 67-85.</w:t>
            </w:r>
          </w:p>
        </w:tc>
      </w:tr>
      <w:tr w:rsidR="003E644F" w:rsidRPr="0066173E" w:rsidTr="00D43DBC">
        <w:tc>
          <w:tcPr>
            <w:tcW w:w="9288" w:type="dxa"/>
            <w:gridSpan w:val="14"/>
            <w:tcBorders>
              <w:top w:val="nil"/>
            </w:tcBorders>
          </w:tcPr>
          <w:p w:rsidR="003E644F" w:rsidRPr="00675AB5" w:rsidRDefault="003E644F" w:rsidP="00D43D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z w:val="20"/>
                <w:szCs w:val="20"/>
                <w:lang w:val="hr-HR"/>
              </w:rPr>
              <w:lastRenderedPageBreak/>
              <w:t>Preporuča se pročitati:</w:t>
            </w:r>
          </w:p>
          <w:p w:rsidR="003E644F" w:rsidRPr="00675AB5" w:rsidRDefault="003E644F" w:rsidP="00D43DBC">
            <w:pPr>
              <w:pStyle w:val="BodyText2"/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Z. BRUSIĆ, Resnik kod Kaštel Novog, Helenističko pristanište, </w:t>
            </w:r>
            <w:r w:rsidRPr="00675AB5">
              <w:rPr>
                <w:i/>
                <w:sz w:val="20"/>
                <w:szCs w:val="20"/>
                <w:lang w:val="hr-HR"/>
              </w:rPr>
              <w:t>Arheološki pregled</w:t>
            </w:r>
            <w:r w:rsidRPr="00675AB5">
              <w:rPr>
                <w:sz w:val="20"/>
                <w:szCs w:val="20"/>
                <w:lang w:val="hr-HR"/>
              </w:rPr>
              <w:t>, Ljubljana 1990, 117-119.</w:t>
            </w:r>
          </w:p>
          <w:p w:rsidR="003E644F" w:rsidRPr="00675AB5" w:rsidRDefault="003E644F" w:rsidP="00D43DBC">
            <w:pPr>
              <w:spacing w:line="276" w:lineRule="auto"/>
              <w:ind w:left="709" w:hanging="709"/>
              <w:jc w:val="both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 xml:space="preserve">Z. BRUSIĆ, Podmorska arheološka istraživanja starohrvatskih brodova na ulazu u ninsku luku, </w:t>
            </w:r>
            <w:r w:rsidRPr="00675AB5">
              <w:rPr>
                <w:i/>
                <w:sz w:val="20"/>
                <w:szCs w:val="20"/>
                <w:lang w:val="hr-HR"/>
              </w:rPr>
              <w:t>Radovi Instituta Jazu u Zadru</w:t>
            </w:r>
            <w:r w:rsidRPr="00675AB5">
              <w:rPr>
                <w:sz w:val="20"/>
                <w:szCs w:val="20"/>
                <w:lang w:val="hr-HR"/>
              </w:rPr>
              <w:t>, 16-17, 1969, 443-448.</w:t>
            </w: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Uvjeti:</w:t>
            </w:r>
          </w:p>
        </w:tc>
      </w:tr>
      <w:tr w:rsidR="003E644F" w:rsidRPr="0066173E" w:rsidTr="00D43DBC">
        <w:trPr>
          <w:cantSplit/>
        </w:trPr>
        <w:tc>
          <w:tcPr>
            <w:tcW w:w="4644" w:type="dxa"/>
            <w:gridSpan w:val="8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sz w:val="20"/>
                <w:szCs w:val="20"/>
                <w:lang w:val="hr-HR"/>
              </w:rPr>
              <w:t>Registracija za slušanje kolegija: Da</w:t>
            </w:r>
          </w:p>
        </w:tc>
        <w:tc>
          <w:tcPr>
            <w:tcW w:w="4644" w:type="dxa"/>
            <w:gridSpan w:val="6"/>
          </w:tcPr>
          <w:p w:rsidR="003E644F" w:rsidRPr="00675AB5" w:rsidRDefault="003E644F" w:rsidP="00D43DBC">
            <w:pPr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D43DBC">
            <w:pPr>
              <w:spacing w:line="276" w:lineRule="auto"/>
              <w:rPr>
                <w:b/>
                <w:bCs/>
                <w:smallCaps/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Preduvjeti za upis kolegija:</w:t>
            </w:r>
          </w:p>
        </w:tc>
      </w:tr>
      <w:tr w:rsidR="003E644F" w:rsidRPr="00675AB5" w:rsidTr="00D43DBC">
        <w:tc>
          <w:tcPr>
            <w:tcW w:w="9288" w:type="dxa"/>
            <w:gridSpan w:val="14"/>
          </w:tcPr>
          <w:p w:rsidR="003E644F" w:rsidRPr="00675AB5" w:rsidRDefault="003E644F" w:rsidP="003E644F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675AB5">
              <w:rPr>
                <w:b/>
                <w:bCs/>
                <w:smallCaps/>
                <w:sz w:val="20"/>
                <w:szCs w:val="20"/>
                <w:lang w:val="hr-HR"/>
              </w:rPr>
              <w:t>referentni radovi nastavnika za kolegij:</w:t>
            </w:r>
          </w:p>
          <w:p w:rsidR="003E644F" w:rsidRPr="00675AB5" w:rsidRDefault="003E644F" w:rsidP="00D43DBC">
            <w:pPr>
              <w:tabs>
                <w:tab w:val="left" w:pos="900"/>
              </w:tabs>
              <w:spacing w:line="276" w:lineRule="auto"/>
              <w:ind w:left="709" w:hanging="709"/>
              <w:jc w:val="both"/>
              <w:rPr>
                <w:bCs/>
                <w:sz w:val="20"/>
                <w:szCs w:val="20"/>
                <w:lang w:val="hr-HR"/>
              </w:rPr>
            </w:pPr>
          </w:p>
        </w:tc>
      </w:tr>
    </w:tbl>
    <w:p w:rsidR="002455B8" w:rsidRDefault="002455B8"/>
    <w:sectPr w:rsidR="002455B8" w:rsidSect="004C0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D4BB3"/>
    <w:multiLevelType w:val="hybridMultilevel"/>
    <w:tmpl w:val="88E67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58B6"/>
    <w:multiLevelType w:val="hybridMultilevel"/>
    <w:tmpl w:val="2A602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1665A2"/>
    <w:rsid w:val="002455B8"/>
    <w:rsid w:val="003C4057"/>
    <w:rsid w:val="003E644F"/>
    <w:rsid w:val="0042140F"/>
    <w:rsid w:val="004C01A1"/>
    <w:rsid w:val="005727DA"/>
    <w:rsid w:val="00677C12"/>
    <w:rsid w:val="007B6F3A"/>
    <w:rsid w:val="007D54A0"/>
    <w:rsid w:val="00865CA9"/>
    <w:rsid w:val="00903ED4"/>
    <w:rsid w:val="00996565"/>
    <w:rsid w:val="009C1B53"/>
    <w:rsid w:val="009E412B"/>
    <w:rsid w:val="00A564C2"/>
    <w:rsid w:val="00B37058"/>
    <w:rsid w:val="00C632A4"/>
    <w:rsid w:val="00CE49CC"/>
    <w:rsid w:val="00D25FB2"/>
    <w:rsid w:val="00D338D5"/>
    <w:rsid w:val="00EA055C"/>
    <w:rsid w:val="00E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link w:val="BodyTextChar1"/>
    <w:uiPriority w:val="99"/>
    <w:rsid w:val="007B6F3A"/>
    <w:pPr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BodyTextChar">
    <w:name w:val="Body Text Char"/>
    <w:basedOn w:val="DefaultParagraphFont"/>
    <w:uiPriority w:val="99"/>
    <w:semiHidden/>
    <w:rsid w:val="007B6F3A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BodyTextChar1">
    <w:name w:val="Body Text Char1"/>
    <w:aliases w:val="uvlaka 2 Char1"/>
    <w:link w:val="BodyText"/>
    <w:uiPriority w:val="99"/>
    <w:locked/>
    <w:rsid w:val="007B6F3A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9E41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">
    <w:name w:val="Body Text Indent"/>
    <w:basedOn w:val="Normal"/>
    <w:link w:val="BodyTextIndentChar"/>
    <w:uiPriority w:val="99"/>
    <w:rsid w:val="009E41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412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ListParagraph">
    <w:name w:val="List Paragraph"/>
    <w:basedOn w:val="Normal"/>
    <w:uiPriority w:val="99"/>
    <w:qFormat/>
    <w:rsid w:val="001665A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E49CC"/>
    <w:pPr>
      <w:jc w:val="center"/>
    </w:pPr>
    <w:rPr>
      <w:sz w:val="96"/>
      <w:szCs w:val="20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99"/>
    <w:rsid w:val="00CE49CC"/>
    <w:rPr>
      <w:rFonts w:ascii="Times New Roman" w:eastAsia="Times New Roman" w:hAnsi="Times New Roman" w:cs="Times New Roman"/>
      <w:sz w:val="9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2017-11-02T10:00:00Z</dcterms:created>
  <dcterms:modified xsi:type="dcterms:W3CDTF">2017-11-02T10:00:00Z</dcterms:modified>
</cp:coreProperties>
</file>