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043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t>DRUŠTVENI</w:t>
            </w:r>
            <w:r>
              <w:rPr>
                <w:sz w:val="18"/>
              </w:rPr>
              <w:t xml:space="preserve"> </w:t>
            </w:r>
            <w:r>
              <w:t>I</w:t>
            </w:r>
            <w:r>
              <w:rPr>
                <w:sz w:val="18"/>
              </w:rPr>
              <w:t xml:space="preserve"> </w:t>
            </w:r>
            <w:r>
              <w:t>RELIGIJSKI</w:t>
            </w:r>
            <w:r>
              <w:rPr>
                <w:sz w:val="18"/>
              </w:rPr>
              <w:t xml:space="preserve"> </w:t>
            </w:r>
            <w:r>
              <w:t>SIMBOLI</w:t>
            </w:r>
            <w:r>
              <w:rPr>
                <w:sz w:val="18"/>
              </w:rPr>
              <w:t xml:space="preserve">  </w:t>
            </w:r>
            <w:r>
              <w:t>BRONČANOG</w:t>
            </w:r>
            <w:r>
              <w:rPr>
                <w:sz w:val="18"/>
              </w:rPr>
              <w:t xml:space="preserve"> </w:t>
            </w:r>
            <w:r>
              <w:t>DOBA</w:t>
            </w:r>
            <w:r>
              <w:rPr>
                <w:sz w:val="18"/>
              </w:rPr>
              <w:t xml:space="preserve"> </w:t>
            </w:r>
            <w:r>
              <w:t>NA</w:t>
            </w:r>
            <w:r>
              <w:rPr>
                <w:sz w:val="18"/>
              </w:rPr>
              <w:t xml:space="preserve"> </w:t>
            </w:r>
            <w:r>
              <w:t>JADRANU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F01A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043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t>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89043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9043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B734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34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B734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3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970CC4">
              <w:rPr>
                <w:rFonts w:ascii="Times New Roman" w:hAnsi="Times New Roman" w:cs="Times New Roman"/>
                <w:sz w:val="18"/>
              </w:rPr>
              <w:t xml:space="preserve"> 1. 3. 2021.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970CC4">
              <w:rPr>
                <w:rFonts w:ascii="Times New Roman" w:hAnsi="Times New Roman" w:cs="Times New Roman"/>
                <w:sz w:val="18"/>
              </w:rPr>
              <w:t>3. 6. 2021.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70C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 Parica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70C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mateparica@gmail.com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34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70CC4">
              <w:rPr>
                <w:rFonts w:ascii="Times New Roman" w:hAnsi="Times New Roman" w:cs="Times New Roman"/>
                <w:sz w:val="18"/>
              </w:rPr>
              <w:t>Nakon uspješnog svladavanja nastave te polaganja ispita studenti će vladati: - Jasnijim pristupom naravi simboličnoga općenito, pa tako i na razini pojedinačnoga; konkretno: u jadranskim kulturama br</w:t>
            </w:r>
            <w:r>
              <w:rPr>
                <w:rFonts w:ascii="Times New Roman" w:hAnsi="Times New Roman" w:cs="Times New Roman"/>
                <w:sz w:val="18"/>
              </w:rPr>
              <w:t xml:space="preserve">ončanog doba. </w:t>
            </w:r>
            <w:r w:rsidRPr="00970CC4">
              <w:rPr>
                <w:rFonts w:ascii="Times New Roman" w:hAnsi="Times New Roman" w:cs="Times New Roman"/>
                <w:sz w:val="18"/>
              </w:rPr>
              <w:t xml:space="preserve">Vlastitim ekspliciranjem stečenih znanja. 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70CC4">
              <w:rPr>
                <w:rFonts w:ascii="Times New Roman" w:hAnsi="Times New Roman" w:cs="Times New Roman"/>
                <w:sz w:val="18"/>
              </w:rPr>
              <w:t xml:space="preserve">Glavne probleme iz sfere društvene i religijske simbolike konkretnih  kultura brončanog doba na Jadranu (vidi Predavanja). </w:t>
            </w:r>
          </w:p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70CC4">
              <w:rPr>
                <w:rFonts w:ascii="Times New Roman" w:hAnsi="Times New Roman" w:cs="Times New Roman"/>
                <w:sz w:val="18"/>
              </w:rPr>
              <w:t xml:space="preserve">-Važnost simbola, koji su pretpostavka (prapovijesne) kulture i, svakako, bitna nadopuna „artefaktne“ (činjenične) arheologije“. 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 w:rsidR="00970CC4">
              <w:rPr>
                <w:rFonts w:ascii="Times New Roman" w:eastAsia="MS Gothic" w:hAnsi="Times New Roman" w:cs="Times New Roman"/>
                <w:sz w:val="18"/>
              </w:rPr>
              <w:t xml:space="preserve"> Odslušana nastava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70CC4" w:rsidRPr="00970CC4" w:rsidRDefault="009A284F" w:rsidP="00970C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70CC4" w:rsidRPr="00970CC4">
              <w:rPr>
                <w:rFonts w:ascii="Times New Roman" w:eastAsia="MS Gothic" w:hAnsi="Times New Roman" w:cs="Times New Roman"/>
                <w:sz w:val="18"/>
              </w:rPr>
              <w:t xml:space="preserve">Križ, krug, kotač, disk : temeljni ikonični simboli </w:t>
            </w:r>
          </w:p>
          <w:p w:rsidR="009A284F" w:rsidRPr="009947BA" w:rsidRDefault="00970CC4" w:rsidP="00970C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70CC4">
              <w:rPr>
                <w:rFonts w:ascii="Times New Roman" w:eastAsia="MS Gothic" w:hAnsi="Times New Roman" w:cs="Times New Roman"/>
                <w:sz w:val="18"/>
              </w:rPr>
              <w:t xml:space="preserve">  Njihova značenja u jadranskim kulturama  tijekom III-I tis. pr. Kr.</w:t>
            </w:r>
          </w:p>
          <w:p w:rsidR="00970CC4" w:rsidRPr="00970CC4" w:rsidRDefault="009A284F" w:rsidP="00970C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70CC4" w:rsidRPr="00970CC4">
              <w:rPr>
                <w:rFonts w:ascii="Times New Roman" w:eastAsia="MS Gothic" w:hAnsi="Times New Roman" w:cs="Times New Roman"/>
                <w:sz w:val="18"/>
              </w:rPr>
              <w:t xml:space="preserve">Spirala i meandar </w:t>
            </w:r>
          </w:p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70CC4">
              <w:rPr>
                <w:rFonts w:ascii="Times New Roman" w:eastAsia="MS Gothic" w:hAnsi="Times New Roman" w:cs="Times New Roman"/>
                <w:sz w:val="18"/>
              </w:rPr>
              <w:t xml:space="preserve"> Spiralno-meandroidni stilovi (keramika, metal): od apeninske kulture na zapadnom  Jadranu, do  Istre i histarske kulture.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70CC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70CC4" w:rsidRPr="00970CC4">
              <w:rPr>
                <w:rFonts w:ascii="Times New Roman" w:eastAsia="MS Gothic" w:hAnsi="Times New Roman" w:cs="Times New Roman"/>
                <w:sz w:val="18"/>
              </w:rPr>
              <w:t xml:space="preserve">Ptica, kola, „ptičja/konjska lađa“ </w:t>
            </w:r>
          </w:p>
          <w:p w:rsidR="00970CC4" w:rsidRPr="00970CC4" w:rsidRDefault="009A284F" w:rsidP="00970C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70CC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70CC4" w:rsidRPr="00970CC4">
              <w:rPr>
                <w:rFonts w:ascii="Times New Roman" w:eastAsia="MS Gothic" w:hAnsi="Times New Roman" w:cs="Times New Roman"/>
                <w:sz w:val="18"/>
              </w:rPr>
              <w:t xml:space="preserve">Simbolični materijali na Jadranu </w:t>
            </w:r>
          </w:p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970CC4">
              <w:rPr>
                <w:rFonts w:ascii="Times New Roman" w:eastAsia="MS Gothic" w:hAnsi="Times New Roman" w:cs="Times New Roman"/>
                <w:sz w:val="18"/>
              </w:rPr>
              <w:t xml:space="preserve">Kovine: bronca, zlato, željezo </w:t>
            </w:r>
          </w:p>
          <w:p w:rsidR="00970CC4" w:rsidRPr="00970CC4" w:rsidRDefault="00970CC4" w:rsidP="00970CC4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970CC4">
              <w:rPr>
                <w:rFonts w:ascii="Times New Roman" w:eastAsia="MS Gothic" w:hAnsi="Times New Roman" w:cs="Times New Roman"/>
                <w:sz w:val="18"/>
              </w:rPr>
              <w:t xml:space="preserve">Jantar  </w:t>
            </w:r>
          </w:p>
          <w:p w:rsidR="009A284F" w:rsidRPr="009947BA" w:rsidRDefault="00970CC4" w:rsidP="00970CC4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970CC4">
              <w:rPr>
                <w:rFonts w:ascii="Times New Roman" w:eastAsia="MS Gothic" w:hAnsi="Times New Roman" w:cs="Times New Roman"/>
                <w:sz w:val="18"/>
              </w:rPr>
              <w:t xml:space="preserve">Jadranski trgovački i mitski „jantarni putovi“. </w:t>
            </w:r>
          </w:p>
          <w:p w:rsidR="0075549A" w:rsidRPr="0075549A" w:rsidRDefault="009A284F" w:rsidP="007554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5.</w:t>
            </w:r>
            <w:r w:rsidR="0075549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5549A" w:rsidRPr="0075549A">
              <w:rPr>
                <w:rFonts w:ascii="Times New Roman" w:eastAsia="MS Gothic" w:hAnsi="Times New Roman" w:cs="Times New Roman"/>
                <w:sz w:val="18"/>
              </w:rPr>
              <w:t xml:space="preserve">Obred libacije </w:t>
            </w:r>
          </w:p>
          <w:p w:rsidR="0075549A" w:rsidRPr="0075549A" w:rsidRDefault="0075549A" w:rsidP="007554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549A">
              <w:rPr>
                <w:rFonts w:ascii="Times New Roman" w:eastAsia="MS Gothic" w:hAnsi="Times New Roman" w:cs="Times New Roman"/>
                <w:sz w:val="18"/>
              </w:rPr>
              <w:t xml:space="preserve">Tragovi ljevanice u kultu mrtvih, s obzirom na: </w:t>
            </w:r>
          </w:p>
          <w:p w:rsidR="0075549A" w:rsidRPr="0075549A" w:rsidRDefault="0075549A" w:rsidP="007554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549A">
              <w:rPr>
                <w:rFonts w:ascii="Times New Roman" w:eastAsia="MS Gothic" w:hAnsi="Times New Roman" w:cs="Times New Roman"/>
                <w:sz w:val="18"/>
              </w:rPr>
              <w:t xml:space="preserve">tipologiju posuda </w:t>
            </w:r>
          </w:p>
          <w:p w:rsidR="009A284F" w:rsidRPr="009947BA" w:rsidRDefault="007554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549A">
              <w:rPr>
                <w:rFonts w:ascii="Times New Roman" w:eastAsia="MS Gothic" w:hAnsi="Times New Roman" w:cs="Times New Roman"/>
                <w:sz w:val="18"/>
              </w:rPr>
              <w:t xml:space="preserve">konkretne grobne kontekste na dvjema jadranskim obalama: od cetinske kulture do kasnog  brončanog doba. 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Vatra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Žrtve paljenice </w:t>
            </w:r>
          </w:p>
          <w:p w:rsidR="009A284F" w:rsidRPr="009947BA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Tragovi drugih simboličnih  činova i ideja  u vezi s vatrom i svjetlošću. 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Obredi potapanja i uništavanje oružja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U vodama/rijekama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U pećinama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U grobovima </w:t>
            </w:r>
          </w:p>
          <w:p w:rsidR="009A284F" w:rsidRPr="009947BA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Simbolika vode i „vatre u vodama“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Posmrtni obredi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Inhumacija </w:t>
            </w:r>
          </w:p>
          <w:p w:rsidR="009A284F" w:rsidRPr="009947BA" w:rsidRDefault="00EF1A0F" w:rsidP="00EF1A0F">
            <w:pPr>
              <w:tabs>
                <w:tab w:val="left" w:pos="1218"/>
              </w:tabs>
              <w:spacing w:before="20" w:after="20"/>
              <w:ind w:left="118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Incineracija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Humak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Religijska i društvena simbolika  grobnih i drugih  humaka: 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U prostoru - kulturnom krajoliku - od Istre, Friulija, do južne Italije, Crne Gore, Albanije,   Grčke. </w:t>
            </w:r>
          </w:p>
          <w:p w:rsidR="009A284F" w:rsidRPr="009947BA" w:rsidRDefault="00EF1A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Analiza simbolike strukturnih dijelova humka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Odnos groblje-naselje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Na odabranim primjerima tijekom brončanog, odnosno, željeznog doba: od Istre do južne Italije i Grčke </w:t>
            </w:r>
          </w:p>
          <w:p w:rsidR="009A284F" w:rsidRPr="009947BA" w:rsidRDefault="00EF1A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Nekropole na ravnome: religijsko- društveni simbolični aspekti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Pećine - sveta mjesta na Jadranu u brončano doba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>Manaccora, Latronico-Potenza</w:t>
            </w:r>
            <w:r>
              <w:rPr>
                <w:rFonts w:ascii="Times New Roman" w:eastAsia="MS Gothic" w:hAnsi="Times New Roman" w:cs="Times New Roman"/>
                <w:sz w:val="18"/>
              </w:rPr>
              <w:t>, Bezdanjača, Podumci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Ljudski lik  kao znak i simbol  </w:t>
            </w:r>
          </w:p>
          <w:p w:rsidR="009A284F" w:rsidRPr="009947BA" w:rsidRDefault="00EF1A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Ikonografsko-stilski i semantički analizira se malobrojan fundus predodžbi antropomorfnoga  na Jadranu tijekom  brončanog doba.  - Problematika  božanskog koncepta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Božanstvo -Vladar - Ratnik 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 Konture  njihove religijske, odnosno društvene simbolike na Jadranu. </w:t>
            </w:r>
          </w:p>
          <w:p w:rsidR="009A284F" w:rsidRPr="009947BA" w:rsidRDefault="00EF1A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>U uskoj povezanosti religije, umjetnosti i oblika društvene (političke) organizacije, interpretiraju se i ključni, no arheološki slabo poznati, jadranski simbolični likovi iz sfere vrhovništva, njihove insignije i drugi društveni simboli i znakovi auctoritasa</w:t>
            </w:r>
            <w:r w:rsidRPr="00EF1A0F">
              <w:rPr>
                <w:rFonts w:ascii="Times New Roman" w:eastAsia="MS Gothic" w:hAnsi="Times New Roman" w:cs="Times New Roman"/>
                <w:sz w:val="18"/>
                <w:u w:val="single"/>
              </w:rPr>
              <w:t>,</w:t>
            </w: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 primarno oružje, kao osnovna poveznica društvene i religijske simbolike na Jadranu i u Europi. S tim u vezi: jadranski i europski/indoeuropski problem: dodir vladara - ratnika  i sfere svetoga. </w:t>
            </w: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Solarna slika svijeta 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Prate se naglašene formalne podudarnosti, posebno u kasno brončano doba, između mnogih religijsko - društvenih znakova, simbola, simboličnih struktura i predodžbi u različitim jadranskim (i </w:t>
            </w:r>
            <w:r w:rsidRPr="00EF1A0F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europskim) kulturama; stoga, i problem njihove izvorne semantike. U slabo poznatom božanskom kultu jadranskih (i europskih) kultura stoji Sunce, no nedovoljno poznatog božanskog karaktera.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EF1A0F" w:rsidRPr="00EF1A0F" w:rsidRDefault="009A284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F1A0F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EF1A0F" w:rsidRPr="00EF1A0F">
              <w:rPr>
                <w:rFonts w:ascii="Times New Roman" w:eastAsia="MS Gothic" w:hAnsi="Times New Roman" w:cs="Times New Roman"/>
                <w:sz w:val="18"/>
              </w:rPr>
              <w:t xml:space="preserve">olarna „slika svijeta“ u jadranskim  kulturama brončanog doba, u sklopu opće solarnosti brončanog doba u Europi.  </w:t>
            </w:r>
          </w:p>
          <w:p w:rsidR="00EF1A0F" w:rsidRPr="00EF1A0F" w:rsidRDefault="00EF1A0F" w:rsidP="00EF1A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F1A0F">
              <w:rPr>
                <w:rFonts w:ascii="Times New Roman" w:eastAsia="MS Gothic" w:hAnsi="Times New Roman" w:cs="Times New Roman"/>
                <w:sz w:val="18"/>
              </w:rPr>
              <w:t xml:space="preserve">Problem dis/kontinuiteta simbolike brončanog u željezno doba.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BATOVIĆ, Š., – KUKOČ, S., 1988, Grobni humak iz ranog brončanog doba u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Podvršju, Radovi FF u Zadru, 27(14), 1987-1988, Zadar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BORGNA, E. – CÀSSOLA GUIDA, P., At the Fringe of Tumulus Culture: Bronze Age Tumuli of North-Eastern Italy, Betwen the Aegean and the Baltic Seas, Proceeding of the International Conference 2005, Aegeum 27, Liège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D' ERCOLE, V., 1997 - Spade dell'età del bronzo deposte nelle acque dei fiumi e dei laghi abruzzesi, Acque, grotte e Dei, Culti in grotta e delle acque dall ' eneolitico all' età  ellenistica, Catalogo della Mostra, Imola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GUŠTIN, M., 2006, The First European Rulers Between the Aegean and Adriatic Seas; u: Symbol of God and King, Catalogue of the Exhibition ; ur. J. Poklečki Stošić, Zagreb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GLOGOVIĆ, D., 1998 - Bronze Age Swords: Aquatic Finds from Croatia and the Neighbouring Regions, Mensch und Umwelt in der Bronzezeit Europas, Kiel    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GOVEDARICA, B., 2009, Nalazi iz kneževskog tumula gruda Boljevića u Podgorici, Crna Gora, Godišnjak Centra za balkanološka ispitivanja 38/36, Sarajevo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HANSEN, S., 1997 - Sacrificia ad flumina - Gewässerfunde im bronzezeitlichen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Europa, Gaben an die Götter, Schätze der Bronzezit Europas (A. i B. Hänsel,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Konzeption und Zusammnenstellung), Bestandskataloge, Band 4, Berlin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>KAUL, F., 2006, Die Sonnenschiffe des Nordes, Der geschmiedete Himmel, Stuttgart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>KRISTIANSEN, K. 2013, Religion and society in the Bronze Age. In L. Bredholt Christensen, O. Hammer, &amp; D. Warburton (Eds.), The Handbook of Religions in Ancient Europe (pp. 77-92). Acumen Publishing.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KUKOČ, S., 1995,  Antropomorfni privjesak tipa Prozor, Diadora v. 16, Zadar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KUKOČ,  S., 2009., Japodi-fragmenta symbolica, Split 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KUKOČ, S., 2011, Spaljivanje u prapovijesti u sjevernoj Dalmaciji, Archaeologia Adriatica 3, Zadar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MARAN, J., 2007,  Seaborne Contacts between the Aegean, the Balkans and the Central Mediterranean in the III Millenium BC: The Unfolding of the Mediterranean World, Betwen the Aegean and the Baltic Seas, Proceeding of the International Conference 2005, Aegeum 27, Liège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PALAVESTRA, A., 1993, Praistorijski ćilibar na centralnom i zapadnom Balkanu, Beograd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>PASZTOR, E, Symbols of Atmospheric Phenomena in Bronze Age Depictions, E-JOURNAL, 2015 SPRING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PARE, C. F. E., 1989, From Dupljaja to Delphi: the ceremonial use of the wagon in later prehistory, Antiquity 63 </w:t>
            </w:r>
          </w:p>
          <w:p w:rsidR="009A284F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>PERONI, R., 1997,  Il potere e i suoi simboli, Le Terramare, Le piu antica civilta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padana (ur. Bernabo Brea M, Cardarelli, A., Cremaschi M, ), Catalogo della Mostra (Modena 1997, Milano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PERONI, R., 2004, Culti, comunità tribali e gentilizie, caste guerriere e figure di eroi e principi nel secondo millenio in Italia tra Europa Centrale ed Egeo, Guerrieri, principi ed Eroi fra il Danubio e il Po dalla Preistoria all'Alto Medioevo, Catalogo della Mostra, Trento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PERONI, R., 1996, L'Italia alle soglie della storia, Roma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PACCIARELLI, M. – SASSATELLI, G., 1997, Acque, grotte e Dei,. Acque, grotte e Dei. Culti in grotta e delle acque dall ' eneolitico all' età  ellenistica, Catalogo della Mostra, Imola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RICCHIA, G., 1993, Grotta Manaccora (Peschici), Considerazioni sulla grotticella funeraria e sull' area antistante (scavi Rellini - Baumgärtel), Origini 17 </w:t>
            </w:r>
          </w:p>
          <w:p w:rsidR="00370894" w:rsidRPr="009947BA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BELLINTANI, P., 2004, Ambre del II millenio a.C. in Italia, Guerrieri, principi ed Eroi fra il Danubio e il Po dalla Preistoria all'Alto Medioevo, Catalogo della Mostra, Trento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BORGNA, E., 1999, The North Adriatic Regions between Europe and the Aegean World (12 th – 8 th c.): Social Strategies and Symbols of Power in the Long - Distant Exchanges, Eliten in der Bronzezeit, Ergebnisse zweier Kolloquien in Mainz und Athen, Teil II, Mainz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DUMÉZIL, G., 1987,  Tridelna ideologija Indoeuropcev, Ljubljana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KATIČIĆ, K., 1995, Illyricum Mythologicum, Zagreb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KAUL, F., 2003, Der Mythos von der Reise der Sonne, Darstellungen auf Bronzegegenständen der späten Nordischen Bronzezeit, Gold und Kult der Bronzezeit, Nürnberg  </w:t>
            </w:r>
          </w:p>
          <w:p w:rsidR="00370894" w:rsidRPr="00370894" w:rsidRDefault="00370894" w:rsidP="003708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70894">
              <w:rPr>
                <w:rFonts w:ascii="Times New Roman" w:eastAsia="MS Gothic" w:hAnsi="Times New Roman" w:cs="Times New Roman"/>
                <w:sz w:val="18"/>
              </w:rPr>
              <w:t xml:space="preserve">NEGRONI CATACCHIO, N., – DOMANICO, L., – MIARI, M., 1990, Offerte votive in grotta e in abitato nelle valli del Fiora e dell' Albegna nel corso dell' età del Bronzo: indizi e proposte interpretative, Anathema, Regime delle offerte e vita dei santuari nel Mediterraneo antico, (Roma 1989), Roma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B73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B73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B73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7089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80% završni ispit, 20% seminar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F01A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F01A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2F01A9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7089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7089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B73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40" w:rsidRDefault="007B7340" w:rsidP="009947BA">
      <w:pPr>
        <w:spacing w:before="0" w:after="0"/>
      </w:pPr>
      <w:r>
        <w:separator/>
      </w:r>
    </w:p>
  </w:endnote>
  <w:endnote w:type="continuationSeparator" w:id="0">
    <w:p w:rsidR="007B7340" w:rsidRDefault="007B734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40" w:rsidRDefault="007B7340" w:rsidP="009947BA">
      <w:pPr>
        <w:spacing w:before="0" w:after="0"/>
      </w:pPr>
      <w:r>
        <w:separator/>
      </w:r>
    </w:p>
  </w:footnote>
  <w:footnote w:type="continuationSeparator" w:id="0">
    <w:p w:rsidR="007B7340" w:rsidRDefault="007B734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8A9"/>
    <w:multiLevelType w:val="hybridMultilevel"/>
    <w:tmpl w:val="B93E285E"/>
    <w:lvl w:ilvl="0" w:tplc="E90AE6E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EDD4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C3DC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0340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AD1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C905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454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C73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E49A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B26EF"/>
    <w:multiLevelType w:val="hybridMultilevel"/>
    <w:tmpl w:val="BA249870"/>
    <w:lvl w:ilvl="0" w:tplc="8BBAC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0CF9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C7DC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A2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6028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8014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EA0AE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E1D4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4E3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7345A"/>
    <w:multiLevelType w:val="hybridMultilevel"/>
    <w:tmpl w:val="46024B54"/>
    <w:lvl w:ilvl="0" w:tplc="413E688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E44E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0E46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4BA8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0ADC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C91B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60F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83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4D6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36E36"/>
    <w:multiLevelType w:val="hybridMultilevel"/>
    <w:tmpl w:val="A1CCC150"/>
    <w:lvl w:ilvl="0" w:tplc="BD2A885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A294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00B8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E64B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CA6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CBCF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46AC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6AAD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E377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0757F3"/>
    <w:multiLevelType w:val="hybridMultilevel"/>
    <w:tmpl w:val="978417B4"/>
    <w:lvl w:ilvl="0" w:tplc="CABE73C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E80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499F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E0B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CD2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6AF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EEFE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2B97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C51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542BE"/>
    <w:multiLevelType w:val="hybridMultilevel"/>
    <w:tmpl w:val="654222F6"/>
    <w:lvl w:ilvl="0" w:tplc="9F1433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2924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6B2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4E99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2BA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63C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828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44E1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6A6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50F59"/>
    <w:multiLevelType w:val="hybridMultilevel"/>
    <w:tmpl w:val="E5441798"/>
    <w:lvl w:ilvl="0" w:tplc="83109FE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D95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4A2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2DC8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C2BF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787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2DC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AF1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C95A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C3BC7"/>
    <w:multiLevelType w:val="hybridMultilevel"/>
    <w:tmpl w:val="0004E642"/>
    <w:lvl w:ilvl="0" w:tplc="1C4AA96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8B126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6C060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03D8A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C714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4E30C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8D6EA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4C0CC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285F8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E616A2"/>
    <w:multiLevelType w:val="hybridMultilevel"/>
    <w:tmpl w:val="DCDC6E96"/>
    <w:lvl w:ilvl="0" w:tplc="05420C7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CD94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ED3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2C8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A7E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F7B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415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6975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6656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F1804"/>
    <w:multiLevelType w:val="hybridMultilevel"/>
    <w:tmpl w:val="1F4E41B4"/>
    <w:lvl w:ilvl="0" w:tplc="F788B86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09A2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E4E9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42C6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F6AC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24FB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8EC1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02D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C94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ED5469"/>
    <w:multiLevelType w:val="hybridMultilevel"/>
    <w:tmpl w:val="09B0DEEE"/>
    <w:lvl w:ilvl="0" w:tplc="F6CEF2D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C921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0CE1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0059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05D8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22A9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4BCF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7FA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240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E1CE6"/>
    <w:rsid w:val="002F01A9"/>
    <w:rsid w:val="002F2D22"/>
    <w:rsid w:val="00326091"/>
    <w:rsid w:val="00357643"/>
    <w:rsid w:val="00370894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5549A"/>
    <w:rsid w:val="0078125F"/>
    <w:rsid w:val="00785CAA"/>
    <w:rsid w:val="00794496"/>
    <w:rsid w:val="007967CC"/>
    <w:rsid w:val="0079745E"/>
    <w:rsid w:val="00797B40"/>
    <w:rsid w:val="007B7340"/>
    <w:rsid w:val="007C43A4"/>
    <w:rsid w:val="007D4D2D"/>
    <w:rsid w:val="00865776"/>
    <w:rsid w:val="00874D5D"/>
    <w:rsid w:val="0089043B"/>
    <w:rsid w:val="00891C60"/>
    <w:rsid w:val="008942F0"/>
    <w:rsid w:val="008A3541"/>
    <w:rsid w:val="008D45DB"/>
    <w:rsid w:val="0090214F"/>
    <w:rsid w:val="009163E6"/>
    <w:rsid w:val="00970CC4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EF1A0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B8CC-1748-4B09-9111-4471EE33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mparica</cp:lastModifiedBy>
  <cp:revision>4</cp:revision>
  <dcterms:created xsi:type="dcterms:W3CDTF">2021-03-08T13:38:00Z</dcterms:created>
  <dcterms:modified xsi:type="dcterms:W3CDTF">2021-03-08T13:48:00Z</dcterms:modified>
</cp:coreProperties>
</file>