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F54F88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54F88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F54F88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F54F88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F54F88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F54F88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21"/>
        <w:gridCol w:w="359"/>
        <w:gridCol w:w="200"/>
        <w:gridCol w:w="33"/>
        <w:gridCol w:w="215"/>
        <w:gridCol w:w="101"/>
        <w:gridCol w:w="1184"/>
      </w:tblGrid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C7512" w:rsidRDefault="006C7512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C7512">
              <w:rPr>
                <w:rFonts w:ascii="Times New Roman" w:hAnsi="Times New Roman" w:cs="Times New Roman"/>
                <w:bCs/>
                <w:sz w:val="20"/>
                <w:szCs w:val="20"/>
              </w:rPr>
              <w:t>Arheologija antičke Grčke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54F8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2019./2020.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Arheologija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4B553E" w:rsidRPr="00F54F88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54F88" w:rsidRDefault="006C751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F54F88" w:rsidRDefault="004968A4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Odjel za arheologiju</w:t>
            </w:r>
          </w:p>
        </w:tc>
      </w:tr>
      <w:tr w:rsidR="004B553E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54F8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4B553E" w:rsidRPr="00F54F88" w:rsidRDefault="007118C3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8"/>
            <w:shd w:val="clear" w:color="auto" w:fill="FFFFFF" w:themeFill="background1"/>
            <w:vAlign w:val="center"/>
          </w:tcPr>
          <w:p w:rsidR="009A284F" w:rsidRPr="00F54F88" w:rsidRDefault="007118C3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9B7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77E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F54F88" w:rsidRDefault="007118C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29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F54F88" w:rsidRDefault="00353299" w:rsidP="0035329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F54F88" w:rsidRDefault="006C751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F54F88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7118C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353299" w:rsidP="006C751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101,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3011A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9A284F" w:rsidRPr="00F54F88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F54F8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86E83" w:rsidRDefault="00886E83" w:rsidP="006C751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7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6E83">
              <w:rPr>
                <w:rFonts w:ascii="Times New Roman" w:hAnsi="Times New Roman" w:cs="Times New Roman"/>
                <w:sz w:val="20"/>
                <w:szCs w:val="20"/>
              </w:rPr>
              <w:t>. 2. 2020.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F54F8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54F88" w:rsidRDefault="006C751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6E83">
              <w:rPr>
                <w:rFonts w:ascii="Times New Roman" w:hAnsi="Times New Roman" w:cs="Times New Roman"/>
                <w:sz w:val="20"/>
                <w:szCs w:val="20"/>
              </w:rPr>
              <w:t>. 6. 2020.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886E83" w:rsidRDefault="006C7512" w:rsidP="00A74C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Nema ih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prof. dr. Dražen Maršić</w:t>
            </w:r>
          </w:p>
        </w:tc>
      </w:tr>
      <w:tr w:rsidR="009A284F" w:rsidRPr="00F54F88" w:rsidTr="00EE7B43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CC376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drazen.marsic66@gmail.com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F54F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353299" w:rsidRPr="00F54F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C3768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F54F88" w:rsidRDefault="001954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Isto</w:t>
            </w:r>
          </w:p>
        </w:tc>
      </w:tr>
      <w:tr w:rsidR="009A284F" w:rsidRPr="00F54F88" w:rsidTr="0034106B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50D" w:rsidRPr="009947BA" w:rsidTr="004F67BC">
        <w:tc>
          <w:tcPr>
            <w:tcW w:w="1801" w:type="dxa"/>
            <w:shd w:val="clear" w:color="auto" w:fill="F2F2F2" w:themeFill="background1" w:themeFillShade="F2"/>
          </w:tcPr>
          <w:p w:rsidR="004C050D" w:rsidRPr="0034106B" w:rsidRDefault="004C050D" w:rsidP="004F67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Suradnik na kolegiju</w:t>
            </w:r>
          </w:p>
        </w:tc>
        <w:tc>
          <w:tcPr>
            <w:tcW w:w="7487" w:type="dxa"/>
            <w:gridSpan w:val="31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Igor Borzić</w:t>
            </w:r>
          </w:p>
        </w:tc>
      </w:tr>
      <w:tr w:rsidR="004C050D" w:rsidRPr="009947BA" w:rsidTr="0034106B">
        <w:tc>
          <w:tcPr>
            <w:tcW w:w="1801" w:type="dxa"/>
            <w:shd w:val="clear" w:color="auto" w:fill="F2F2F2" w:themeFill="background1" w:themeFillShade="F2"/>
          </w:tcPr>
          <w:p w:rsidR="004C050D" w:rsidRPr="00EE7B43" w:rsidRDefault="004C050D" w:rsidP="004F67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4C050D" w:rsidRPr="009947BA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4C050D" w:rsidRPr="0034106B" w:rsidRDefault="004C050D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092" w:type="dxa"/>
            <w:gridSpan w:val="6"/>
          </w:tcPr>
          <w:p w:rsidR="004C050D" w:rsidRPr="009947BA" w:rsidRDefault="0034106B" w:rsidP="004F67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rasporedu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7118C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F54F88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1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34106B" w:rsidP="007054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o korijenima, nastanku i razvojnim epohama grčke civilizacije, posebice njezinu odnosu prema ranijem, mikenskom razdoblju i pretapanju u kasniju rimsku civilizaciju. Razvijanje vještine prepoznavanja temeljnih likovno-stilskih karakteristika i najznačajnijih arheoloških spomenika antičke Grčke.</w:t>
            </w:r>
          </w:p>
        </w:tc>
      </w:tr>
      <w:tr w:rsidR="00785CAA" w:rsidRPr="00F54F88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F54F8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785CAA" w:rsidRPr="00EE7B43" w:rsidRDefault="00EE7B43" w:rsidP="00EE7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3">
              <w:rPr>
                <w:rFonts w:ascii="Times New Roman" w:hAnsi="Times New Roman" w:cs="Times New Roman"/>
                <w:sz w:val="20"/>
                <w:szCs w:val="20"/>
              </w:rPr>
              <w:t>Razvijanje znanja iz predmetnog kolegija neophodno je za razumijevanje nastanka i razvoja etruščanske te kasnije rimske civilizacije.</w:t>
            </w:r>
          </w:p>
        </w:tc>
      </w:tr>
      <w:tr w:rsidR="009A284F" w:rsidRPr="00F54F88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6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176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BB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F54F88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34106B" w:rsidRDefault="0034106B" w:rsidP="008D47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Redovno pohađanje nastave i održani seminarski rad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78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F54F88" w:rsidRDefault="003662BB" w:rsidP="00F54F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1-2, </w:t>
            </w:r>
            <w:r w:rsidR="00F54F88" w:rsidRPr="00F54F88">
              <w:rPr>
                <w:rFonts w:ascii="Times New Roman" w:hAnsi="Times New Roman" w:cs="Times New Roman"/>
                <w:sz w:val="20"/>
                <w:szCs w:val="20"/>
              </w:rPr>
              <w:t>ljetni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</w:p>
        </w:tc>
        <w:tc>
          <w:tcPr>
            <w:tcW w:w="2471" w:type="dxa"/>
            <w:gridSpan w:val="10"/>
            <w:vAlign w:val="center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9A284F" w:rsidRPr="00F54F88" w:rsidRDefault="001D59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3-4, rujanski rok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1"/>
          </w:tcPr>
          <w:p w:rsidR="009A284F" w:rsidRPr="0034106B" w:rsidRDefault="0034106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Kolegij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se sastoji od uvodnog i glavnog dijela. Uvodni dio obuhvaća sljedeće tematske cjeline: kronologiju grčke civilizacije do pojave kršćanstva, terminologiju (objašnjenje naziva klasika,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arhaika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stil, stilska epoha, itd.), razvoj arheoloških istraživanja, povijesna vrela za proučavanje grčke civilizacije (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Plinije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Stariji,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Pauzanija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dr.). Glavni dio kolegija kronološki obrađuje najvažnija stilska razdoblja i aspekte grčke civilizacije: Grčku od mikenske do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epohe (dolazak Dorana, otkriće pisma i razvoj književnosti, geometrijska umjetnost, drveno graditeljstvo, velika kolonizacija),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arhajsku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epohu ili početak prave grčke kulture (orijentalni utjecaji, razvoj keramičkog slikarstva, prijelaz s drvenog na kameno graditeljstvo te pojava dorskog i jonskog stila, pojava monumentalne kamene skulpture), klasičnu epohu (strogi, visoki, bogati i zreli stil u skulpturi, razvoj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crvenofiguralnog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atenska akropola,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mješanje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dorskog i jonskog stila,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korintskog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stila, jonska renesansa, literarni zapisi o zidnom slikarstvu) i helenizam (nastanak i podjela Aleksandrova carstva, nova kulturna žarišta, karakteristike helenističke arhitekture,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pergamska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akropola, stilovi u skulpturi, pojava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individualizirajućeg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portreta, itd.).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7487" w:type="dxa"/>
            <w:gridSpan w:val="31"/>
          </w:tcPr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3662BB" w:rsidRPr="0034106B">
              <w:rPr>
                <w:rFonts w:ascii="Times New Roman" w:hAnsi="Times New Roman" w:cs="Times New Roman"/>
                <w:sz w:val="20"/>
                <w:szCs w:val="20"/>
              </w:rPr>
              <w:t>Uvod – sadržaj, metodologija i literatura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prvi dio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grobovi</w:t>
            </w:r>
          </w:p>
          <w:p w:rsidR="0034106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195478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Geometrijski period – svetišta, keramika i figuralna plastika</w:t>
            </w:r>
            <w:r w:rsidR="0034106B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Orijentalizirajući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keramički stilovi, dedalski stil, pojava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kurosa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i kora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uspon polisa i pojava kamene arhitekture (dorski i eolski red)</w:t>
            </w:r>
          </w:p>
          <w:p w:rsidR="001337A7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Kasnoarhajski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 – jonski red, Akropola, razvoj skulpture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crnofiguralni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stil</w:t>
            </w:r>
          </w:p>
          <w:p w:rsidR="009A284F" w:rsidRPr="0034106B" w:rsidRDefault="001337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9A284F"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Uvod u klasičnu Grčku – atenska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Agora</w:t>
            </w:r>
            <w:proofErr w:type="spellEnd"/>
          </w:p>
          <w:p w:rsidR="003662BB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Klasični period - Atenska Akropola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Delfi i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Olimpija</w:t>
            </w:r>
            <w:proofErr w:type="spellEnd"/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Slikana keramika 5.-4. st.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Klasična skulptura II</w:t>
            </w:r>
          </w:p>
          <w:p w:rsidR="009A284F" w:rsidRPr="0034106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Uvod u helenizam</w:t>
            </w:r>
          </w:p>
          <w:p w:rsidR="00A74C1D" w:rsidRPr="005906BE" w:rsidRDefault="009A284F" w:rsidP="005906B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Pergam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-Atena-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Samotraka</w:t>
            </w:r>
            <w:proofErr w:type="spellEnd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4106B" w:rsidRPr="0034106B">
              <w:rPr>
                <w:rFonts w:ascii="Times New Roman" w:hAnsi="Times New Roman" w:cs="Times New Roman"/>
                <w:sz w:val="20"/>
                <w:szCs w:val="20"/>
              </w:rPr>
              <w:t>Delos</w:t>
            </w:r>
            <w:proofErr w:type="spellEnd"/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Whitley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Archaeology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University Press 2001.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H. W.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– A. 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Janson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Povijest umjetnosti, Čakovec 2003. (odabrana poglavlja; može i neko drugo izdanje).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Šefold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Klasična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umetnost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Novi Sad 1973.</w:t>
            </w:r>
          </w:p>
          <w:p w:rsidR="009A284F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T. B. L.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Vebster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Helenizam, Novi Sad 1970. (odabrana poglavlja).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Durando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Drevna Grčka, zora zapada, Zagreb 1999.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Hafner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Atena i Rim, Rijeka 1970.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Pauzani</w:t>
            </w:r>
            <w:r w:rsidR="002A23B8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proofErr w:type="spellEnd"/>
            <w:r w:rsidR="002A23B8">
              <w:rPr>
                <w:rFonts w:ascii="Times New Roman" w:hAnsi="Times New Roman" w:cs="Times New Roman"/>
                <w:sz w:val="20"/>
                <w:szCs w:val="20"/>
              </w:rPr>
              <w:t>, Vodič po Heladi, Split 1989.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Pinsent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mitologija, Opatija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Chamoux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Grčka civilizacija, Beograd 1967.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Richter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Handbook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Art. A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Visual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Arts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Ancient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1987.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W. Fuchs,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Skulptur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Griechen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Munchen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1983.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A. W. Lawrence,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1996.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Late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R. R. R. Smith,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Hellenistic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1995.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Painting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(11th-6th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centuries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BC), London 1998.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Black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, London 1988.</w:t>
            </w:r>
          </w:p>
          <w:p w:rsidR="0034106B" w:rsidRPr="0034106B" w:rsidRDefault="0034106B" w:rsidP="00341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Archaic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1988.</w:t>
            </w:r>
          </w:p>
          <w:p w:rsidR="009A284F" w:rsidRPr="0034106B" w:rsidRDefault="0034106B" w:rsidP="003410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Boardmann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Athenian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Red Figure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Vases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>Classical</w:t>
            </w:r>
            <w:proofErr w:type="spellEnd"/>
            <w:r w:rsidRPr="0034106B">
              <w:rPr>
                <w:rFonts w:ascii="Times New Roman" w:hAnsi="Times New Roman" w:cs="Times New Roman"/>
                <w:sz w:val="20"/>
                <w:szCs w:val="20"/>
              </w:rPr>
              <w:t xml:space="preserve"> Period, London 1989.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F54F8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049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F54F88" w:rsidRDefault="007118C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F54F8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9A284F" w:rsidRPr="00F54F88" w:rsidRDefault="007118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2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F54F88" w:rsidRDefault="007118C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3662BB" w:rsidP="002A23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4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</w:t>
            </w:r>
            <w:r w:rsidR="002A23B8">
              <w:rPr>
                <w:rFonts w:ascii="Times New Roman" w:eastAsia="MS Gothic" w:hAnsi="Times New Roman" w:cs="Times New Roman"/>
                <w:sz w:val="20"/>
                <w:szCs w:val="20"/>
              </w:rPr>
              <w:t>seminar</w:t>
            </w:r>
            <w:r w:rsidR="00931A27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0% završni </w:t>
            </w:r>
            <w:r w:rsidR="001D591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usmeni </w:t>
            </w:r>
            <w:r w:rsidR="009A284F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ispit</w:t>
            </w:r>
            <w:r w:rsidR="00533176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F54F88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F54F8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F54F88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9A284F" w:rsidRPr="00F54F88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F54F8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F54F88" w:rsidRDefault="0093525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F54F88" w:rsidRDefault="007118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F54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F54F88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F54F8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F88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5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54F8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9A284F" w:rsidRPr="00F54F8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9A284F" w:rsidRPr="00F54F88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4F8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  <w:r w:rsidRPr="00F54F88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F54F88" w:rsidRDefault="00794496">
      <w:pPr>
        <w:rPr>
          <w:rFonts w:ascii="Georgia" w:hAnsi="Georgia" w:cs="Times New Roman"/>
          <w:sz w:val="20"/>
          <w:szCs w:val="20"/>
        </w:rPr>
      </w:pPr>
    </w:p>
    <w:sectPr w:rsidR="00794496" w:rsidRPr="00F54F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C3" w:rsidRDefault="007118C3" w:rsidP="009947BA">
      <w:pPr>
        <w:spacing w:before="0" w:after="0"/>
      </w:pPr>
      <w:r>
        <w:separator/>
      </w:r>
    </w:p>
  </w:endnote>
  <w:endnote w:type="continuationSeparator" w:id="0">
    <w:p w:rsidR="007118C3" w:rsidRDefault="007118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C3" w:rsidRDefault="007118C3" w:rsidP="009947BA">
      <w:pPr>
        <w:spacing w:before="0" w:after="0"/>
      </w:pPr>
      <w:r>
        <w:separator/>
      </w:r>
    </w:p>
  </w:footnote>
  <w:footnote w:type="continuationSeparator" w:id="0">
    <w:p w:rsidR="007118C3" w:rsidRDefault="007118C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48F1"/>
    <w:multiLevelType w:val="hybridMultilevel"/>
    <w:tmpl w:val="65AE5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7DC8"/>
    <w:multiLevelType w:val="hybridMultilevel"/>
    <w:tmpl w:val="8346A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3AD7"/>
    <w:rsid w:val="00054A75"/>
    <w:rsid w:val="000A790E"/>
    <w:rsid w:val="000C0578"/>
    <w:rsid w:val="000E2BD4"/>
    <w:rsid w:val="0010332B"/>
    <w:rsid w:val="00117F16"/>
    <w:rsid w:val="001337A7"/>
    <w:rsid w:val="001426E4"/>
    <w:rsid w:val="001443A2"/>
    <w:rsid w:val="00150B32"/>
    <w:rsid w:val="00195478"/>
    <w:rsid w:val="00197510"/>
    <w:rsid w:val="001C3FF3"/>
    <w:rsid w:val="001D1A0D"/>
    <w:rsid w:val="001D591A"/>
    <w:rsid w:val="0022722C"/>
    <w:rsid w:val="0028545A"/>
    <w:rsid w:val="002A23B8"/>
    <w:rsid w:val="002E1CE6"/>
    <w:rsid w:val="002F2D22"/>
    <w:rsid w:val="003011A1"/>
    <w:rsid w:val="00326091"/>
    <w:rsid w:val="00334B36"/>
    <w:rsid w:val="0034106B"/>
    <w:rsid w:val="00353299"/>
    <w:rsid w:val="00357643"/>
    <w:rsid w:val="003662BB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968A4"/>
    <w:rsid w:val="004B553E"/>
    <w:rsid w:val="004C050D"/>
    <w:rsid w:val="004C0936"/>
    <w:rsid w:val="004D0FC9"/>
    <w:rsid w:val="004F5E07"/>
    <w:rsid w:val="00533176"/>
    <w:rsid w:val="005353ED"/>
    <w:rsid w:val="005514C3"/>
    <w:rsid w:val="005906BE"/>
    <w:rsid w:val="005C7DFA"/>
    <w:rsid w:val="005D3518"/>
    <w:rsid w:val="005E1668"/>
    <w:rsid w:val="005F6E0B"/>
    <w:rsid w:val="0060146A"/>
    <w:rsid w:val="0062328F"/>
    <w:rsid w:val="00684BBC"/>
    <w:rsid w:val="006B39B7"/>
    <w:rsid w:val="006B4920"/>
    <w:rsid w:val="006B7F62"/>
    <w:rsid w:val="006C7512"/>
    <w:rsid w:val="00700D7A"/>
    <w:rsid w:val="0070546A"/>
    <w:rsid w:val="007118C3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077E"/>
    <w:rsid w:val="00865776"/>
    <w:rsid w:val="00874D5D"/>
    <w:rsid w:val="00886E83"/>
    <w:rsid w:val="00891C60"/>
    <w:rsid w:val="008942F0"/>
    <w:rsid w:val="008A3541"/>
    <w:rsid w:val="008D45DB"/>
    <w:rsid w:val="008D4726"/>
    <w:rsid w:val="008E3E3B"/>
    <w:rsid w:val="0090214F"/>
    <w:rsid w:val="009163E6"/>
    <w:rsid w:val="00931A27"/>
    <w:rsid w:val="00935251"/>
    <w:rsid w:val="00944EB8"/>
    <w:rsid w:val="009760E8"/>
    <w:rsid w:val="009947BA"/>
    <w:rsid w:val="00997F41"/>
    <w:rsid w:val="009A284F"/>
    <w:rsid w:val="009C56B1"/>
    <w:rsid w:val="009D5226"/>
    <w:rsid w:val="009E2FD4"/>
    <w:rsid w:val="00A74C1D"/>
    <w:rsid w:val="00A83C2D"/>
    <w:rsid w:val="00A9132B"/>
    <w:rsid w:val="00AA1A5A"/>
    <w:rsid w:val="00AC02FB"/>
    <w:rsid w:val="00AD23FB"/>
    <w:rsid w:val="00B4202A"/>
    <w:rsid w:val="00B612F8"/>
    <w:rsid w:val="00B6521A"/>
    <w:rsid w:val="00B71A57"/>
    <w:rsid w:val="00B7307A"/>
    <w:rsid w:val="00C02454"/>
    <w:rsid w:val="00C3477B"/>
    <w:rsid w:val="00C85956"/>
    <w:rsid w:val="00C9733D"/>
    <w:rsid w:val="00CA3783"/>
    <w:rsid w:val="00CB23F4"/>
    <w:rsid w:val="00CC3768"/>
    <w:rsid w:val="00CF5EFB"/>
    <w:rsid w:val="00D136E4"/>
    <w:rsid w:val="00D5334D"/>
    <w:rsid w:val="00D5523D"/>
    <w:rsid w:val="00D84049"/>
    <w:rsid w:val="00D944DF"/>
    <w:rsid w:val="00DD110C"/>
    <w:rsid w:val="00DE6D53"/>
    <w:rsid w:val="00E06E39"/>
    <w:rsid w:val="00E07D73"/>
    <w:rsid w:val="00E17D18"/>
    <w:rsid w:val="00E30E67"/>
    <w:rsid w:val="00E471C9"/>
    <w:rsid w:val="00EE7B43"/>
    <w:rsid w:val="00F02A8F"/>
    <w:rsid w:val="00F34DC7"/>
    <w:rsid w:val="00F513E0"/>
    <w:rsid w:val="00F54F88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0A48-5548-4D67-BB64-77EB13B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95478"/>
    <w:pPr>
      <w:spacing w:before="0" w:after="0"/>
    </w:pPr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F54F88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F54F8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F54F88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54F8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4F8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81B5-D661-448C-BE84-A881503E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stutic</cp:lastModifiedBy>
  <cp:revision>2</cp:revision>
  <dcterms:created xsi:type="dcterms:W3CDTF">2020-05-28T13:57:00Z</dcterms:created>
  <dcterms:modified xsi:type="dcterms:W3CDTF">2020-05-28T13:57:00Z</dcterms:modified>
</cp:coreProperties>
</file>