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C2C14" w:rsidRDefault="00EC68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9C2C14">
              <w:rPr>
                <w:rFonts w:ascii="Arial" w:hAnsi="Arial" w:cs="Arial"/>
                <w:sz w:val="20"/>
                <w:szCs w:val="20"/>
              </w:rPr>
              <w:t>Arheologija antičke Grčke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EC68E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9C2C14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9C2C14">
              <w:rPr>
                <w:rFonts w:ascii="Arial" w:hAnsi="Arial" w:cs="Arial"/>
                <w:sz w:val="20"/>
                <w:szCs w:val="20"/>
              </w:rPr>
              <w:t xml:space="preserve">Jednopredmetni </w:t>
            </w:r>
            <w:r w:rsidR="00EC68E7" w:rsidRPr="009C2C14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EC68E7" w:rsidRPr="009C2C14">
              <w:rPr>
                <w:rFonts w:ascii="Arial" w:hAnsi="Arial" w:cs="Arial"/>
                <w:sz w:val="20"/>
                <w:szCs w:val="20"/>
              </w:rPr>
              <w:t>dvopredmetni</w:t>
            </w:r>
            <w:proofErr w:type="spellEnd"/>
            <w:r w:rsidR="00EC68E7" w:rsidRPr="009C2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C14" w:rsidRPr="009C2C14">
              <w:rPr>
                <w:rFonts w:ascii="Arial" w:hAnsi="Arial" w:cs="Arial"/>
                <w:sz w:val="20"/>
                <w:szCs w:val="20"/>
              </w:rPr>
              <w:t>pred</w:t>
            </w:r>
            <w:r w:rsidRPr="009C2C14">
              <w:rPr>
                <w:rFonts w:ascii="Arial" w:hAnsi="Arial" w:cs="Arial"/>
                <w:sz w:val="20"/>
                <w:szCs w:val="20"/>
              </w:rPr>
              <w:t>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E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E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3743D3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3743D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E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3743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3743D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7301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7301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Default="00EC68E7" w:rsidP="00EC68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101</w:t>
            </w:r>
            <w:r w:rsidR="007301E2">
              <w:rPr>
                <w:rFonts w:ascii="Merriweather" w:hAnsi="Merriweather" w:cs="Times New Roman"/>
                <w:sz w:val="18"/>
                <w:szCs w:val="20"/>
              </w:rPr>
              <w:t xml:space="preserve">; </w:t>
            </w:r>
            <w:r w:rsidR="006C1549">
              <w:rPr>
                <w:rFonts w:ascii="Merriweather" w:hAnsi="Merriweather" w:cs="Times New Roman"/>
                <w:sz w:val="18"/>
                <w:szCs w:val="20"/>
              </w:rPr>
              <w:t>ut. 16</w:t>
            </w:r>
            <w:r w:rsidR="007301E2">
              <w:rPr>
                <w:rFonts w:ascii="Merriweather" w:hAnsi="Merriweather" w:cs="Times New Roman"/>
                <w:sz w:val="18"/>
                <w:szCs w:val="20"/>
              </w:rPr>
              <w:t>-1</w:t>
            </w:r>
            <w:r w:rsidR="006C1549">
              <w:rPr>
                <w:rFonts w:ascii="Merriweather" w:hAnsi="Merriweather" w:cs="Times New Roman"/>
                <w:sz w:val="18"/>
                <w:szCs w:val="20"/>
              </w:rPr>
              <w:t>8 h</w:t>
            </w:r>
          </w:p>
          <w:p w:rsidR="006C1549" w:rsidRPr="00FF1020" w:rsidRDefault="006C1549" w:rsidP="00EC68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101; sr. 18-19</w:t>
            </w:r>
            <w:r w:rsidR="005F2D70">
              <w:rPr>
                <w:rFonts w:ascii="Merriweather" w:hAnsi="Merriweather" w:cs="Times New Roman"/>
                <w:sz w:val="18"/>
                <w:szCs w:val="20"/>
              </w:rPr>
              <w:t xml:space="preserve"> h(sem)</w:t>
            </w:r>
            <w:bookmarkStart w:id="0" w:name="_GoBack"/>
            <w:bookmarkEnd w:id="0"/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301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EC68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807FDB">
              <w:rPr>
                <w:rFonts w:ascii="Merriweather" w:hAnsi="Merriweather" w:cs="Times New Roman"/>
                <w:sz w:val="18"/>
              </w:rPr>
              <w:t xml:space="preserve"> </w:t>
            </w:r>
            <w:r w:rsidR="006C1549">
              <w:rPr>
                <w:rFonts w:ascii="Merriweather" w:hAnsi="Merriweather" w:cs="Times New Roman"/>
                <w:sz w:val="18"/>
              </w:rPr>
              <w:t>29. 2. 2022.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F6E0B" w:rsidP="00EC68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6C1549">
              <w:rPr>
                <w:rFonts w:ascii="Merriweather" w:hAnsi="Merriweather" w:cs="Times New Roman"/>
                <w:sz w:val="18"/>
              </w:rPr>
              <w:t xml:space="preserve"> 7. 6. 2022.</w:t>
            </w:r>
            <w:r w:rsidR="00A54578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C68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 ih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C68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Dražen Maršić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EC68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drazen.marsic66@gmail.com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EC68E7" w:rsidP="00EC68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</w:t>
            </w:r>
            <w:r w:rsidR="00A54578">
              <w:rPr>
                <w:rFonts w:ascii="Merriweather" w:hAnsi="Merriweather" w:cs="Times New Roman"/>
                <w:sz w:val="18"/>
              </w:rPr>
              <w:t>, 1</w:t>
            </w:r>
            <w:r>
              <w:rPr>
                <w:rFonts w:ascii="Merriweather" w:hAnsi="Merriweather" w:cs="Times New Roman"/>
                <w:sz w:val="18"/>
              </w:rPr>
              <w:t>5</w:t>
            </w:r>
            <w:r w:rsidR="00A54578">
              <w:rPr>
                <w:rFonts w:ascii="Merriweather" w:hAnsi="Merriweather" w:cs="Times New Roman"/>
                <w:sz w:val="18"/>
              </w:rPr>
              <w:t>-1</w:t>
            </w:r>
            <w:r>
              <w:rPr>
                <w:rFonts w:ascii="Merriweather" w:hAnsi="Merriweather" w:cs="Times New Roman"/>
                <w:sz w:val="18"/>
              </w:rPr>
              <w:t>6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C68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Dražen Maršić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EC68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drazen.marsic66@gmail.com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B13F0B" w:rsidP="00B13F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Igor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Borzić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BC1D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igorborzic@gmail.com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E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A54578" w:rsidRDefault="00B13F0B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E7B43">
              <w:rPr>
                <w:rFonts w:ascii="Times New Roman" w:hAnsi="Times New Roman" w:cs="Times New Roman"/>
                <w:sz w:val="20"/>
                <w:szCs w:val="20"/>
              </w:rPr>
              <w:t xml:space="preserve">Razvijanje znanja o korijenima, nastanku i razvojnim epohama grčke civilizacije, posebice njezinu odnosu prema ranijem, mikenskom razdoblju i pretapanju u kasniju rimsku civilizaciju. Razvijanje vještine </w:t>
            </w:r>
            <w:r w:rsidRPr="00EE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prepoznavanja temeljnih likovno-stilskih karakteristika i najznačajnijih arheoloških spomenika antičke Grčke.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  <w:p w:rsidR="00BC1D09" w:rsidRPr="00FF1020" w:rsidRDefault="00BC1D0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5991" w:type="dxa"/>
            <w:gridSpan w:val="26"/>
            <w:vAlign w:val="center"/>
          </w:tcPr>
          <w:p w:rsidR="00310F9A" w:rsidRPr="00A54578" w:rsidRDefault="00B13F0B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E7B43">
              <w:rPr>
                <w:rFonts w:ascii="Times New Roman" w:hAnsi="Times New Roman" w:cs="Times New Roman"/>
                <w:sz w:val="20"/>
                <w:szCs w:val="20"/>
              </w:rPr>
              <w:t>Razvijanje znanja iz predmetnog kolegija neophodno je za razumijevanje nastanka i razvoja etruščanske te kasnije rimske civilizacije.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3743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54578" w:rsidRDefault="00A54578" w:rsidP="00B13F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 xml:space="preserve">Pohađanje nastave i </w:t>
            </w:r>
            <w:r w:rsidR="00B13F0B">
              <w:rPr>
                <w:rFonts w:ascii="Arial" w:hAnsi="Arial" w:cs="Arial"/>
                <w:sz w:val="16"/>
                <w:szCs w:val="16"/>
              </w:rPr>
              <w:t>seminara</w:t>
            </w:r>
            <w:r w:rsidRPr="00A54578">
              <w:rPr>
                <w:rFonts w:ascii="Arial" w:hAnsi="Arial" w:cs="Arial"/>
                <w:sz w:val="16"/>
                <w:szCs w:val="16"/>
              </w:rPr>
              <w:t xml:space="preserve"> u iznosu od 70 %</w:t>
            </w:r>
            <w:r w:rsidR="00B13F0B">
              <w:rPr>
                <w:rFonts w:ascii="Arial" w:hAnsi="Arial" w:cs="Arial"/>
                <w:sz w:val="16"/>
                <w:szCs w:val="16"/>
              </w:rPr>
              <w:t xml:space="preserve"> i održani seminarski rad.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B13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1-2, ljetni rok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B13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3-4, rujanski rok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54578" w:rsidRDefault="00B13F0B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Kolegij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se sastoji od uvodnog i glavnog dijela. Uvodni dio obuhvaća sljedeće tematske cjeline: kronologiju grčke civilizacije do pojave kršćanstva, terminologiju (objašnjenje naziva klasika,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arhaika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helenizam, stil, stilska epoha, itd.), razvoj arheoloških istraživanja, povijesna vrela za proučavanje grčke civilizacije (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Plinije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Stariji,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Pauzanija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i dr.). Glavni dio kolegija kronološki obrađuje najvažnija stilska razdoblja i aspekte grčke civilizacije: Grčku od mikenske do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arhajske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epohe (dolazak Dorana, otkriće pisma i razvoj književnosti, geometrijska umjetnost, drveno graditeljstvo, velika kolonizacija),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arhajsku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epohu ili početak prave grčke kulture (orijentalni utjecaji, razvoj keramičkog slikarstva, prijelaz s drvenog na kameno graditeljstvo te pojava dorskog i jonskog stila, pojava monumentalne kamene skulpture), klasičnu epohu (strogi, visoki, bogati i zreli stil u skulpturi, razvoj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crvenofiguralnog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stila, atenska akropola,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mješanje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dorskog i jonskog stila, pojava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korintskog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stila, jonska renesansa, literarni zapisi o zidnom slikarstvu) i helenizam (nastanak i podjela Aleksandrova carstva, nova kulturna žarišta, karakteristike helenističke arhitekture,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pergamska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akropola, stilovi u skulpturi, pojava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individualizirajućeg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portreta, itd.).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Uvod – sadržaj, metodologija i literatura</w:t>
            </w:r>
          </w:p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Geometrijski period – prvi dio</w:t>
            </w:r>
          </w:p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3. </w:t>
            </w: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Geometrijski period – grobovi</w:t>
            </w:r>
          </w:p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4. </w:t>
            </w: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Geometrijski period – svetišta, keramika i figuralna plastika</w:t>
            </w: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Orijentalizirajući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 – keramički stilovi, dedalski stil, pojava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kurosa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i kora</w:t>
            </w:r>
          </w:p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Arhajski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 – uspon polisa i pojava kamene arhitekture (dorski i eolski red)</w:t>
            </w:r>
          </w:p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Kasnoarhajski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 – jonski red, Akropola, razvoj skulpture i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crnofiguralni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stil</w:t>
            </w:r>
          </w:p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8. </w:t>
            </w: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Uvod u klasičnu Grčku – atenska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Agora</w:t>
            </w:r>
            <w:proofErr w:type="spellEnd"/>
          </w:p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 </w:t>
            </w: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Klasični period - Atenska Akropola</w:t>
            </w:r>
          </w:p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Delfi i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Olimpija</w:t>
            </w:r>
            <w:proofErr w:type="spellEnd"/>
          </w:p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Slikana keramika 5.-4. st.</w:t>
            </w:r>
          </w:p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Klasična skulptura I</w:t>
            </w:r>
          </w:p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13. </w:t>
            </w: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Klasična skulptura II</w:t>
            </w:r>
          </w:p>
          <w:p w:rsidR="00B13F0B" w:rsidRPr="0034106B" w:rsidRDefault="00B13F0B" w:rsidP="00B13F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14. </w:t>
            </w: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Uvod u helenizam</w:t>
            </w:r>
          </w:p>
          <w:p w:rsidR="00FC2198" w:rsidRPr="00A54578" w:rsidRDefault="00B13F0B" w:rsidP="00B13F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Pergam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-Atena-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Samotraka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Delos</w:t>
            </w:r>
            <w:proofErr w:type="spellEnd"/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Whitley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Archaeology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Ancient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2001.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H. W.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Janson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– A. F.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Janson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Povijest umjetnosti, Čakovec 2003. (odabrana poglavlja; može i neko drugo izdanje).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Šefold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Klasična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umetnost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Novi Sad 1973.</w:t>
            </w:r>
          </w:p>
          <w:p w:rsidR="00A54578" w:rsidRPr="00A54578" w:rsidRDefault="00B13F0B" w:rsidP="00B13F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T. B. L.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Vebster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Helenizam, Novi Sad 1970. (odabrana poglavlja).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literatura </w:t>
            </w:r>
          </w:p>
        </w:tc>
        <w:tc>
          <w:tcPr>
            <w:tcW w:w="7486" w:type="dxa"/>
            <w:gridSpan w:val="33"/>
            <w:vAlign w:val="center"/>
          </w:tcPr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Durando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Drevna Grčka, zora zapada, Zagreb 1999.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Hafner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Atena i Rim, Rijeka 1970.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Pauzani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Vodič po Heladi, Split 1989.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Pinsent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Grčka mitologija, Opatija 1985.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Chamoux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Grčka civilizacija, Beograd 1967.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Richter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Handbook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Art. 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Visual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Ancient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London 1987.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W. Fuchs,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Skulptur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der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Griechen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Munchen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1983.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A. W. Lawrence,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Architecture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1996.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Archaic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1995.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1985.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Late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1995.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R. R. R. Smith,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Hellenistic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London 1995.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Painting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(11th-6th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centuries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BC), London 1998.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Athenian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Figure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London 1988.</w:t>
            </w:r>
          </w:p>
          <w:p w:rsidR="00B13F0B" w:rsidRPr="0034106B" w:rsidRDefault="00B13F0B" w:rsidP="00B13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Athenian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Red Figure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Archaic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1988.</w:t>
            </w:r>
          </w:p>
          <w:p w:rsidR="00FC2198" w:rsidRPr="00A54578" w:rsidRDefault="00B13F0B" w:rsidP="00B13F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Athenian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Red Figure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1989.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3743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3743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D0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3743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3743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3743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3743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3743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3743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D0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3743D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3743D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BC1D0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40% 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seminar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, 60% završni usmeni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BC1D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50%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BC1D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60%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BC1D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70%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BC1D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80%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BC1D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90%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3743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studenata; lažiranje dokumenata u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D3" w:rsidRDefault="003743D3" w:rsidP="009947BA">
      <w:pPr>
        <w:spacing w:before="0" w:after="0"/>
      </w:pPr>
      <w:r>
        <w:separator/>
      </w:r>
    </w:p>
  </w:endnote>
  <w:endnote w:type="continuationSeparator" w:id="0">
    <w:p w:rsidR="003743D3" w:rsidRDefault="003743D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D3" w:rsidRDefault="003743D3" w:rsidP="009947BA">
      <w:pPr>
        <w:spacing w:before="0" w:after="0"/>
      </w:pPr>
      <w:r>
        <w:separator/>
      </w:r>
    </w:p>
  </w:footnote>
  <w:footnote w:type="continuationSeparator" w:id="0">
    <w:p w:rsidR="003743D3" w:rsidRDefault="003743D3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7778"/>
    <w:multiLevelType w:val="hybridMultilevel"/>
    <w:tmpl w:val="223475EC"/>
    <w:lvl w:ilvl="0" w:tplc="E2B61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734B8"/>
    <w:rsid w:val="003743D3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B5E28"/>
    <w:rsid w:val="00507C65"/>
    <w:rsid w:val="00527C5F"/>
    <w:rsid w:val="005353ED"/>
    <w:rsid w:val="005514C3"/>
    <w:rsid w:val="00580A47"/>
    <w:rsid w:val="005E1668"/>
    <w:rsid w:val="005E5F80"/>
    <w:rsid w:val="005F2D70"/>
    <w:rsid w:val="005F6E0B"/>
    <w:rsid w:val="0062328F"/>
    <w:rsid w:val="00684BBC"/>
    <w:rsid w:val="006B4920"/>
    <w:rsid w:val="006C1549"/>
    <w:rsid w:val="00700D7A"/>
    <w:rsid w:val="00721260"/>
    <w:rsid w:val="007301E2"/>
    <w:rsid w:val="007361E7"/>
    <w:rsid w:val="007368EB"/>
    <w:rsid w:val="0078125F"/>
    <w:rsid w:val="00794496"/>
    <w:rsid w:val="007967CC"/>
    <w:rsid w:val="0079745E"/>
    <w:rsid w:val="00797B40"/>
    <w:rsid w:val="007C3C88"/>
    <w:rsid w:val="007C43A4"/>
    <w:rsid w:val="007D4D2D"/>
    <w:rsid w:val="00807FDB"/>
    <w:rsid w:val="00865776"/>
    <w:rsid w:val="00874D5D"/>
    <w:rsid w:val="00891C60"/>
    <w:rsid w:val="008942F0"/>
    <w:rsid w:val="008D45DB"/>
    <w:rsid w:val="0090214F"/>
    <w:rsid w:val="009163E6"/>
    <w:rsid w:val="00955954"/>
    <w:rsid w:val="009760E8"/>
    <w:rsid w:val="009947BA"/>
    <w:rsid w:val="00997F41"/>
    <w:rsid w:val="009A3A9D"/>
    <w:rsid w:val="009C2C14"/>
    <w:rsid w:val="009C56B1"/>
    <w:rsid w:val="009D5226"/>
    <w:rsid w:val="009E2FD4"/>
    <w:rsid w:val="00A06750"/>
    <w:rsid w:val="00A54578"/>
    <w:rsid w:val="00A9132B"/>
    <w:rsid w:val="00AA1A5A"/>
    <w:rsid w:val="00AD23FB"/>
    <w:rsid w:val="00B13F0B"/>
    <w:rsid w:val="00B71A57"/>
    <w:rsid w:val="00B7307A"/>
    <w:rsid w:val="00BC1D09"/>
    <w:rsid w:val="00C02454"/>
    <w:rsid w:val="00C3477B"/>
    <w:rsid w:val="00C85956"/>
    <w:rsid w:val="00C9733D"/>
    <w:rsid w:val="00CA3783"/>
    <w:rsid w:val="00CB23F4"/>
    <w:rsid w:val="00CC07B3"/>
    <w:rsid w:val="00D136E4"/>
    <w:rsid w:val="00D5334D"/>
    <w:rsid w:val="00D5523D"/>
    <w:rsid w:val="00D944DF"/>
    <w:rsid w:val="00DD110C"/>
    <w:rsid w:val="00DE6D53"/>
    <w:rsid w:val="00E01C71"/>
    <w:rsid w:val="00E06E39"/>
    <w:rsid w:val="00E07D73"/>
    <w:rsid w:val="00E17D18"/>
    <w:rsid w:val="00E30E67"/>
    <w:rsid w:val="00EB5A72"/>
    <w:rsid w:val="00EC68E7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D572-DAD1-4D9E-8972-10E09BE6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7</cp:revision>
  <cp:lastPrinted>2021-02-12T11:27:00Z</cp:lastPrinted>
  <dcterms:created xsi:type="dcterms:W3CDTF">2021-10-12T08:50:00Z</dcterms:created>
  <dcterms:modified xsi:type="dcterms:W3CDTF">2021-12-22T07:08:00Z</dcterms:modified>
</cp:coreProperties>
</file>