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7E8" w:rsidRDefault="00E507E8" w:rsidP="00E507E8">
      <w:pPr>
        <w:spacing w:before="224" w:line="343" w:lineRule="auto"/>
        <w:ind w:left="116" w:right="1169"/>
        <w:rPr>
          <w:sz w:val="24"/>
        </w:rPr>
      </w:pPr>
      <w:r>
        <w:rPr>
          <w:b/>
          <w:sz w:val="24"/>
        </w:rPr>
        <w:t>TermFrame: Terminology and Knowledge Frames across Languages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>Voditeljica projekta</w:t>
      </w:r>
      <w:r>
        <w:rPr>
          <w:sz w:val="24"/>
        </w:rPr>
        <w:t>: Špela Vintar (Odjel za prevoditeljstvo Sveučilišta u Ljubljani)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Trajanje:</w:t>
      </w:r>
      <w:r>
        <w:rPr>
          <w:spacing w:val="-1"/>
          <w:sz w:val="24"/>
        </w:rPr>
        <w:t xml:space="preserve"> </w:t>
      </w:r>
      <w:r>
        <w:rPr>
          <w:sz w:val="24"/>
        </w:rPr>
        <w:t>2018 -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</w:p>
    <w:p w:rsidR="00E507E8" w:rsidRDefault="00E507E8" w:rsidP="00E507E8">
      <w:pPr>
        <w:pStyle w:val="BodyText"/>
        <w:spacing w:before="0"/>
      </w:pPr>
      <w:r>
        <w:rPr>
          <w:u w:val="single"/>
        </w:rPr>
        <w:t>Suradnici</w:t>
      </w:r>
      <w:r>
        <w:t>:</w:t>
      </w:r>
      <w:r>
        <w:rPr>
          <w:spacing w:val="24"/>
        </w:rPr>
        <w:t xml:space="preserve"> </w:t>
      </w:r>
      <w:r>
        <w:t>Larisa</w:t>
      </w:r>
      <w:r>
        <w:rPr>
          <w:spacing w:val="22"/>
        </w:rPr>
        <w:t xml:space="preserve"> </w:t>
      </w:r>
      <w:r>
        <w:t>Grčić</w:t>
      </w:r>
      <w:r>
        <w:rPr>
          <w:spacing w:val="23"/>
        </w:rPr>
        <w:t xml:space="preserve"> </w:t>
      </w:r>
      <w:r>
        <w:t>Simeunović,</w:t>
      </w:r>
      <w:r>
        <w:rPr>
          <w:spacing w:val="21"/>
        </w:rPr>
        <w:t xml:space="preserve"> </w:t>
      </w:r>
      <w:r>
        <w:t>Jan</w:t>
      </w:r>
      <w:r>
        <w:rPr>
          <w:spacing w:val="21"/>
        </w:rPr>
        <w:t xml:space="preserve"> </w:t>
      </w:r>
      <w:r>
        <w:t>Kralj,</w:t>
      </w:r>
      <w:r>
        <w:rPr>
          <w:spacing w:val="24"/>
        </w:rPr>
        <w:t xml:space="preserve"> </w:t>
      </w:r>
      <w:r>
        <w:t>Matej</w:t>
      </w:r>
      <w:r>
        <w:rPr>
          <w:spacing w:val="21"/>
        </w:rPr>
        <w:t xml:space="preserve"> </w:t>
      </w:r>
      <w:r>
        <w:t>Martinc,</w:t>
      </w:r>
      <w:r>
        <w:rPr>
          <w:spacing w:val="23"/>
        </w:rPr>
        <w:t xml:space="preserve"> </w:t>
      </w:r>
      <w:r>
        <w:t>Vid</w:t>
      </w:r>
      <w:r>
        <w:rPr>
          <w:spacing w:val="21"/>
        </w:rPr>
        <w:t xml:space="preserve"> </w:t>
      </w:r>
      <w:r>
        <w:t>Podpečan,</w:t>
      </w:r>
      <w:r>
        <w:rPr>
          <w:spacing w:val="23"/>
        </w:rPr>
        <w:t xml:space="preserve"> </w:t>
      </w:r>
      <w:r>
        <w:t>Senja</w:t>
      </w:r>
      <w:r>
        <w:rPr>
          <w:spacing w:val="21"/>
        </w:rPr>
        <w:t xml:space="preserve"> </w:t>
      </w:r>
      <w:r>
        <w:t>Pollak,</w:t>
      </w:r>
      <w:r>
        <w:rPr>
          <w:spacing w:val="-57"/>
        </w:rPr>
        <w:t xml:space="preserve"> </w:t>
      </w:r>
      <w:r>
        <w:t>Amanda</w:t>
      </w:r>
      <w:r>
        <w:rPr>
          <w:spacing w:val="-2"/>
        </w:rPr>
        <w:t xml:space="preserve"> </w:t>
      </w:r>
      <w:r>
        <w:t>Saksida, Uroš Stepišnik,</w:t>
      </w:r>
    </w:p>
    <w:p w:rsidR="00E507E8" w:rsidRDefault="00E507E8" w:rsidP="00E507E8">
      <w:pPr>
        <w:pStyle w:val="BodyText"/>
        <w:spacing w:before="119"/>
      </w:pPr>
      <w:r>
        <w:rPr>
          <w:u w:val="single"/>
        </w:rPr>
        <w:t>Financiranje</w:t>
      </w:r>
      <w:r>
        <w:t>:</w:t>
      </w:r>
      <w:r>
        <w:rPr>
          <w:spacing w:val="-1"/>
        </w:rPr>
        <w:t xml:space="preserve"> </w:t>
      </w:r>
      <w:r>
        <w:t>Javna</w:t>
      </w:r>
      <w:r>
        <w:rPr>
          <w:spacing w:val="-2"/>
        </w:rPr>
        <w:t xml:space="preserve"> </w:t>
      </w:r>
      <w:r>
        <w:t>agencija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raziskovalno</w:t>
      </w:r>
      <w:r>
        <w:rPr>
          <w:spacing w:val="-1"/>
        </w:rPr>
        <w:t xml:space="preserve"> </w:t>
      </w:r>
      <w:r>
        <w:t>dejavnost</w:t>
      </w:r>
      <w:r>
        <w:rPr>
          <w:spacing w:val="-1"/>
        </w:rPr>
        <w:t xml:space="preserve"> </w:t>
      </w:r>
      <w:r>
        <w:t>Republike</w:t>
      </w:r>
      <w:r>
        <w:rPr>
          <w:spacing w:val="-2"/>
        </w:rPr>
        <w:t xml:space="preserve"> </w:t>
      </w:r>
      <w:r>
        <w:t>Slovenije</w:t>
      </w:r>
    </w:p>
    <w:p w:rsidR="00E507E8" w:rsidRDefault="00E507E8" w:rsidP="00E507E8">
      <w:pPr>
        <w:pStyle w:val="BodyText"/>
        <w:spacing w:before="0"/>
        <w:ind w:left="0"/>
        <w:rPr>
          <w:sz w:val="20"/>
        </w:rPr>
      </w:pPr>
    </w:p>
    <w:p w:rsidR="00E507E8" w:rsidRDefault="00E507E8" w:rsidP="00E507E8">
      <w:pPr>
        <w:pStyle w:val="BodyText"/>
        <w:spacing w:before="1"/>
        <w:ind w:left="0"/>
        <w:rPr>
          <w:sz w:val="17"/>
        </w:rPr>
      </w:pPr>
    </w:p>
    <w:p w:rsidR="00E507E8" w:rsidRDefault="00E507E8" w:rsidP="00E507E8">
      <w:pPr>
        <w:pStyle w:val="BodyText"/>
        <w:spacing w:before="90"/>
      </w:pPr>
      <w:r>
        <w:rPr>
          <w:u w:val="single"/>
        </w:rPr>
        <w:t>Opis</w:t>
      </w:r>
    </w:p>
    <w:p w:rsidR="00E507E8" w:rsidRDefault="00E507E8" w:rsidP="00E507E8">
      <w:pPr>
        <w:pStyle w:val="BodyText"/>
        <w:ind w:right="116"/>
        <w:jc w:val="both"/>
      </w:pPr>
      <w:r>
        <w:rPr>
          <w:color w:val="202020"/>
        </w:rPr>
        <w:t>Kroz interdisciplinarnu suradnju između lingvista i informacijskih znanstvenika, istraživat će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se kognitivni okviri koji stoje iza znanja, a posebna pažnja posvetit će se kulturnoj, jezičnoj i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kontekstualnoj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uvjetovanosti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struktura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znanja,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koja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može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utjecati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na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terminologiju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terminografiju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i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način na koji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je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specijalizirano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znanje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zastupljeno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u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referentnim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radovima.</w:t>
      </w:r>
    </w:p>
    <w:p w:rsidR="00E507E8" w:rsidRDefault="00E507E8" w:rsidP="00E507E8">
      <w:pPr>
        <w:pStyle w:val="BodyText"/>
        <w:ind w:right="112"/>
        <w:jc w:val="both"/>
      </w:pPr>
      <w:r>
        <w:rPr>
          <w:color w:val="202020"/>
        </w:rPr>
        <w:t>Novi modaliteti predstavljanja znanja bit će razvijeni i prilagođeni korisnicima koji će ih moći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ocjenjivati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obzirom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na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njihovu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ulogu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u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tradicionalnim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ontologijama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semantičkim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leksikonima. Hipoteza istraživanja je da strukture znanja nisu univerzalne te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da kulturna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dinamika igra važnu ulogu u ekstrakciji znanja i modeliranju. Infrastruktura TermFrame bit će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važan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resurs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za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domenu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krške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znanosti i istodobno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model novog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terminološkog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opisa.</w:t>
      </w:r>
    </w:p>
    <w:p w:rsidR="0028079D" w:rsidRDefault="0028079D">
      <w:bookmarkStart w:id="0" w:name="_GoBack"/>
      <w:bookmarkEnd w:id="0"/>
    </w:p>
    <w:sectPr w:rsidR="0028079D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E8"/>
    <w:rsid w:val="0028079D"/>
    <w:rsid w:val="00E5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117C0-5ABF-4D4E-9AE0-75DFC7D1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7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507E8"/>
    <w:pPr>
      <w:spacing w:before="120"/>
      <w:ind w:left="116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507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mbahnik@unizd.hr</dc:creator>
  <cp:keywords/>
  <dc:description/>
  <cp:lastModifiedBy>mbahnik@unizd.hr</cp:lastModifiedBy>
  <cp:revision>1</cp:revision>
  <dcterms:created xsi:type="dcterms:W3CDTF">2023-01-27T12:09:00Z</dcterms:created>
  <dcterms:modified xsi:type="dcterms:W3CDTF">2023-01-27T12:09:00Z</dcterms:modified>
</cp:coreProperties>
</file>