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FB2C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7B62E1A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46EA46C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3A68A1F" w14:textId="153117E8" w:rsidR="004B553E" w:rsidRPr="00FF1020" w:rsidRDefault="007D26A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70D744A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A334174" w14:textId="36FE696D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7D26A5">
              <w:rPr>
                <w:rFonts w:ascii="Merriweather" w:hAnsi="Merriweather" w:cs="Times New Roman"/>
                <w:sz w:val="20"/>
              </w:rPr>
              <w:t>2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7D26A5">
              <w:rPr>
                <w:rFonts w:ascii="Merriweather" w:hAnsi="Merriweather" w:cs="Times New Roman"/>
                <w:sz w:val="20"/>
              </w:rPr>
              <w:t>3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39C5DAAC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B7857D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2CF3469" w14:textId="39C1C3F1" w:rsidR="004B553E" w:rsidRPr="00FF1020" w:rsidRDefault="007D26A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 xml:space="preserve">Metodologija istraživanja u </w:t>
            </w:r>
            <w:proofErr w:type="spellStart"/>
            <w:r>
              <w:rPr>
                <w:rFonts w:ascii="Merriweather" w:hAnsi="Merriweather" w:cs="Times New Roman"/>
                <w:b/>
                <w:sz w:val="20"/>
              </w:rPr>
              <w:t>glotodidaktici</w:t>
            </w:r>
            <w:proofErr w:type="spellEnd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21AA7C5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23A2DB5A" w14:textId="591F5961" w:rsidR="004B553E" w:rsidRPr="00FF1020" w:rsidRDefault="007D26A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4B553E" w:rsidRPr="00FF1020" w14:paraId="500F51E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662BD3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4500F04B" w14:textId="5D2D10D1" w:rsidR="004B553E" w:rsidRPr="00FF1020" w:rsidRDefault="007D26A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Dvopredmetni diplomski studij francuskog jezik i književnosti; nastavnički smjer</w:t>
            </w:r>
          </w:p>
        </w:tc>
      </w:tr>
      <w:tr w:rsidR="004B553E" w:rsidRPr="00FF1020" w14:paraId="0ABFA9B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6C4D60A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8542B66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5011EC4D" w14:textId="68E2BC2E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AA336BD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277D8A9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37F67E0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5DF38B5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F8F666D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B59220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57AB2B1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F2615D3" w14:textId="6447BE64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732044A6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29B1D8F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64DB7C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E8FE99D" w14:textId="0D431BA4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22021F34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673C869" w14:textId="17CEBF43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2DC38A9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576A767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400E580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1711320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9F7923B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338E97A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6DC8AF7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5CBF168" w14:textId="77777777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2BF90E28" w14:textId="2BBC1698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0CA0D340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10D4F301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47B1C0B" w14:textId="5B92EDFC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1EFB20F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057462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05DCAD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293AC79C" w14:textId="642AF49A" w:rsidR="00453362" w:rsidRPr="00FF1020" w:rsidRDefault="007D26A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4F08860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150AF1BF" w14:textId="36AAC204" w:rsidR="00453362" w:rsidRPr="00FF1020" w:rsidRDefault="007D26A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5FE8E422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484CB9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75830E2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FC31E7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B74F13B" w14:textId="34D96657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7EE48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F2AA78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2698E5B" w14:textId="77C0876D" w:rsidR="00453362" w:rsidRPr="00FF1020" w:rsidRDefault="007D26A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SK145, utorak, 14:00-16:00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870868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5A6555" w14:textId="31C421C2" w:rsidR="00453362" w:rsidRPr="00FF1020" w:rsidRDefault="007D26A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FR/HR</w:t>
            </w:r>
          </w:p>
        </w:tc>
      </w:tr>
      <w:tr w:rsidR="00453362" w:rsidRPr="00FF1020" w14:paraId="0E47230B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6A6DB4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4CFF7ED0" w14:textId="6115A8A6" w:rsidR="00453362" w:rsidRPr="00FF1020" w:rsidRDefault="007D26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11. 10. 2022.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0B0C50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1883AB16" w14:textId="50CC0D46" w:rsidR="00453362" w:rsidRPr="00FF1020" w:rsidRDefault="007D26A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24. 1. 2023.</w:t>
            </w:r>
          </w:p>
        </w:tc>
      </w:tr>
      <w:tr w:rsidR="00453362" w:rsidRPr="00FF1020" w14:paraId="52AE2E7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A1816E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9328892" w14:textId="0896E873" w:rsidR="00453362" w:rsidRPr="00FF1020" w:rsidRDefault="007D26A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Upisan 1. </w:t>
            </w:r>
            <w:proofErr w:type="spellStart"/>
            <w:r>
              <w:rPr>
                <w:rFonts w:ascii="Merriweather" w:hAnsi="Merriweather" w:cs="Times New Roman"/>
                <w:sz w:val="18"/>
              </w:rPr>
              <w:t>semsetar</w:t>
            </w:r>
            <w:proofErr w:type="spellEnd"/>
            <w:r>
              <w:rPr>
                <w:rFonts w:ascii="Merriweather" w:hAnsi="Merriweather" w:cs="Times New Roman"/>
                <w:sz w:val="18"/>
              </w:rPr>
              <w:t xml:space="preserve"> DS francuskog jezika i književnosti; nastavnički smjer</w:t>
            </w:r>
          </w:p>
        </w:tc>
      </w:tr>
      <w:tr w:rsidR="00453362" w:rsidRPr="00FF1020" w14:paraId="7FCF299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F3A6F5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760ADD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7B416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889B5A9" w14:textId="6967FFE9" w:rsidR="00453362" w:rsidRPr="00FF1020" w:rsidRDefault="007D26A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doc. dr. sc. Rea </w:t>
            </w:r>
            <w:proofErr w:type="spellStart"/>
            <w:r>
              <w:rPr>
                <w:rFonts w:ascii="Merriweather" w:hAnsi="Merriweather" w:cs="Times New Roman"/>
                <w:sz w:val="18"/>
              </w:rPr>
              <w:t>Lujić</w:t>
            </w:r>
            <w:proofErr w:type="spellEnd"/>
            <w:r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sz w:val="18"/>
              </w:rPr>
              <w:t>Pikutić</w:t>
            </w:r>
            <w:proofErr w:type="spellEnd"/>
          </w:p>
        </w:tc>
      </w:tr>
      <w:tr w:rsidR="00453362" w:rsidRPr="00FF1020" w14:paraId="583B206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E7020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E467C39" w14:textId="08E0C90D" w:rsidR="00453362" w:rsidRPr="00FF1020" w:rsidRDefault="00DF24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11865D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0076F07" w14:textId="14D0002B" w:rsidR="00453362" w:rsidRPr="00FF1020" w:rsidRDefault="00DF24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Utorak, 14:00-16:00, ured 147</w:t>
            </w:r>
          </w:p>
        </w:tc>
      </w:tr>
      <w:tr w:rsidR="00453362" w:rsidRPr="00FF1020" w14:paraId="0CE5852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F580CD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FF1736B" w14:textId="55970EA1" w:rsidR="00453362" w:rsidRPr="00FF1020" w:rsidRDefault="007D26A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doc. dr. sc. Rea </w:t>
            </w:r>
            <w:proofErr w:type="spellStart"/>
            <w:r>
              <w:rPr>
                <w:rFonts w:ascii="Merriweather" w:hAnsi="Merriweather" w:cs="Times New Roman"/>
                <w:sz w:val="18"/>
              </w:rPr>
              <w:t>Lujić</w:t>
            </w:r>
            <w:proofErr w:type="spellEnd"/>
            <w:r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sz w:val="18"/>
              </w:rPr>
              <w:t>Pikutić</w:t>
            </w:r>
            <w:proofErr w:type="spellEnd"/>
          </w:p>
        </w:tc>
      </w:tr>
      <w:tr w:rsidR="00453362" w:rsidRPr="00FF1020" w14:paraId="036030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C31BBE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B025020" w14:textId="3873A7F6" w:rsidR="00453362" w:rsidRPr="00FF1020" w:rsidRDefault="00DF24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2C8D93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E418A38" w14:textId="46C601E2" w:rsidR="00453362" w:rsidRPr="00FF1020" w:rsidRDefault="00DF24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Utorak, 14:00-16:00, ured 147</w:t>
            </w:r>
          </w:p>
        </w:tc>
      </w:tr>
      <w:tr w:rsidR="00453362" w:rsidRPr="00FF1020" w14:paraId="013FA06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0CF06A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2361C26C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0F9071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6C924410" w14:textId="0A350F2B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24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24A1A6D" w14:textId="6A928731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24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FE4957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F462C0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214CF4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3A7FEE1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86C700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313226C" w14:textId="29CBA26B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24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01C6D90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1DA40F8C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39F5265B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CCD4941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7AFE7C5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8DD0FDD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E883F8" w14:textId="77777777" w:rsidR="00DF2422" w:rsidRPr="00DF2422" w:rsidRDefault="00DF2422" w:rsidP="00DF2422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- analizirati i vrednovati stručne i znanstvene članke s područja </w:t>
            </w:r>
            <w:proofErr w:type="spellStart"/>
            <w:r w:rsidRPr="00DF2422">
              <w:rPr>
                <w:rFonts w:ascii="Merriweather" w:hAnsi="Merriweather" w:cs="Times New Roman"/>
                <w:sz w:val="18"/>
                <w:szCs w:val="24"/>
              </w:rPr>
              <w:t>glotodidaktike</w:t>
            </w:r>
            <w:proofErr w:type="spellEnd"/>
            <w:r w:rsidRPr="00DF2422">
              <w:rPr>
                <w:rFonts w:ascii="Merriweather" w:hAnsi="Merriweather" w:cs="Times New Roman"/>
                <w:sz w:val="18"/>
                <w:szCs w:val="24"/>
              </w:rPr>
              <w:t>, metodike i psiholingvistike</w:t>
            </w:r>
          </w:p>
          <w:p w14:paraId="5A1B74A5" w14:textId="77777777" w:rsidR="00DF2422" w:rsidRPr="00DF2422" w:rsidRDefault="00DF2422" w:rsidP="00DF2422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>-oblikovati nacrt istraživanja:</w:t>
            </w:r>
          </w:p>
          <w:p w14:paraId="6A56B694" w14:textId="77777777" w:rsidR="00DF2422" w:rsidRPr="00DF2422" w:rsidRDefault="00DF2422" w:rsidP="00DF2422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odabrati primjerenu temu </w:t>
            </w:r>
          </w:p>
          <w:p w14:paraId="1BA74766" w14:textId="77777777" w:rsidR="00DF2422" w:rsidRPr="00DF2422" w:rsidRDefault="00DF2422" w:rsidP="00DF2422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kvalitetno oblikovati naslov</w:t>
            </w:r>
          </w:p>
          <w:p w14:paraId="7B6AE2A7" w14:textId="77777777" w:rsidR="00DF2422" w:rsidRPr="00DF2422" w:rsidRDefault="00DF2422" w:rsidP="00DF2422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odabrati primjereni teorijski pristup </w:t>
            </w:r>
          </w:p>
          <w:p w14:paraId="4E860F43" w14:textId="77777777" w:rsidR="00DF2422" w:rsidRPr="00DF2422" w:rsidRDefault="00DF2422" w:rsidP="00DF2422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odabrati odgovarajuće metode istraživanja </w:t>
            </w:r>
          </w:p>
          <w:p w14:paraId="08045B14" w14:textId="77777777" w:rsidR="00DF2422" w:rsidRPr="00DF2422" w:rsidRDefault="00DF2422" w:rsidP="00DF2422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odabrati odgovarajuće metode prikupljanja podataka </w:t>
            </w:r>
          </w:p>
          <w:p w14:paraId="2A26CAA9" w14:textId="77777777" w:rsidR="00DF2422" w:rsidRPr="00DF2422" w:rsidRDefault="00DF2422" w:rsidP="00DF2422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jasno definirati cilj istraživanja, istraživačka pitanja i hipoteze</w:t>
            </w:r>
          </w:p>
          <w:p w14:paraId="2D39784F" w14:textId="77777777" w:rsidR="00DF2422" w:rsidRPr="00DF2422" w:rsidRDefault="00DF2422" w:rsidP="00DF2422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primijeniti znanja o etici u istraživanjima</w:t>
            </w:r>
          </w:p>
          <w:p w14:paraId="10C92A0C" w14:textId="77777777" w:rsidR="00DF2422" w:rsidRPr="00DF2422" w:rsidRDefault="00DF2422" w:rsidP="00DF2422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primijeniti značajke znanstvenog pisanog akademskog diskursa </w:t>
            </w:r>
          </w:p>
          <w:p w14:paraId="105EBC72" w14:textId="77777777" w:rsidR="00DF2422" w:rsidRPr="00DF2422" w:rsidRDefault="00DF2422" w:rsidP="00DF2422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primijeniti pravila o pravilnom citiranju</w:t>
            </w:r>
          </w:p>
          <w:p w14:paraId="33B67DA2" w14:textId="1D7009BA" w:rsidR="00310F9A" w:rsidRPr="00FF1020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-izraditi </w:t>
            </w:r>
            <w:proofErr w:type="spellStart"/>
            <w:r w:rsidRPr="00DF2422">
              <w:rPr>
                <w:rFonts w:ascii="Merriweather" w:hAnsi="Merriweather" w:cs="Times New Roman"/>
                <w:sz w:val="18"/>
                <w:szCs w:val="24"/>
              </w:rPr>
              <w:t>slikokaz</w:t>
            </w:r>
            <w:proofErr w:type="spellEnd"/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i izložiti stručni ili znanstveni rad</w:t>
            </w:r>
          </w:p>
        </w:tc>
      </w:tr>
      <w:tr w:rsidR="00310F9A" w:rsidRPr="00FF1020" w14:paraId="168B6FF8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FF573FF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4243B3E" w14:textId="77777777" w:rsidR="00DF2422" w:rsidRPr="00DF2422" w:rsidRDefault="00DF2422" w:rsidP="00DF2422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DF2422">
              <w:rPr>
                <w:rFonts w:ascii="Merriweather" w:hAnsi="Merriweather" w:cs="Times New Roman"/>
                <w:sz w:val="18"/>
                <w:szCs w:val="18"/>
              </w:rPr>
              <w:t xml:space="preserve">komunicirati na francuskome jeziku u usmenoj i pisanoj formi na razini C1-C2 prema </w:t>
            </w:r>
            <w:proofErr w:type="spellStart"/>
            <w:r w:rsidRPr="00DF2422">
              <w:rPr>
                <w:rFonts w:ascii="Merriweather" w:hAnsi="Merriweather" w:cs="Times New Roman"/>
                <w:sz w:val="18"/>
                <w:szCs w:val="18"/>
              </w:rPr>
              <w:t>Zajedničkom</w:t>
            </w:r>
            <w:proofErr w:type="spellEnd"/>
            <w:r w:rsidRPr="00DF2422">
              <w:rPr>
                <w:rFonts w:ascii="Merriweather" w:hAnsi="Merriweather" w:cs="Times New Roman"/>
                <w:sz w:val="18"/>
                <w:szCs w:val="18"/>
              </w:rPr>
              <w:t xml:space="preserve"> europskom referentnom okviru za jezike </w:t>
            </w:r>
          </w:p>
          <w:p w14:paraId="566FB54F" w14:textId="7D016E58" w:rsidR="00310F9A" w:rsidRPr="00FF1020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DF2422">
              <w:rPr>
                <w:rFonts w:ascii="Merriweather" w:hAnsi="Merriweather" w:cs="Times New Roman"/>
                <w:sz w:val="18"/>
                <w:szCs w:val="18"/>
              </w:rPr>
              <w:lastRenderedPageBreak/>
              <w:t>- primijeniti metodološka načela u istraživanju i izradi znanstvenoga rada</w:t>
            </w:r>
          </w:p>
        </w:tc>
      </w:tr>
      <w:tr w:rsidR="00FC2198" w:rsidRPr="00FF1020" w14:paraId="5852E48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E532F8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5D92EE04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F15AF09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E8DB9C" w14:textId="58A8705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24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93DECE0" w14:textId="51FF0FE5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24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7B53B4C" w14:textId="5EBCC9FD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24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EB097FE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C3CCC1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20DF1352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8C1EA7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24DB1D9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9ACB603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1CF6562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C7147B3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0D89BD5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7E287FD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8F4FB9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963CE27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64E89E42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4B0C3FFD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2FFFA9F9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4B2E71A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2BE02E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126DE65" w14:textId="081EB7D7" w:rsidR="00FC2198" w:rsidRPr="00FF1020" w:rsidRDefault="00DF24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Predan nacrt istraživanja</w:t>
            </w:r>
          </w:p>
        </w:tc>
      </w:tr>
      <w:tr w:rsidR="00FC2198" w:rsidRPr="00FF1020" w14:paraId="4B7DD4E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FCBE16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B92EC68" w14:textId="3C8388CF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242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E843044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3C7C6B" w14:textId="12F445C0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242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6889B3A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5EBA4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55D4D06" w14:textId="77777777" w:rsidR="00DF2422" w:rsidRPr="00DF242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F2422">
              <w:rPr>
                <w:rFonts w:ascii="Merriweather" w:hAnsi="Merriweather" w:cs="Times New Roman"/>
                <w:sz w:val="18"/>
              </w:rPr>
              <w:t>7. 2. 2023., 16:00</w:t>
            </w:r>
          </w:p>
          <w:p w14:paraId="0E1D0D63" w14:textId="2760A7B6" w:rsidR="00FC2198" w:rsidRPr="00DF242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F2422">
              <w:rPr>
                <w:rFonts w:ascii="Merriweather" w:hAnsi="Merriweather" w:cs="Times New Roman"/>
                <w:sz w:val="18"/>
              </w:rPr>
              <w:t>21. 2. 2023., 16:00</w:t>
            </w:r>
          </w:p>
        </w:tc>
        <w:tc>
          <w:tcPr>
            <w:tcW w:w="2471" w:type="dxa"/>
            <w:gridSpan w:val="12"/>
            <w:vAlign w:val="center"/>
          </w:tcPr>
          <w:p w14:paraId="0B974F68" w14:textId="402483B5" w:rsidR="00FC2198" w:rsidRPr="00DF2422" w:rsidRDefault="00DF24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F2422">
              <w:rPr>
                <w:rFonts w:ascii="Merriweather" w:hAnsi="Merriweather" w:cs="Times New Roman"/>
                <w:sz w:val="18"/>
              </w:rPr>
              <w:t>-</w:t>
            </w:r>
          </w:p>
        </w:tc>
        <w:tc>
          <w:tcPr>
            <w:tcW w:w="2112" w:type="dxa"/>
            <w:gridSpan w:val="7"/>
            <w:vAlign w:val="center"/>
          </w:tcPr>
          <w:p w14:paraId="2678C60E" w14:textId="77777777" w:rsidR="00DF2422" w:rsidRPr="00DF242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F2422">
              <w:rPr>
                <w:rFonts w:ascii="Merriweather" w:hAnsi="Merriweather" w:cs="Times New Roman"/>
                <w:sz w:val="18"/>
              </w:rPr>
              <w:t>12. 9. 2023., 16:00</w:t>
            </w:r>
          </w:p>
          <w:p w14:paraId="46CE0459" w14:textId="0252DC95" w:rsidR="00FC2198" w:rsidRPr="00DF242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F2422">
              <w:rPr>
                <w:rFonts w:ascii="Merriweather" w:hAnsi="Merriweather" w:cs="Times New Roman"/>
                <w:sz w:val="18"/>
              </w:rPr>
              <w:t>26. 9. 2023., 16:00</w:t>
            </w:r>
          </w:p>
        </w:tc>
      </w:tr>
      <w:tr w:rsidR="00FC2198" w:rsidRPr="00FF1020" w14:paraId="7418AA6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5BF02E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BDE8ECB" w14:textId="46A01046" w:rsidR="00FC2198" w:rsidRPr="00DF2422" w:rsidRDefault="00DF242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F2422">
              <w:rPr>
                <w:rFonts w:ascii="Merriweather" w:hAnsi="Merriweather" w:cs="Times New Roman"/>
                <w:sz w:val="18"/>
                <w:szCs w:val="18"/>
              </w:rPr>
              <w:t xml:space="preserve">Ovaj kolegij studentima omogućuje </w:t>
            </w:r>
            <w:r w:rsidRPr="00DF242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ovladavanje novim znanjima i vještinama potrebnima za provedbu istraživačkog rada na području </w:t>
            </w:r>
            <w:proofErr w:type="spellStart"/>
            <w:r w:rsidRPr="00DF242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glotodidaktike</w:t>
            </w:r>
            <w:proofErr w:type="spellEnd"/>
            <w:r w:rsidRPr="00DF242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, metodike stranog jezika i psiholingvistike. Studenti će se u okviru kolegija </w:t>
            </w:r>
            <w:r w:rsidRPr="00DF2422">
              <w:rPr>
                <w:rFonts w:ascii="Merriweather" w:hAnsi="Merriweather" w:cs="Times New Roman"/>
                <w:sz w:val="18"/>
                <w:szCs w:val="18"/>
              </w:rPr>
              <w:t>upoznati s osnovama znanstvenoga razmišljanja, znanstvenoga istraživanja, analize podataka i oblikovanja znanstvenog rada te sa značajkama kvalitetnog i djelotvornog izlaganja.</w:t>
            </w:r>
          </w:p>
        </w:tc>
      </w:tr>
      <w:tr w:rsidR="00FC2198" w:rsidRPr="00FF1020" w14:paraId="58D8347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4F300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E2FB186" w14:textId="77777777" w:rsidR="00DF2422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Uvod u istraživanja u </w:t>
            </w:r>
            <w:proofErr w:type="spellStart"/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>glotodidaktici</w:t>
            </w:r>
            <w:proofErr w:type="spellEnd"/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Primjeri istraživanja. Povijesni pregled istraživačkih problema. </w:t>
            </w:r>
          </w:p>
          <w:p w14:paraId="76BA3A51" w14:textId="77777777" w:rsidR="00DF2422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Dokaz u </w:t>
            </w:r>
            <w:proofErr w:type="spellStart"/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>glotodidaktici</w:t>
            </w:r>
            <w:proofErr w:type="spellEnd"/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615C310E" w14:textId="77777777" w:rsidR="00DF2422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3. Etičnost u istraživanjima na području </w:t>
            </w:r>
            <w:proofErr w:type="spellStart"/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>glotodidaktike</w:t>
            </w:r>
            <w:proofErr w:type="spellEnd"/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28D2DB33" w14:textId="77777777" w:rsidR="00DF2422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</w:t>
            </w:r>
            <w:r w:rsidRPr="00F44552">
              <w:rPr>
                <w:rFonts w:ascii="Merriweather" w:hAnsi="Merriweather" w:cs="Times New Roman"/>
                <w:sz w:val="18"/>
                <w:szCs w:val="18"/>
              </w:rPr>
              <w:t>Dijelovi istraživačkog rada.</w:t>
            </w:r>
          </w:p>
          <w:p w14:paraId="3C3009B2" w14:textId="77777777" w:rsidR="00DF2422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>5. Koraci u provedbi istraživanja. Cilj istraživanja. Istraživačka pitanja. Hipoteze. Istraživačke varijable. Valjanost i pouzdanost istraživanja.</w:t>
            </w:r>
          </w:p>
          <w:p w14:paraId="19F0C729" w14:textId="77777777" w:rsidR="00DF2422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r w:rsidRPr="00F44552">
              <w:rPr>
                <w:rFonts w:ascii="Merriweather" w:hAnsi="Merriweather" w:cs="Times New Roman"/>
                <w:sz w:val="18"/>
                <w:szCs w:val="18"/>
              </w:rPr>
              <w:t>Osmisliti i provesti kvantitativno istraživanje: nacrti istraživanja. Eksperimentalno i kvazi-eksperimentalno istraživanje.</w:t>
            </w:r>
          </w:p>
          <w:p w14:paraId="45152D09" w14:textId="77777777" w:rsidR="00DF2422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r w:rsidRPr="00F44552">
              <w:rPr>
                <w:rFonts w:ascii="Merriweather" w:hAnsi="Merriweather" w:cs="Times New Roman"/>
                <w:sz w:val="18"/>
                <w:szCs w:val="18"/>
              </w:rPr>
              <w:t>Metode prikupljanja podataka u kvantitativnim istraživanjima</w:t>
            </w:r>
          </w:p>
          <w:p w14:paraId="586D9480" w14:textId="77777777" w:rsidR="00DF2422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44552">
              <w:rPr>
                <w:rFonts w:ascii="Merriweather" w:hAnsi="Merriweather" w:cs="Times New Roman"/>
                <w:sz w:val="18"/>
                <w:szCs w:val="18"/>
              </w:rPr>
              <w:t>8. Metodologija izrade upitnika</w:t>
            </w:r>
          </w:p>
          <w:p w14:paraId="7EE6D15B" w14:textId="77777777" w:rsidR="00DF2422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44552">
              <w:rPr>
                <w:rFonts w:ascii="Merriweather" w:hAnsi="Merriweather" w:cs="Times New Roman"/>
                <w:sz w:val="18"/>
                <w:szCs w:val="18"/>
              </w:rPr>
              <w:t>9. Uvod u statističku obradu podataka</w:t>
            </w:r>
          </w:p>
          <w:p w14:paraId="77FA8E9C" w14:textId="77777777" w:rsidR="00DF2422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44552">
              <w:rPr>
                <w:rFonts w:ascii="Merriweather" w:hAnsi="Merriweather" w:cs="Times New Roman"/>
                <w:sz w:val="18"/>
                <w:szCs w:val="18"/>
              </w:rPr>
              <w:t xml:space="preserve">10. Statistička obrada podataka i njihov prikaz </w:t>
            </w:r>
            <w:r w:rsidRPr="00F4455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(program JASP)</w:t>
            </w:r>
          </w:p>
          <w:p w14:paraId="623DEEEE" w14:textId="77777777" w:rsidR="00DF2422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44552">
              <w:rPr>
                <w:rFonts w:ascii="Merriweather" w:hAnsi="Merriweather" w:cs="Times New Roman"/>
                <w:sz w:val="18"/>
                <w:szCs w:val="18"/>
              </w:rPr>
              <w:t>11. Osmisliti i provesti kvalitativno istraživanje u primijenjenoj lingvistici: etnografska istraživanja, istraživanja slučaja, dnevnici. Analiza narativa. Triangulacija podataka.</w:t>
            </w:r>
          </w:p>
          <w:p w14:paraId="7D040ED4" w14:textId="77777777" w:rsidR="00DF2422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>12. Pravila pisanog akademskog diskursa</w:t>
            </w:r>
          </w:p>
          <w:p w14:paraId="1FB9CA36" w14:textId="77777777" w:rsidR="00DF2422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>13. Pravila citiranja</w:t>
            </w:r>
          </w:p>
          <w:p w14:paraId="358F4260" w14:textId="77777777" w:rsidR="00DF2422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Pr="00F44552">
              <w:rPr>
                <w:rFonts w:ascii="Merriweather" w:hAnsi="Merriweather" w:cs="Times New Roman"/>
                <w:sz w:val="18"/>
                <w:szCs w:val="18"/>
              </w:rPr>
              <w:t xml:space="preserve">Izrada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18"/>
              </w:rPr>
              <w:t>slikokaza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18"/>
              </w:rPr>
              <w:t xml:space="preserve">: značajke kvalitetnog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18"/>
              </w:rPr>
              <w:t>slikokaza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18"/>
              </w:rPr>
              <w:t xml:space="preserve"> i djelotvornog izlaganja</w:t>
            </w:r>
          </w:p>
          <w:p w14:paraId="515584E5" w14:textId="53F21EA9" w:rsidR="00FC2198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44552">
              <w:rPr>
                <w:rFonts w:ascii="Merriweather" w:hAnsi="Merriweather" w:cs="Times New Roman"/>
                <w:sz w:val="18"/>
                <w:szCs w:val="18"/>
              </w:rPr>
              <w:t>15. Studentska izlaganja</w:t>
            </w:r>
          </w:p>
        </w:tc>
      </w:tr>
      <w:tr w:rsidR="00FC2198" w:rsidRPr="00FF1020" w14:paraId="0D7DB0D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61629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7894F1B" w14:textId="77777777" w:rsidR="00DF2422" w:rsidRPr="00F44552" w:rsidRDefault="00DF2422" w:rsidP="00DF2422">
            <w:pPr>
              <w:rPr>
                <w:rFonts w:ascii="Merriweather" w:hAnsi="Merriweather" w:cs="Times New Roman"/>
                <w:sz w:val="18"/>
                <w:szCs w:val="24"/>
              </w:rPr>
            </w:pP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-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Garnier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, S. i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Savage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, A. (2018). </w:t>
            </w:r>
            <w:proofErr w:type="spellStart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Rédiger</w:t>
            </w:r>
            <w:proofErr w:type="spellEnd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un</w:t>
            </w:r>
            <w:proofErr w:type="spellEnd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texte</w:t>
            </w:r>
            <w:proofErr w:type="spellEnd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académique</w:t>
            </w:r>
            <w:proofErr w:type="spellEnd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en</w:t>
            </w:r>
            <w:proofErr w:type="spellEnd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français</w:t>
            </w:r>
            <w:proofErr w:type="spellEnd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: </w:t>
            </w:r>
            <w:proofErr w:type="spellStart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Niveau</w:t>
            </w:r>
            <w:proofErr w:type="spellEnd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 B2 à C2</w:t>
            </w: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.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Éditions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>: OPHRYS.</w:t>
            </w:r>
          </w:p>
          <w:p w14:paraId="39AC7069" w14:textId="77777777" w:rsidR="00DF2422" w:rsidRPr="00F44552" w:rsidRDefault="00DF2422" w:rsidP="00DF2422">
            <w:pPr>
              <w:rPr>
                <w:rFonts w:ascii="Merriweather" w:hAnsi="Merriweather" w:cs="Times New Roman"/>
                <w:sz w:val="18"/>
                <w:szCs w:val="24"/>
              </w:rPr>
            </w:pP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-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Mackey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, A. i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Gass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, S. (2005). </w:t>
            </w:r>
            <w:proofErr w:type="spellStart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>Second</w:t>
            </w:r>
            <w:proofErr w:type="spellEnd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 xml:space="preserve"> </w:t>
            </w:r>
            <w:proofErr w:type="spellStart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>language</w:t>
            </w:r>
            <w:proofErr w:type="spellEnd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 xml:space="preserve"> </w:t>
            </w:r>
            <w:proofErr w:type="spellStart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>research</w:t>
            </w:r>
            <w:proofErr w:type="spellEnd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 xml:space="preserve">: </w:t>
            </w:r>
            <w:proofErr w:type="spellStart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>Methodology</w:t>
            </w:r>
            <w:proofErr w:type="spellEnd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 xml:space="preserve"> </w:t>
            </w:r>
            <w:proofErr w:type="spellStart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>and</w:t>
            </w:r>
            <w:proofErr w:type="spellEnd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 xml:space="preserve"> design.</w:t>
            </w: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Mahwah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, NJ: Lawrence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Erlbaum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>.</w:t>
            </w:r>
          </w:p>
          <w:p w14:paraId="28101EE3" w14:textId="27614F6D" w:rsidR="00FC2198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-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Oraić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, Tolić, D. (2011). </w:t>
            </w:r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Akademsko pismo</w:t>
            </w:r>
            <w:r w:rsidRPr="00F44552">
              <w:rPr>
                <w:rFonts w:ascii="Merriweather" w:hAnsi="Merriweather" w:cs="Times New Roman"/>
                <w:sz w:val="18"/>
                <w:szCs w:val="24"/>
              </w:rPr>
              <w:t>. Zagreb: Naklada Ljevak.</w:t>
            </w:r>
          </w:p>
        </w:tc>
      </w:tr>
      <w:tr w:rsidR="00FC2198" w:rsidRPr="00FF1020" w14:paraId="75C78C6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9F557A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9DF0519" w14:textId="77777777" w:rsidR="00DF2422" w:rsidRPr="00F44552" w:rsidRDefault="00DF2422" w:rsidP="00DF2422">
            <w:pPr>
              <w:rPr>
                <w:rFonts w:ascii="Merriweather" w:hAnsi="Merriweather" w:cs="Times New Roman"/>
                <w:sz w:val="18"/>
                <w:szCs w:val="24"/>
              </w:rPr>
            </w:pP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-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Blanchet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, P. i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Chardenet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>, P. (2011</w:t>
            </w:r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). </w:t>
            </w:r>
            <w:hyperlink r:id="rId7" w:history="1"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Guide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pour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la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recherche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en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didactique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des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langues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et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cultures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: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approches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contextualisés</w:t>
              </w:r>
              <w:proofErr w:type="spellEnd"/>
            </w:hyperlink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.</w:t>
            </w: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Paris: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Editions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des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archives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contemporaines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. </w:t>
            </w:r>
          </w:p>
          <w:p w14:paraId="442FB88B" w14:textId="6BD36BDE" w:rsidR="00FC2198" w:rsidRPr="00F44552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-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Litosseliti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, L. (2018) Research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Methods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in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Linguistics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.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Second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Edition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. London/New York: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Bloomsbury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Academic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>.</w:t>
            </w:r>
          </w:p>
        </w:tc>
      </w:tr>
      <w:tr w:rsidR="00FC2198" w:rsidRPr="00FF1020" w14:paraId="50104B9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62387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13FA450" w14:textId="6D3E3B3D" w:rsidR="00DF2422" w:rsidRPr="00F44552" w:rsidRDefault="00F44552" w:rsidP="00DF2422">
            <w:pPr>
              <w:rPr>
                <w:rFonts w:ascii="Merriweather" w:hAnsi="Merriweather" w:cs="Times New Roman"/>
                <w:sz w:val="18"/>
                <w:szCs w:val="24"/>
              </w:rPr>
            </w:pPr>
            <w:r>
              <w:rPr>
                <w:rFonts w:ascii="Merriweather" w:hAnsi="Merriweather"/>
              </w:rPr>
              <w:t xml:space="preserve">- </w:t>
            </w:r>
            <w:hyperlink r:id="rId8" w:history="1">
              <w:r w:rsidR="00DF2422" w:rsidRPr="00F44552">
                <w:rPr>
                  <w:rStyle w:val="Hyperlink"/>
                  <w:rFonts w:ascii="Merriweather" w:hAnsi="Merriweather" w:cs="Times New Roman"/>
                  <w:sz w:val="18"/>
                  <w:szCs w:val="24"/>
                </w:rPr>
                <w:t>jasp-stats.org</w:t>
              </w:r>
            </w:hyperlink>
          </w:p>
          <w:p w14:paraId="6A1C059D" w14:textId="518F41C4" w:rsidR="00FC2198" w:rsidRPr="00FF1020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- </w:t>
            </w:r>
            <w:hyperlink r:id="rId9" w:history="1">
              <w:r w:rsidRPr="00F44552">
                <w:rPr>
                  <w:rStyle w:val="Hyperlink"/>
                  <w:rFonts w:ascii="Merriweather" w:hAnsi="Merriweather" w:cs="Times New Roman"/>
                  <w:sz w:val="18"/>
                  <w:szCs w:val="24"/>
                </w:rPr>
                <w:t>bib.umontreal.ca/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sz w:val="18"/>
                  <w:szCs w:val="24"/>
                </w:rPr>
                <w:t>citer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sz w:val="18"/>
                  <w:szCs w:val="24"/>
                </w:rPr>
                <w:t>/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sz w:val="18"/>
                  <w:szCs w:val="24"/>
                </w:rPr>
                <w:t>comment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sz w:val="18"/>
                  <w:szCs w:val="24"/>
                </w:rPr>
                <w:t>citer</w:t>
              </w:r>
              <w:proofErr w:type="spellEnd"/>
            </w:hyperlink>
          </w:p>
        </w:tc>
      </w:tr>
      <w:tr w:rsidR="00B71A57" w:rsidRPr="00FF1020" w14:paraId="0F1EB63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C3023B1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DD5F63E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454AA87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0A1938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8412629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6661C5FD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FF5659B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447DE54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428E906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08060F9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pismeni i usmeni završni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ispit</w:t>
            </w:r>
          </w:p>
        </w:tc>
        <w:tc>
          <w:tcPr>
            <w:tcW w:w="1732" w:type="dxa"/>
            <w:gridSpan w:val="5"/>
            <w:vAlign w:val="center"/>
          </w:tcPr>
          <w:p w14:paraId="68150978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3CF6F5D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4A131C1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6FE5CDB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73D09AF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BA96D64" w14:textId="2BDFA8B6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242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DD687F9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A2B0B7C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0647E72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0A53B28F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7F5D4F1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6AC3158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424691" w14:textId="6254D866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Način formiranja završne ocjene </w:t>
            </w:r>
          </w:p>
        </w:tc>
        <w:tc>
          <w:tcPr>
            <w:tcW w:w="7486" w:type="dxa"/>
            <w:gridSpan w:val="33"/>
            <w:vAlign w:val="center"/>
          </w:tcPr>
          <w:p w14:paraId="7BF98835" w14:textId="77777777" w:rsidR="00DF2422" w:rsidRPr="006560BC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60BC">
              <w:rPr>
                <w:rFonts w:ascii="Merriweather" w:eastAsia="MS Gothic" w:hAnsi="Merriweather" w:cs="Times New Roman"/>
                <w:sz w:val="18"/>
              </w:rPr>
              <w:t>- domaće zadaće – 10 bodova</w:t>
            </w:r>
          </w:p>
          <w:p w14:paraId="2EEB588F" w14:textId="77777777" w:rsidR="00DF2422" w:rsidRPr="006560BC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60BC">
              <w:rPr>
                <w:rFonts w:ascii="Merriweather" w:eastAsia="MS Gothic" w:hAnsi="Merriweather" w:cs="Times New Roman"/>
                <w:sz w:val="18"/>
              </w:rPr>
              <w:t>- usmeno izlaganje – 20 bodova</w:t>
            </w:r>
          </w:p>
          <w:p w14:paraId="2E9A267B" w14:textId="15B130CE" w:rsidR="00FC2198" w:rsidRPr="00FF1020" w:rsidRDefault="00DF2422" w:rsidP="00DF24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60BC">
              <w:rPr>
                <w:rFonts w:ascii="Merriweather" w:eastAsia="MS Gothic" w:hAnsi="Merriweather" w:cs="Times New Roman"/>
                <w:sz w:val="18"/>
              </w:rPr>
              <w:t>- nacrt istraživanja – 26 bodova</w:t>
            </w:r>
          </w:p>
        </w:tc>
      </w:tr>
      <w:tr w:rsidR="00FC2198" w:rsidRPr="00FF1020" w14:paraId="153EAC4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91E8608" w14:textId="594B3380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Ocjenjivanje kolokvija i završnog ispita </w:t>
            </w:r>
          </w:p>
        </w:tc>
        <w:tc>
          <w:tcPr>
            <w:tcW w:w="1425" w:type="dxa"/>
            <w:gridSpan w:val="6"/>
            <w:vAlign w:val="center"/>
          </w:tcPr>
          <w:p w14:paraId="0308C983" w14:textId="6C92D4FF" w:rsidR="00FC2198" w:rsidRPr="00FF1020" w:rsidRDefault="006560B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0-27</w:t>
            </w:r>
          </w:p>
        </w:tc>
        <w:tc>
          <w:tcPr>
            <w:tcW w:w="6061" w:type="dxa"/>
            <w:gridSpan w:val="27"/>
            <w:vAlign w:val="center"/>
          </w:tcPr>
          <w:p w14:paraId="03274996" w14:textId="669592ED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nedovoljan (1)</w:t>
            </w:r>
          </w:p>
        </w:tc>
      </w:tr>
      <w:tr w:rsidR="00FC2198" w:rsidRPr="00FF1020" w14:paraId="12CE6B3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064E84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A2FA3A2" w14:textId="6A0A1B97" w:rsidR="00FC2198" w:rsidRPr="00FF1020" w:rsidRDefault="006560B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28-35</w:t>
            </w:r>
          </w:p>
        </w:tc>
        <w:tc>
          <w:tcPr>
            <w:tcW w:w="6061" w:type="dxa"/>
            <w:gridSpan w:val="27"/>
            <w:vAlign w:val="center"/>
          </w:tcPr>
          <w:p w14:paraId="70A55C2F" w14:textId="1DE73F92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dovoljan (2)</w:t>
            </w:r>
          </w:p>
        </w:tc>
      </w:tr>
      <w:tr w:rsidR="00FC2198" w:rsidRPr="00FF1020" w14:paraId="1CB26EA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3F3E57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EB5C5F8" w14:textId="7C172BB6" w:rsidR="00FC2198" w:rsidRPr="00FF1020" w:rsidRDefault="006560B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36-42</w:t>
            </w:r>
          </w:p>
        </w:tc>
        <w:tc>
          <w:tcPr>
            <w:tcW w:w="6061" w:type="dxa"/>
            <w:gridSpan w:val="27"/>
            <w:vAlign w:val="center"/>
          </w:tcPr>
          <w:p w14:paraId="6E786B1F" w14:textId="0F705F29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dobar (3)</w:t>
            </w:r>
          </w:p>
        </w:tc>
      </w:tr>
      <w:tr w:rsidR="00FC2198" w:rsidRPr="00FF1020" w14:paraId="4AE9848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44C208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890B1F" w14:textId="4D6439EB" w:rsidR="00FC2198" w:rsidRPr="00FF1020" w:rsidRDefault="006560B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43-49</w:t>
            </w:r>
          </w:p>
        </w:tc>
        <w:tc>
          <w:tcPr>
            <w:tcW w:w="6061" w:type="dxa"/>
            <w:gridSpan w:val="27"/>
            <w:vAlign w:val="center"/>
          </w:tcPr>
          <w:p w14:paraId="5F7C9EEB" w14:textId="66DC970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vrlo dobar (4)</w:t>
            </w:r>
          </w:p>
        </w:tc>
      </w:tr>
      <w:tr w:rsidR="00FC2198" w:rsidRPr="00FF1020" w14:paraId="657DFB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B8ECD4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065A4D0" w14:textId="1787C3D5" w:rsidR="00FC2198" w:rsidRPr="00FF1020" w:rsidRDefault="006560B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50-56</w:t>
            </w:r>
          </w:p>
        </w:tc>
        <w:tc>
          <w:tcPr>
            <w:tcW w:w="6061" w:type="dxa"/>
            <w:gridSpan w:val="27"/>
            <w:vAlign w:val="center"/>
          </w:tcPr>
          <w:p w14:paraId="467083D2" w14:textId="4B12C7FB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izvrstan (5)</w:t>
            </w:r>
          </w:p>
        </w:tc>
      </w:tr>
      <w:tr w:rsidR="00FC2198" w:rsidRPr="00FF1020" w14:paraId="2196A06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D1FE93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C437837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0367B285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C38584E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8A086D2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1610201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34B037A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A955B0D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3ED2D95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9E7B8D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9ABD83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20929F5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3F7423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FB3222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630F4A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F275C8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4156C0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4DF13B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D049AB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675394C6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7D13" w14:textId="77777777" w:rsidR="00FD7D40" w:rsidRDefault="00FD7D40" w:rsidP="009947BA">
      <w:pPr>
        <w:spacing w:before="0" w:after="0"/>
      </w:pPr>
      <w:r>
        <w:separator/>
      </w:r>
    </w:p>
  </w:endnote>
  <w:endnote w:type="continuationSeparator" w:id="0">
    <w:p w14:paraId="2AF2E2FE" w14:textId="77777777" w:rsidR="00FD7D40" w:rsidRDefault="00FD7D4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A305" w14:textId="77777777" w:rsidR="00FD7D40" w:rsidRDefault="00FD7D40" w:rsidP="009947BA">
      <w:pPr>
        <w:spacing w:before="0" w:after="0"/>
      </w:pPr>
      <w:r>
        <w:separator/>
      </w:r>
    </w:p>
  </w:footnote>
  <w:footnote w:type="continuationSeparator" w:id="0">
    <w:p w14:paraId="624EC5A6" w14:textId="77777777" w:rsidR="00FD7D40" w:rsidRDefault="00FD7D40" w:rsidP="009947BA">
      <w:pPr>
        <w:spacing w:before="0" w:after="0"/>
      </w:pPr>
      <w:r>
        <w:continuationSeparator/>
      </w:r>
    </w:p>
  </w:footnote>
  <w:footnote w:id="1">
    <w:p w14:paraId="32CCC92E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B271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422A4" wp14:editId="68E1A03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ADEA4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55F4ACE" wp14:editId="23C5979B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D3F633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53CEA187" w14:textId="77777777" w:rsidR="0079745E" w:rsidRDefault="0079745E" w:rsidP="0079745E">
    <w:pPr>
      <w:pStyle w:val="Header"/>
    </w:pPr>
  </w:p>
  <w:p w14:paraId="3917A2BE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560BC"/>
    <w:rsid w:val="00684BBC"/>
    <w:rsid w:val="00691005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26A5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DF2422"/>
    <w:rsid w:val="00E06E39"/>
    <w:rsid w:val="00E07D73"/>
    <w:rsid w:val="00E07ED3"/>
    <w:rsid w:val="00E17D18"/>
    <w:rsid w:val="00E30E67"/>
    <w:rsid w:val="00EB5A72"/>
    <w:rsid w:val="00F02A8F"/>
    <w:rsid w:val="00F22855"/>
    <w:rsid w:val="00F44552"/>
    <w:rsid w:val="00F513E0"/>
    <w:rsid w:val="00F566DA"/>
    <w:rsid w:val="00F82834"/>
    <w:rsid w:val="00F84F5E"/>
    <w:rsid w:val="00FC2198"/>
    <w:rsid w:val="00FC283E"/>
    <w:rsid w:val="00FD7D40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F8C230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sp-stats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theque.auf.org/doc_num.php?explnum_id=8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.umontreal.ca/citer/comment-cit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E578-66DE-4742-9D8D-8AB93B10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Rea Lujić</cp:lastModifiedBy>
  <cp:revision>2</cp:revision>
  <cp:lastPrinted>2021-02-12T11:27:00Z</cp:lastPrinted>
  <dcterms:created xsi:type="dcterms:W3CDTF">2022-09-12T09:31:00Z</dcterms:created>
  <dcterms:modified xsi:type="dcterms:W3CDTF">2022-09-12T09:31:00Z</dcterms:modified>
</cp:coreProperties>
</file>