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59FB69B5" w14:textId="77777777" w:rsidR="006E0223" w:rsidRDefault="006E0223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NOM DU COURS</w:t>
            </w:r>
            <w:r w:rsidR="00133090">
              <w:rPr>
                <w:rFonts w:ascii="Arial" w:eastAsiaTheme="minorEastAsia" w:hAnsi="Arial" w:cs="Arial"/>
                <w:b/>
                <w:bCs/>
                <w:kern w:val="24"/>
              </w:rPr>
              <w:t> :</w:t>
            </w:r>
          </w:p>
          <w:p w14:paraId="698CB7EC" w14:textId="43320319" w:rsidR="00133090" w:rsidRPr="006E0223" w:rsidRDefault="00133090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Morphosyntaxe I</w:t>
            </w:r>
            <w:r w:rsidR="00477239">
              <w:rPr>
                <w:rFonts w:ascii="Arial" w:eastAsiaTheme="minorEastAsia" w:hAnsi="Arial" w:cs="Arial"/>
                <w:b/>
                <w:bCs/>
                <w:kern w:val="24"/>
              </w:rPr>
              <w:t>I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523742EC" w:rsidR="006E0223" w:rsidRPr="006E0223" w:rsidRDefault="00477239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4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34A307A7" w:rsidR="006E0223" w:rsidRPr="006E0223" w:rsidRDefault="00133090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1 CM +1 TD 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56FB8EC6" w14:textId="75D8C95C" w:rsidR="00133090" w:rsidRPr="00AC5D29" w:rsidRDefault="00AC5D29" w:rsidP="00AC5D29">
            <w:pPr>
              <w:rPr>
                <w:rFonts w:ascii="Arial" w:hAnsi="Arial" w:cs="Arial"/>
              </w:rPr>
            </w:pPr>
            <w:r w:rsidRPr="00AC5D29">
              <w:rPr>
                <w:rFonts w:ascii="Arial" w:hAnsi="Arial" w:cs="Arial"/>
              </w:rPr>
              <w:t>Le cours fait partie des compétences linguistiques de base. Le cours décrit le verbe, ses formes et son fonctionnement en français, en le comparant au croate et à d'autres langues. Les élèves sont initiés aux concepts linguistiques de base liés aux verbes (mode</w:t>
            </w:r>
            <w:r w:rsidR="009D20C0">
              <w:rPr>
                <w:rFonts w:ascii="Arial" w:hAnsi="Arial" w:cs="Arial"/>
              </w:rPr>
              <w:t>s</w:t>
            </w:r>
            <w:bookmarkStart w:id="0" w:name="_GoBack"/>
            <w:bookmarkEnd w:id="0"/>
            <w:r w:rsidRPr="00AC5D29">
              <w:rPr>
                <w:rFonts w:ascii="Arial" w:hAnsi="Arial" w:cs="Arial"/>
              </w:rPr>
              <w:t>, catégories de verbes, adverbes de temps). Le développement de l'action verbale est montré sur le tenseur binaire, qui représente le mécanisme de base du langage selon la psychomécanique/psychosystématique de Gustave Guillaume.</w:t>
            </w:r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42842710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158724A1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1. </w:t>
            </w:r>
            <w:r w:rsidRPr="00AC5D29">
              <w:rPr>
                <w:rFonts w:ascii="Arial" w:hAnsi="Arial" w:cs="Arial"/>
              </w:rPr>
              <w:t>Introduction - Le système verbal français (catégories verbales)</w:t>
            </w:r>
          </w:p>
          <w:p w14:paraId="7C94FF30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2. </w:t>
            </w:r>
            <w:r w:rsidRPr="00AC5D29">
              <w:rPr>
                <w:rFonts w:ascii="Arial" w:hAnsi="Arial" w:cs="Arial"/>
              </w:rPr>
              <w:t>Mode impersonnel </w:t>
            </w:r>
          </w:p>
          <w:p w14:paraId="7B0ED84F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3. </w:t>
            </w:r>
            <w:r w:rsidRPr="00AC5D29">
              <w:rPr>
                <w:rFonts w:ascii="Arial" w:hAnsi="Arial" w:cs="Arial"/>
              </w:rPr>
              <w:t>Modes personnels: Impératif</w:t>
            </w:r>
          </w:p>
          <w:p w14:paraId="038D42EB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hAnsi="Arial" w:cs="Arial"/>
              </w:rPr>
              <w:t>4. Impératif – suite</w:t>
            </w:r>
          </w:p>
          <w:p w14:paraId="5D4CDA5B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5. </w:t>
            </w:r>
            <w:r w:rsidRPr="00AC5D29">
              <w:rPr>
                <w:rFonts w:ascii="Arial" w:hAnsi="Arial" w:cs="Arial"/>
              </w:rPr>
              <w:t>Subjonctif</w:t>
            </w:r>
          </w:p>
          <w:p w14:paraId="6861BC9B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6. </w:t>
            </w:r>
            <w:r w:rsidRPr="00AC5D29">
              <w:rPr>
                <w:rFonts w:ascii="Arial" w:hAnsi="Arial" w:cs="Arial"/>
              </w:rPr>
              <w:t>Indicatif</w:t>
            </w:r>
          </w:p>
          <w:p w14:paraId="088D8790" w14:textId="3FCB1BD2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hAnsi="Arial" w:cs="Arial"/>
              </w:rPr>
              <w:t>7</w:t>
            </w:r>
            <w:r w:rsidRPr="00AC5D29">
              <w:rPr>
                <w:rFonts w:ascii="Arial" w:hAnsi="Arial" w:cs="Arial"/>
              </w:rPr>
              <w:t>. 1</w:t>
            </w:r>
            <w:r w:rsidRPr="00AC5D29">
              <w:rPr>
                <w:rFonts w:ascii="Arial" w:hAnsi="Arial" w:cs="Arial"/>
                <w:vertAlign w:val="superscript"/>
              </w:rPr>
              <w:t>er</w:t>
            </w:r>
            <w:r w:rsidRPr="00AC5D29">
              <w:rPr>
                <w:rFonts w:ascii="Arial" w:hAnsi="Arial" w:cs="Arial"/>
              </w:rPr>
              <w:t xml:space="preserve"> </w:t>
            </w:r>
            <w:r w:rsidRPr="00AC5D29">
              <w:rPr>
                <w:rFonts w:ascii="Arial" w:eastAsia="MS Gothic" w:hAnsi="Arial" w:cs="Arial"/>
              </w:rPr>
              <w:t>contrôle continu</w:t>
            </w:r>
          </w:p>
          <w:p w14:paraId="38965F74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8. </w:t>
            </w:r>
            <w:r w:rsidRPr="00AC5D29">
              <w:rPr>
                <w:rFonts w:ascii="Arial" w:hAnsi="Arial" w:cs="Arial"/>
              </w:rPr>
              <w:t>Présent</w:t>
            </w:r>
          </w:p>
          <w:p w14:paraId="7BD8AB32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9. </w:t>
            </w:r>
            <w:r w:rsidRPr="00AC5D29">
              <w:rPr>
                <w:rFonts w:ascii="Arial" w:hAnsi="Arial" w:cs="Arial"/>
                <w:bCs/>
              </w:rPr>
              <w:t>Imparfait – Passé simple </w:t>
            </w:r>
          </w:p>
          <w:p w14:paraId="422C96FF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10. </w:t>
            </w:r>
            <w:r w:rsidRPr="00AC5D29">
              <w:rPr>
                <w:rFonts w:ascii="Arial" w:hAnsi="Arial" w:cs="Arial"/>
              </w:rPr>
              <w:t>Futur simple – Conditionnel présent </w:t>
            </w:r>
          </w:p>
          <w:p w14:paraId="43A99BF7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11. </w:t>
            </w:r>
            <w:r w:rsidRPr="00AC5D29">
              <w:rPr>
                <w:rFonts w:ascii="Arial" w:hAnsi="Arial" w:cs="Arial"/>
              </w:rPr>
              <w:t>Adverbes – classements </w:t>
            </w:r>
          </w:p>
          <w:p w14:paraId="5CD118B6" w14:textId="77777777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12. </w:t>
            </w:r>
            <w:r w:rsidRPr="00AC5D29">
              <w:rPr>
                <w:rFonts w:ascii="Arial" w:hAnsi="Arial" w:cs="Arial"/>
              </w:rPr>
              <w:t>Système de l'adverbe de temps </w:t>
            </w:r>
          </w:p>
          <w:p w14:paraId="3CE76E81" w14:textId="438608B4" w:rsidR="00AC5D29" w:rsidRPr="00AC5D29" w:rsidRDefault="00AC5D29" w:rsidP="00AC5D29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 xml:space="preserve">14. </w:t>
            </w:r>
            <w:r w:rsidRPr="00AC5D29">
              <w:rPr>
                <w:rFonts w:ascii="Arial" w:hAnsi="Arial" w:cs="Arial"/>
              </w:rPr>
              <w:t>Temps composés</w:t>
            </w:r>
          </w:p>
          <w:p w14:paraId="3E48CB06" w14:textId="083A6D00" w:rsidR="00133090" w:rsidRPr="00AC5D29" w:rsidRDefault="00133090" w:rsidP="00AF7A9C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AC5D29">
              <w:rPr>
                <w:rFonts w:ascii="Arial" w:eastAsia="MS Gothic" w:hAnsi="Arial" w:cs="Arial"/>
              </w:rPr>
              <w:t>15. 2</w:t>
            </w:r>
            <w:r w:rsidRPr="00AC5D29">
              <w:rPr>
                <w:rFonts w:ascii="Arial" w:eastAsia="MS Gothic" w:hAnsi="Arial" w:cs="Arial"/>
                <w:vertAlign w:val="superscript"/>
              </w:rPr>
              <w:t>e</w:t>
            </w:r>
            <w:r w:rsidRPr="00AC5D29">
              <w:rPr>
                <w:rFonts w:ascii="Arial" w:eastAsia="MS Gothic" w:hAnsi="Arial" w:cs="Arial"/>
              </w:rPr>
              <w:t xml:space="preserve"> contrôle continu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22B3ABBD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02C87612" w:rsidR="006E0223" w:rsidRPr="00AF7A9C" w:rsidRDefault="00AF7A9C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E</w:t>
            </w:r>
            <w:r w:rsidRPr="00AF7A9C">
              <w:rPr>
                <w:rFonts w:ascii="Arial" w:eastAsiaTheme="minorEastAsia" w:hAnsi="Arial" w:cs="Arial"/>
                <w:bCs/>
                <w:kern w:val="24"/>
              </w:rPr>
              <w:t>xamen oral OU 2 colloques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 (réussis)</w:t>
            </w:r>
            <w:r w:rsidRPr="00AF7A9C">
              <w:rPr>
                <w:rFonts w:ascii="Arial" w:eastAsiaTheme="minorEastAsia" w:hAnsi="Arial" w:cs="Arial"/>
                <w:bCs/>
                <w:kern w:val="24"/>
              </w:rPr>
              <w:t>. Le TD est obligatoire mais il ne remplace ni l’examen oral ni les 2 colloques.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30CBA735" w14:textId="77777777" w:rsidR="00AC5D29" w:rsidRPr="00AC5D29" w:rsidRDefault="00AC5D29" w:rsidP="00AC5D29">
            <w:pPr>
              <w:rPr>
                <w:rFonts w:ascii="Arial" w:hAnsi="Arial" w:cs="Arial"/>
              </w:rPr>
            </w:pPr>
            <w:r w:rsidRPr="00AC5D29">
              <w:rPr>
                <w:rFonts w:ascii="Arial" w:hAnsi="Arial" w:cs="Arial"/>
              </w:rPr>
              <w:t xml:space="preserve">ĆOSIĆ, V., (1991), </w:t>
            </w:r>
            <w:proofErr w:type="spellStart"/>
            <w:r w:rsidRPr="00AC5D29">
              <w:rPr>
                <w:rFonts w:ascii="Arial" w:hAnsi="Arial" w:cs="Arial"/>
                <w:i/>
              </w:rPr>
              <w:t>Uvod</w:t>
            </w:r>
            <w:proofErr w:type="spellEnd"/>
            <w:r w:rsidRPr="00AC5D29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AC5D29">
              <w:rPr>
                <w:rFonts w:ascii="Arial" w:hAnsi="Arial" w:cs="Arial"/>
                <w:i/>
              </w:rPr>
              <w:t>studij</w:t>
            </w:r>
            <w:proofErr w:type="spellEnd"/>
            <w:r w:rsidRPr="00AC5D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  <w:i/>
              </w:rPr>
              <w:t>francuskog</w:t>
            </w:r>
            <w:proofErr w:type="spellEnd"/>
            <w:r w:rsidRPr="00AC5D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  <w:i/>
              </w:rPr>
              <w:t>jezika</w:t>
            </w:r>
            <w:proofErr w:type="spellEnd"/>
            <w:r w:rsidRPr="00AC5D29">
              <w:rPr>
                <w:rFonts w:ascii="Arial" w:hAnsi="Arial" w:cs="Arial"/>
              </w:rPr>
              <w:t xml:space="preserve">, Zadar, </w:t>
            </w:r>
            <w:proofErr w:type="spellStart"/>
            <w:r w:rsidRPr="00AC5D29">
              <w:rPr>
                <w:rFonts w:ascii="Arial" w:hAnsi="Arial" w:cs="Arial"/>
              </w:rPr>
              <w:t>Zadarska</w:t>
            </w:r>
            <w:proofErr w:type="spellEnd"/>
            <w:r w:rsidRPr="00AC5D29">
              <w:rPr>
                <w:rFonts w:ascii="Arial" w:hAnsi="Arial" w:cs="Arial"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</w:rPr>
              <w:t>tiskara</w:t>
            </w:r>
            <w:proofErr w:type="spellEnd"/>
          </w:p>
          <w:p w14:paraId="0FDA77F8" w14:textId="77777777" w:rsidR="00AC5D29" w:rsidRPr="00AC5D29" w:rsidRDefault="00AC5D29" w:rsidP="00AC5D29">
            <w:pPr>
              <w:rPr>
                <w:rFonts w:ascii="Arial" w:hAnsi="Arial" w:cs="Arial"/>
                <w:lang w:val="it-IT"/>
              </w:rPr>
            </w:pPr>
            <w:r w:rsidRPr="00AC5D29">
              <w:rPr>
                <w:rFonts w:ascii="Arial" w:hAnsi="Arial" w:cs="Arial"/>
                <w:lang w:val="it-IT"/>
              </w:rPr>
              <w:t xml:space="preserve">FRLETA, T., (2006), "Imperativ u hrvatskome i francuskome jeziku", </w:t>
            </w:r>
            <w:r w:rsidRPr="00AC5D29">
              <w:rPr>
                <w:rFonts w:ascii="Arial" w:hAnsi="Arial" w:cs="Arial"/>
                <w:i/>
                <w:lang w:val="it-IT"/>
              </w:rPr>
              <w:t>Strani jezici</w:t>
            </w:r>
            <w:r w:rsidRPr="00AC5D29">
              <w:rPr>
                <w:rFonts w:ascii="Arial" w:hAnsi="Arial" w:cs="Arial"/>
                <w:lang w:val="it-IT"/>
              </w:rPr>
              <w:t>, 35, 1, (17-27)</w:t>
            </w:r>
          </w:p>
          <w:p w14:paraId="4B392528" w14:textId="77777777" w:rsidR="00AC5D29" w:rsidRPr="00AC5D29" w:rsidRDefault="00AC5D29" w:rsidP="00AC5D29">
            <w:pPr>
              <w:rPr>
                <w:rFonts w:ascii="Arial" w:hAnsi="Arial" w:cs="Arial"/>
                <w:lang w:val="en-US"/>
              </w:rPr>
            </w:pPr>
            <w:r w:rsidRPr="00AC5D29">
              <w:rPr>
                <w:rFonts w:ascii="Arial" w:hAnsi="Arial" w:cs="Arial"/>
                <w:lang w:val="en-US"/>
              </w:rPr>
              <w:t>FRLETA, T., (2017), „The System of Temporal Adverbs in the French, German and Croatian Language“, </w:t>
            </w:r>
            <w:r w:rsidRPr="00AC5D29">
              <w:rPr>
                <w:rFonts w:ascii="Arial" w:hAnsi="Arial" w:cs="Arial"/>
                <w:i/>
                <w:lang w:val="en-US"/>
              </w:rPr>
              <w:t>European Journal of Language and Literature</w:t>
            </w:r>
            <w:r w:rsidRPr="00AC5D29">
              <w:rPr>
                <w:rFonts w:ascii="Arial" w:hAnsi="Arial" w:cs="Arial"/>
                <w:lang w:val="en-US"/>
              </w:rPr>
              <w:t xml:space="preserve"> 9, 1, (36 – 44), (s </w:t>
            </w:r>
            <w:proofErr w:type="spellStart"/>
            <w:r w:rsidRPr="00AC5D29">
              <w:rPr>
                <w:rFonts w:ascii="Arial" w:hAnsi="Arial" w:cs="Arial"/>
                <w:lang w:val="en-US"/>
              </w:rPr>
              <w:t>Anitom</w:t>
            </w:r>
            <w:proofErr w:type="spellEnd"/>
            <w:r w:rsidRPr="00AC5D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  <w:lang w:val="en-US"/>
              </w:rPr>
              <w:t>Pavić</w:t>
            </w:r>
            <w:proofErr w:type="spellEnd"/>
            <w:r w:rsidRPr="00AC5D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  <w:lang w:val="en-US"/>
              </w:rPr>
              <w:t>Pintarić</w:t>
            </w:r>
            <w:proofErr w:type="spellEnd"/>
            <w:r w:rsidRPr="00AC5D29">
              <w:rPr>
                <w:rFonts w:ascii="Arial" w:hAnsi="Arial" w:cs="Arial"/>
                <w:lang w:val="en-US"/>
              </w:rPr>
              <w:t>)</w:t>
            </w:r>
          </w:p>
          <w:p w14:paraId="6A5354FB" w14:textId="77777777" w:rsidR="00AC5D29" w:rsidRPr="00AC5D29" w:rsidRDefault="00AC5D29" w:rsidP="00AC5D29">
            <w:pPr>
              <w:rPr>
                <w:rFonts w:ascii="Arial" w:hAnsi="Arial" w:cs="Arial"/>
              </w:rPr>
            </w:pPr>
            <w:r w:rsidRPr="00AC5D29">
              <w:rPr>
                <w:rFonts w:ascii="Arial" w:hAnsi="Arial" w:cs="Arial"/>
              </w:rPr>
              <w:t>GREVISSE, M., (1993</w:t>
            </w:r>
            <w:r w:rsidRPr="00AC5D29">
              <w:rPr>
                <w:rFonts w:ascii="Arial" w:hAnsi="Arial" w:cs="Arial"/>
                <w:vertAlign w:val="superscript"/>
              </w:rPr>
              <w:t>13</w:t>
            </w:r>
            <w:r w:rsidRPr="00AC5D29">
              <w:rPr>
                <w:rFonts w:ascii="Arial" w:hAnsi="Arial" w:cs="Arial"/>
              </w:rPr>
              <w:t xml:space="preserve">), </w:t>
            </w:r>
            <w:r w:rsidRPr="00AC5D29">
              <w:rPr>
                <w:rFonts w:ascii="Arial" w:hAnsi="Arial" w:cs="Arial"/>
                <w:i/>
              </w:rPr>
              <w:t>Le Bon Usage, Paris</w:t>
            </w:r>
            <w:r w:rsidRPr="00AC5D29">
              <w:rPr>
                <w:rFonts w:ascii="Arial" w:hAnsi="Arial" w:cs="Arial"/>
              </w:rPr>
              <w:t>, Duculot (</w:t>
            </w:r>
            <w:proofErr w:type="spellStart"/>
            <w:r w:rsidRPr="00AC5D29">
              <w:rPr>
                <w:rFonts w:ascii="Arial" w:hAnsi="Arial" w:cs="Arial"/>
              </w:rPr>
              <w:t>ili</w:t>
            </w:r>
            <w:proofErr w:type="spellEnd"/>
            <w:r w:rsidRPr="00AC5D29">
              <w:rPr>
                <w:rFonts w:ascii="Arial" w:hAnsi="Arial" w:cs="Arial"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</w:rPr>
              <w:t>novije</w:t>
            </w:r>
            <w:proofErr w:type="spellEnd"/>
            <w:r w:rsidRPr="00AC5D29">
              <w:rPr>
                <w:rFonts w:ascii="Arial" w:hAnsi="Arial" w:cs="Arial"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</w:rPr>
              <w:t>izdanje</w:t>
            </w:r>
            <w:proofErr w:type="spellEnd"/>
            <w:r w:rsidRPr="00AC5D29">
              <w:rPr>
                <w:rFonts w:ascii="Arial" w:hAnsi="Arial" w:cs="Arial"/>
              </w:rPr>
              <w:t xml:space="preserve"> s </w:t>
            </w:r>
            <w:proofErr w:type="spellStart"/>
            <w:r w:rsidRPr="00AC5D29">
              <w:rPr>
                <w:rFonts w:ascii="Arial" w:hAnsi="Arial" w:cs="Arial"/>
              </w:rPr>
              <w:t>odgovarajućim</w:t>
            </w:r>
            <w:proofErr w:type="spellEnd"/>
            <w:r w:rsidRPr="00AC5D29">
              <w:rPr>
                <w:rFonts w:ascii="Arial" w:hAnsi="Arial" w:cs="Arial"/>
              </w:rPr>
              <w:t xml:space="preserve"> </w:t>
            </w:r>
            <w:proofErr w:type="spellStart"/>
            <w:r w:rsidRPr="00AC5D29">
              <w:rPr>
                <w:rFonts w:ascii="Arial" w:hAnsi="Arial" w:cs="Arial"/>
              </w:rPr>
              <w:t>paragrafima</w:t>
            </w:r>
            <w:proofErr w:type="spellEnd"/>
            <w:r w:rsidRPr="00AC5D29">
              <w:rPr>
                <w:rFonts w:ascii="Arial" w:hAnsi="Arial" w:cs="Arial"/>
              </w:rPr>
              <w:t>)</w:t>
            </w:r>
          </w:p>
          <w:p w14:paraId="19F01F24" w14:textId="77777777" w:rsidR="00AC5D29" w:rsidRPr="00AC5D29" w:rsidRDefault="00AC5D29" w:rsidP="00AC5D29">
            <w:pPr>
              <w:rPr>
                <w:rFonts w:ascii="Arial" w:hAnsi="Arial" w:cs="Arial"/>
              </w:rPr>
            </w:pPr>
            <w:r w:rsidRPr="00AC5D29">
              <w:rPr>
                <w:rFonts w:ascii="Arial" w:hAnsi="Arial" w:cs="Arial"/>
              </w:rPr>
              <w:t xml:space="preserve">MOIGNET, G., (1981), </w:t>
            </w:r>
            <w:r w:rsidRPr="00AC5D29">
              <w:rPr>
                <w:rFonts w:ascii="Arial" w:hAnsi="Arial" w:cs="Arial"/>
                <w:i/>
              </w:rPr>
              <w:t>Systématique de la langue française</w:t>
            </w:r>
            <w:r w:rsidRPr="00AC5D29">
              <w:rPr>
                <w:rFonts w:ascii="Arial" w:hAnsi="Arial" w:cs="Arial"/>
              </w:rPr>
              <w:t xml:space="preserve">, Paris, </w:t>
            </w:r>
            <w:proofErr w:type="spellStart"/>
            <w:r w:rsidRPr="00AC5D29">
              <w:rPr>
                <w:rFonts w:ascii="Arial" w:hAnsi="Arial" w:cs="Arial"/>
              </w:rPr>
              <w:t>Klincksieck</w:t>
            </w:r>
            <w:proofErr w:type="spellEnd"/>
          </w:p>
          <w:p w14:paraId="6005AAD8" w14:textId="2BE76885" w:rsidR="006E0223" w:rsidRPr="00AC5D29" w:rsidRDefault="00AC5D29" w:rsidP="00AC5D29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AC5D29">
              <w:rPr>
                <w:rFonts w:ascii="Arial" w:hAnsi="Arial" w:cs="Arial"/>
              </w:rPr>
              <w:t xml:space="preserve">RIEGEL, M. - PELLAT, J.C. - RIOUL, R., (2001), </w:t>
            </w:r>
            <w:r w:rsidRPr="00AC5D29">
              <w:rPr>
                <w:rFonts w:ascii="Arial" w:hAnsi="Arial" w:cs="Arial"/>
                <w:i/>
              </w:rPr>
              <w:t>Grammaire méthodique du français</w:t>
            </w:r>
            <w:r w:rsidRPr="00AC5D29">
              <w:rPr>
                <w:rFonts w:ascii="Arial" w:hAnsi="Arial" w:cs="Arial"/>
              </w:rPr>
              <w:t>, Paris, PUF</w:t>
            </w:r>
          </w:p>
        </w:tc>
      </w:tr>
      <w:tr w:rsidR="006E0223" w:rsidRPr="00AF7A9C" w14:paraId="7DF907A4" w14:textId="547808C5" w:rsidTr="006E0223">
        <w:tc>
          <w:tcPr>
            <w:tcW w:w="2405" w:type="dxa"/>
          </w:tcPr>
          <w:p w14:paraId="2AFE6F1A" w14:textId="39865B64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14:paraId="1BF5416A" w14:textId="6690D47A" w:rsidR="006E0223" w:rsidRPr="00AF7A9C" w:rsidRDefault="00133090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AF7A9C">
              <w:rPr>
                <w:rFonts w:ascii="Arial" w:eastAsiaTheme="minorEastAsia" w:hAnsi="Arial" w:cs="Arial"/>
                <w:bCs/>
                <w:kern w:val="24"/>
              </w:rPr>
              <w:t>Tomislav FRLETA, tfrleta@unizd.hr</w:t>
            </w:r>
          </w:p>
        </w:tc>
      </w:tr>
    </w:tbl>
    <w:p w14:paraId="5CA351AA" w14:textId="42271939" w:rsidR="00E43B19" w:rsidRPr="00AF7A9C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sectPr w:rsidR="00E43B19" w:rsidRPr="00AF7A9C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1960" w14:textId="77777777" w:rsidR="003F5320" w:rsidRDefault="003F5320">
      <w:pPr>
        <w:spacing w:after="0" w:line="240" w:lineRule="auto"/>
      </w:pPr>
      <w:r>
        <w:separator/>
      </w:r>
    </w:p>
  </w:endnote>
  <w:endnote w:type="continuationSeparator" w:id="0">
    <w:p w14:paraId="531BC21A" w14:textId="77777777" w:rsidR="003F5320" w:rsidRDefault="003F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0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4A61" w14:textId="77777777" w:rsidR="003F5320" w:rsidRDefault="003F5320">
      <w:pPr>
        <w:spacing w:after="0" w:line="240" w:lineRule="auto"/>
      </w:pPr>
      <w:r>
        <w:separator/>
      </w:r>
    </w:p>
  </w:footnote>
  <w:footnote w:type="continuationSeparator" w:id="0">
    <w:p w14:paraId="1E57C7F6" w14:textId="77777777" w:rsidR="003F5320" w:rsidRDefault="003F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4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4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6"/>
  </w:num>
  <w:num w:numId="10">
    <w:abstractNumId w:val="17"/>
  </w:num>
  <w:num w:numId="11">
    <w:abstractNumId w:val="26"/>
  </w:num>
  <w:num w:numId="12">
    <w:abstractNumId w:val="33"/>
  </w:num>
  <w:num w:numId="13">
    <w:abstractNumId w:val="36"/>
  </w:num>
  <w:num w:numId="14">
    <w:abstractNumId w:val="38"/>
  </w:num>
  <w:num w:numId="15">
    <w:abstractNumId w:val="39"/>
  </w:num>
  <w:num w:numId="16">
    <w:abstractNumId w:val="44"/>
  </w:num>
  <w:num w:numId="17">
    <w:abstractNumId w:val="47"/>
  </w:num>
  <w:num w:numId="18">
    <w:abstractNumId w:val="29"/>
  </w:num>
  <w:num w:numId="19">
    <w:abstractNumId w:val="3"/>
  </w:num>
  <w:num w:numId="20">
    <w:abstractNumId w:val="27"/>
  </w:num>
  <w:num w:numId="21">
    <w:abstractNumId w:val="35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43"/>
  </w:num>
  <w:num w:numId="28">
    <w:abstractNumId w:val="23"/>
  </w:num>
  <w:num w:numId="29">
    <w:abstractNumId w:val="1"/>
  </w:num>
  <w:num w:numId="30">
    <w:abstractNumId w:val="40"/>
  </w:num>
  <w:num w:numId="31">
    <w:abstractNumId w:val="30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1"/>
  </w:num>
  <w:num w:numId="37">
    <w:abstractNumId w:val="37"/>
  </w:num>
  <w:num w:numId="38">
    <w:abstractNumId w:val="34"/>
  </w:num>
  <w:num w:numId="39">
    <w:abstractNumId w:val="22"/>
  </w:num>
  <w:num w:numId="40">
    <w:abstractNumId w:val="45"/>
  </w:num>
  <w:num w:numId="41">
    <w:abstractNumId w:val="32"/>
  </w:num>
  <w:num w:numId="42">
    <w:abstractNumId w:val="28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33090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52180"/>
    <w:rsid w:val="00360BCC"/>
    <w:rsid w:val="003C6E4C"/>
    <w:rsid w:val="003D7AE4"/>
    <w:rsid w:val="003F5320"/>
    <w:rsid w:val="0041395D"/>
    <w:rsid w:val="00445329"/>
    <w:rsid w:val="0045254A"/>
    <w:rsid w:val="00471E29"/>
    <w:rsid w:val="0047723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D20C0"/>
    <w:rsid w:val="009F6F1B"/>
    <w:rsid w:val="00A00FE2"/>
    <w:rsid w:val="00A20714"/>
    <w:rsid w:val="00A52ED1"/>
    <w:rsid w:val="00A545F4"/>
    <w:rsid w:val="00A71924"/>
    <w:rsid w:val="00A9254E"/>
    <w:rsid w:val="00AA0ABB"/>
    <w:rsid w:val="00AC5D29"/>
    <w:rsid w:val="00AF7A9C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090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1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2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7FD6-761C-4CDF-A74E-4EB63259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Windows User</cp:lastModifiedBy>
  <cp:revision>3</cp:revision>
  <cp:lastPrinted>2022-06-08T12:43:00Z</cp:lastPrinted>
  <dcterms:created xsi:type="dcterms:W3CDTF">2022-12-06T10:14:00Z</dcterms:created>
  <dcterms:modified xsi:type="dcterms:W3CDTF">2022-12-06T19:25:00Z</dcterms:modified>
</cp:coreProperties>
</file>