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08E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4"/>
        <w:gridCol w:w="37"/>
        <w:gridCol w:w="378"/>
        <w:gridCol w:w="416"/>
        <w:gridCol w:w="237"/>
        <w:gridCol w:w="31"/>
        <w:gridCol w:w="148"/>
        <w:gridCol w:w="250"/>
        <w:gridCol w:w="101"/>
        <w:gridCol w:w="64"/>
        <w:gridCol w:w="69"/>
        <w:gridCol w:w="351"/>
        <w:gridCol w:w="55"/>
        <w:gridCol w:w="361"/>
        <w:gridCol w:w="292"/>
        <w:gridCol w:w="115"/>
        <w:gridCol w:w="90"/>
        <w:gridCol w:w="163"/>
        <w:gridCol w:w="48"/>
        <w:gridCol w:w="56"/>
        <w:gridCol w:w="682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4"/>
      </w:tblGrid>
      <w:tr w:rsidR="000048D4" w:rsidRPr="000048D4" w14:paraId="158E3EBB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6724177B" w14:textId="309A7266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8" w:type="dxa"/>
            <w:gridSpan w:val="25"/>
            <w:vAlign w:val="center"/>
          </w:tcPr>
          <w:p w14:paraId="6EA5AA0A" w14:textId="16EEC9BA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4793219" w14:textId="77777777" w:rsidR="000048D4" w:rsidRPr="000048D4" w:rsidRDefault="000048D4" w:rsidP="000048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1883DBA6" w14:textId="10893AF0" w:rsidR="000048D4" w:rsidRPr="000048D4" w:rsidRDefault="0050481D" w:rsidP="000048D4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2023./2024</w:t>
            </w:r>
            <w:r w:rsidR="000048D4" w:rsidRPr="000048D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0048D4" w:rsidRPr="000048D4" w14:paraId="1C6C8444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D095418" w14:textId="5EE6BE9A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8" w:type="dxa"/>
            <w:gridSpan w:val="25"/>
            <w:vAlign w:val="center"/>
          </w:tcPr>
          <w:p w14:paraId="39EBCD20" w14:textId="61BD9173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Teorije prevođenja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6290524" w14:textId="77777777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33" w:type="dxa"/>
            <w:gridSpan w:val="4"/>
          </w:tcPr>
          <w:p w14:paraId="0EB6F89E" w14:textId="77777777" w:rsidR="000048D4" w:rsidRPr="000048D4" w:rsidRDefault="000048D4" w:rsidP="000048D4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3</w:t>
            </w:r>
          </w:p>
        </w:tc>
      </w:tr>
      <w:tr w:rsidR="000048D4" w:rsidRPr="000048D4" w14:paraId="38AA36C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A1AE765" w14:textId="7049847A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9" w:type="dxa"/>
            <w:gridSpan w:val="34"/>
            <w:shd w:val="clear" w:color="auto" w:fill="FFFFFF" w:themeFill="background1"/>
            <w:vAlign w:val="center"/>
          </w:tcPr>
          <w:p w14:paraId="452BB421" w14:textId="0A2B651E" w:rsidR="000048D4" w:rsidRPr="000048D4" w:rsidRDefault="000048D4" w:rsidP="000048D4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Diplomski sveučilišni studij francuskog jezika i književnosti – smjer prevoditeljski</w:t>
            </w:r>
          </w:p>
        </w:tc>
      </w:tr>
      <w:tr w:rsidR="004B553E" w:rsidRPr="000048D4" w14:paraId="019A2277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504FDA8" w14:textId="77777777" w:rsidR="004B553E" w:rsidRPr="000048D4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31" w:type="dxa"/>
            <w:gridSpan w:val="10"/>
          </w:tcPr>
          <w:p w14:paraId="5B841628" w14:textId="77777777" w:rsidR="004B553E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14:paraId="7552EDBF" w14:textId="77777777" w:rsidR="004B553E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0977A3D6" w14:textId="77777777" w:rsidR="004B553E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1" w:type="dxa"/>
            <w:gridSpan w:val="9"/>
            <w:shd w:val="clear" w:color="auto" w:fill="FFFFFF" w:themeFill="background1"/>
          </w:tcPr>
          <w:p w14:paraId="4DD50E80" w14:textId="77777777" w:rsidR="004B553E" w:rsidRPr="000048D4" w:rsidRDefault="0034492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9A284F" w:rsidRPr="000048D4" w14:paraId="01768212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25AD93BC" w14:textId="77777777" w:rsidR="009A284F" w:rsidRPr="000048D4" w:rsidRDefault="009A284F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0F0964AC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7667E380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0A8F92DD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101CCA0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7D13F3A2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0048D4" w:rsidRPr="0017531F" w14:paraId="0561CEE6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7077649F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8" w:type="dxa"/>
            <w:gridSpan w:val="4"/>
          </w:tcPr>
          <w:p w14:paraId="2F5C10D0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9FDC883" w14:textId="5EF70AA2" w:rsidR="000048D4" w:rsidRPr="0017531F" w:rsidRDefault="0034492B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18023856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6"/>
            <w:vAlign w:val="center"/>
          </w:tcPr>
          <w:p w14:paraId="283800B4" w14:textId="5167AA0E" w:rsidR="000048D4" w:rsidRPr="0017531F" w:rsidRDefault="0034492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077FBB7B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A48191A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AF7D5DC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4" w:type="dxa"/>
            <w:vAlign w:val="center"/>
          </w:tcPr>
          <w:p w14:paraId="20D4237A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0048D4" w:rsidRPr="0017531F" w14:paraId="4C58F4E8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144AFD49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8" w:type="dxa"/>
            <w:gridSpan w:val="4"/>
            <w:vAlign w:val="center"/>
          </w:tcPr>
          <w:p w14:paraId="1BE3A80C" w14:textId="7545B8BB" w:rsidR="000048D4" w:rsidRPr="0017531F" w:rsidRDefault="0034492B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654338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07B295A0" w14:textId="77777777" w:rsidR="000048D4" w:rsidRPr="0017531F" w:rsidRDefault="0034492B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547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6922D69E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2823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8904DC7" w14:textId="77777777" w:rsidR="000048D4" w:rsidRPr="0017531F" w:rsidRDefault="000048D4" w:rsidP="00587EE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4" w:type="dxa"/>
            <w:vAlign w:val="center"/>
          </w:tcPr>
          <w:p w14:paraId="5304B817" w14:textId="77777777" w:rsidR="000048D4" w:rsidRPr="0017531F" w:rsidRDefault="0034492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04575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7171A4D" w14:textId="27F8B1FC" w:rsidR="000048D4" w:rsidRPr="0017531F" w:rsidRDefault="0034492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81013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048D4" w:rsidRPr="0017531F" w14:paraId="777C4FA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BB848B8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5" w:type="dxa"/>
            <w:gridSpan w:val="2"/>
          </w:tcPr>
          <w:p w14:paraId="37CA658E" w14:textId="43EBEAB9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6AA6C097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3"/>
          </w:tcPr>
          <w:p w14:paraId="1A37500D" w14:textId="4C9881DD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3"/>
          </w:tcPr>
          <w:p w14:paraId="5706CB7A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AB8EF79" w14:textId="11BAE024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3C7BADD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0589C30" w14:textId="77777777" w:rsidR="000048D4" w:rsidRPr="0017531F" w:rsidRDefault="000048D4" w:rsidP="00587EE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3" w:type="dxa"/>
            <w:gridSpan w:val="6"/>
          </w:tcPr>
          <w:p w14:paraId="626C8021" w14:textId="1A9AE911" w:rsidR="000048D4" w:rsidRPr="0017531F" w:rsidRDefault="0034492B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5547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3256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8D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0048D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0048D4" w:rsidRPr="0017531F" w14:paraId="77C96D70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7087D7A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8" w:type="dxa"/>
            <w:gridSpan w:val="13"/>
            <w:vAlign w:val="center"/>
          </w:tcPr>
          <w:p w14:paraId="1BC299FF" w14:textId="60A102D0" w:rsidR="000048D4" w:rsidRPr="000048D4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Stari kampus, prema oglašenom rasporedu</w:t>
            </w:r>
            <w:r w:rsidR="00713260">
              <w:rPr>
                <w:rFonts w:ascii="Merriweather" w:hAnsi="Merriweather" w:cs="Times New Roman"/>
                <w:sz w:val="16"/>
                <w:szCs w:val="16"/>
              </w:rPr>
              <w:t>; po potrebi online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39A9C0A" w14:textId="77777777" w:rsidR="000048D4" w:rsidRPr="0017531F" w:rsidRDefault="000048D4" w:rsidP="00587EE6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20" w:type="dxa"/>
            <w:gridSpan w:val="11"/>
            <w:vAlign w:val="center"/>
          </w:tcPr>
          <w:p w14:paraId="2D60DB4A" w14:textId="262D50EE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0048D4" w:rsidRPr="0017531F" w14:paraId="0A97AA41" w14:textId="77777777" w:rsidTr="000048D4">
        <w:tc>
          <w:tcPr>
            <w:tcW w:w="1804" w:type="dxa"/>
            <w:shd w:val="clear" w:color="auto" w:fill="F2F2F2" w:themeFill="background1" w:themeFillShade="F2"/>
            <w:vAlign w:val="center"/>
          </w:tcPr>
          <w:p w14:paraId="05784D70" w14:textId="77777777" w:rsidR="000048D4" w:rsidRPr="0017531F" w:rsidRDefault="000048D4" w:rsidP="00587EE6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8" w:type="dxa"/>
            <w:gridSpan w:val="13"/>
          </w:tcPr>
          <w:p w14:paraId="733F7CF4" w14:textId="3927A958" w:rsidR="000048D4" w:rsidRPr="0017531F" w:rsidRDefault="0050481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Početak ljetnog semestra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5A9907A" w14:textId="77777777" w:rsidR="000048D4" w:rsidRPr="0017531F" w:rsidRDefault="000048D4" w:rsidP="00587EE6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20" w:type="dxa"/>
            <w:gridSpan w:val="11"/>
          </w:tcPr>
          <w:p w14:paraId="351891A1" w14:textId="14790E74" w:rsidR="000048D4" w:rsidRPr="0017531F" w:rsidRDefault="0050481D" w:rsidP="00587EE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Kraj ljetnog semestra</w:t>
            </w:r>
          </w:p>
        </w:tc>
      </w:tr>
      <w:tr w:rsidR="009A284F" w:rsidRPr="000048D4" w14:paraId="3EF0F80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975D67F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Preduvjeti za upis kolegija</w:t>
            </w:r>
          </w:p>
        </w:tc>
        <w:tc>
          <w:tcPr>
            <w:tcW w:w="7489" w:type="dxa"/>
            <w:gridSpan w:val="34"/>
          </w:tcPr>
          <w:p w14:paraId="38B2D061" w14:textId="77777777" w:rsidR="009A284F" w:rsidRPr="000048D4" w:rsidRDefault="005B34C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Upisan II. semestar 1</w:t>
            </w:r>
            <w:r w:rsidR="0005331A" w:rsidRPr="000048D4">
              <w:rPr>
                <w:rFonts w:ascii="Merriweather" w:hAnsi="Merriweather" w:cs="Times New Roman"/>
                <w:sz w:val="16"/>
                <w:szCs w:val="16"/>
              </w:rPr>
              <w:t>. godine diplomskog studija prevoditeljstva</w:t>
            </w:r>
          </w:p>
        </w:tc>
      </w:tr>
      <w:tr w:rsidR="009A284F" w:rsidRPr="000048D4" w14:paraId="528C785C" w14:textId="77777777" w:rsidTr="000048D4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3D67CF67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0AE4EE6D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1F2485F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9" w:type="dxa"/>
            <w:gridSpan w:val="34"/>
          </w:tcPr>
          <w:p w14:paraId="76CF5460" w14:textId="77777777" w:rsidR="009A284F" w:rsidRPr="000048D4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izv.prof. dr.sc. Vanda Mikšić</w:t>
            </w:r>
          </w:p>
        </w:tc>
      </w:tr>
      <w:tr w:rsidR="009A284F" w:rsidRPr="000048D4" w14:paraId="6E5706DE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B9B6F58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650B28BB" w14:textId="77777777" w:rsidR="009A284F" w:rsidRPr="000048D4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vmiksic@unizd.hr</w:t>
            </w: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78267CC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778CC463" w14:textId="77777777" w:rsidR="009A284F" w:rsidRPr="000048D4" w:rsidRDefault="002838A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Uto 10h-12h</w:t>
            </w:r>
          </w:p>
        </w:tc>
      </w:tr>
      <w:tr w:rsidR="009A284F" w:rsidRPr="000048D4" w14:paraId="406E8748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BAF6B10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9" w:type="dxa"/>
            <w:gridSpan w:val="34"/>
          </w:tcPr>
          <w:p w14:paraId="33AAF465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177C5F71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6B489EA9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5BFB9A8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5E6309EC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18809261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000DF817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966417A" w14:textId="77777777" w:rsidR="009A284F" w:rsidRPr="000048D4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Suradnik</w:t>
            </w:r>
            <w:r w:rsidR="009A284F"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na kolegiju</w:t>
            </w:r>
          </w:p>
        </w:tc>
        <w:tc>
          <w:tcPr>
            <w:tcW w:w="7489" w:type="dxa"/>
            <w:gridSpan w:val="34"/>
          </w:tcPr>
          <w:p w14:paraId="02EAAD7B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0B9F24D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32F34ADF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3A8C268C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2DAF940D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43CF87F2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5FB284E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355CC82" w14:textId="77777777" w:rsidR="009A284F" w:rsidRPr="000048D4" w:rsidRDefault="004923F4" w:rsidP="009A284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Suradnik</w:t>
            </w:r>
            <w:r w:rsidR="009A284F"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na kolegiju</w:t>
            </w:r>
          </w:p>
        </w:tc>
        <w:tc>
          <w:tcPr>
            <w:tcW w:w="7489" w:type="dxa"/>
            <w:gridSpan w:val="34"/>
          </w:tcPr>
          <w:p w14:paraId="3D938718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672C92F6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5EA15BF2" w14:textId="77777777" w:rsidR="009A284F" w:rsidRPr="000048D4" w:rsidRDefault="009A284F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158" w:type="dxa"/>
            <w:gridSpan w:val="17"/>
          </w:tcPr>
          <w:p w14:paraId="6F513E6F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040" w:type="dxa"/>
            <w:gridSpan w:val="8"/>
            <w:shd w:val="clear" w:color="auto" w:fill="F2F2F2" w:themeFill="background1" w:themeFillShade="F2"/>
          </w:tcPr>
          <w:p w14:paraId="1AD51B44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1" w:type="dxa"/>
            <w:gridSpan w:val="9"/>
          </w:tcPr>
          <w:p w14:paraId="7C83CBC1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39722DBF" w14:textId="77777777" w:rsidTr="000048D4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340EDE48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21904851" w14:textId="77777777" w:rsidTr="000048D4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6C51DE10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7" w:type="dxa"/>
            <w:gridSpan w:val="7"/>
            <w:vAlign w:val="center"/>
          </w:tcPr>
          <w:p w14:paraId="1BC0F850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5502C923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66EB26C5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63B3259" w14:textId="3E213F90" w:rsidR="009A284F" w:rsidRPr="000048D4" w:rsidRDefault="0034492B" w:rsidP="000048D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26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0048D4">
              <w:rPr>
                <w:rFonts w:ascii="Merriweather" w:hAnsi="Merriweather" w:cs="Times New Roman"/>
                <w:sz w:val="16"/>
                <w:szCs w:val="16"/>
              </w:rPr>
              <w:t>obrazovanje na daljinu</w:t>
            </w:r>
          </w:p>
        </w:tc>
        <w:tc>
          <w:tcPr>
            <w:tcW w:w="1500" w:type="dxa"/>
            <w:gridSpan w:val="3"/>
            <w:vAlign w:val="center"/>
          </w:tcPr>
          <w:p w14:paraId="080777EC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9A284F" w:rsidRPr="000048D4" w14:paraId="2421B794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37330C04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3C60BEF5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68A9E1C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EE08198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35D893DD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0AD51A3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Mincho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785CAA" w:rsidRPr="000048D4" w14:paraId="44318606" w14:textId="77777777" w:rsidTr="000048D4">
        <w:tc>
          <w:tcPr>
            <w:tcW w:w="1841" w:type="dxa"/>
            <w:gridSpan w:val="2"/>
            <w:shd w:val="clear" w:color="auto" w:fill="F2F2F2" w:themeFill="background1" w:themeFillShade="F2"/>
          </w:tcPr>
          <w:p w14:paraId="3C8C68AE" w14:textId="77777777" w:rsidR="00785CAA" w:rsidRPr="000048D4" w:rsidRDefault="00785C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7452" w:type="dxa"/>
            <w:gridSpan w:val="33"/>
            <w:vAlign w:val="center"/>
          </w:tcPr>
          <w:p w14:paraId="7198B2B9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Odslušavši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kolegij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studenti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će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moći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:</w:t>
            </w:r>
          </w:p>
          <w:p w14:paraId="0A0D6968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1) </w:t>
            </w:r>
            <w:r w:rsidR="003A7612" w:rsidRPr="000048D4">
              <w:rPr>
                <w:rFonts w:ascii="Merriweather" w:hAnsi="Merriweather" w:cs="Times New Roman"/>
                <w:sz w:val="16"/>
                <w:szCs w:val="16"/>
              </w:rPr>
              <w:t xml:space="preserve">objasniti </w:t>
            </w:r>
            <w:r w:rsidR="006E03F4" w:rsidRPr="000048D4">
              <w:rPr>
                <w:rFonts w:ascii="Merriweather" w:hAnsi="Merriweather" w:cs="Times New Roman"/>
                <w:sz w:val="16"/>
                <w:szCs w:val="16"/>
              </w:rPr>
              <w:t xml:space="preserve">temeljne 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pojmove traduktologije;</w:t>
            </w:r>
          </w:p>
          <w:p w14:paraId="3F917A8C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2)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razlikovati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pojedina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povijesna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razdoblja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u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razvoju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traduktološke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misli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4B171670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3)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razlikovati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pojedine </w:t>
            </w:r>
            <w:r w:rsidR="003A7612" w:rsidRPr="000048D4">
              <w:rPr>
                <w:rFonts w:ascii="Merriweather" w:hAnsi="Merriweather" w:cs="Times New Roman"/>
                <w:sz w:val="16"/>
                <w:szCs w:val="16"/>
              </w:rPr>
              <w:t xml:space="preserve">pristupe i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prevođenja;</w:t>
            </w:r>
          </w:p>
          <w:p w14:paraId="4FC4AEC3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4) </w:t>
            </w:r>
            <w:r w:rsidR="003A7612" w:rsidRPr="000048D4">
              <w:rPr>
                <w:rFonts w:ascii="Merriweather" w:hAnsi="Merriweather" w:cs="Times New Roman"/>
                <w:sz w:val="16"/>
                <w:szCs w:val="16"/>
              </w:rPr>
              <w:t xml:space="preserve">objasniti 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osnovne pojmove i obilježja pojedinih teorija prevođenja;</w:t>
            </w:r>
          </w:p>
          <w:p w14:paraId="47715425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5)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usporediti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pojedine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aspekte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različitih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teorija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61B5D918" w14:textId="77777777" w:rsidR="005B34C1" w:rsidRPr="000048D4" w:rsidRDefault="005B34C1" w:rsidP="005B34C1">
            <w:pPr>
              <w:pStyle w:val="ListParagraph"/>
              <w:tabs>
                <w:tab w:val="left" w:pos="2820"/>
              </w:tabs>
              <w:ind w:left="0"/>
              <w:rPr>
                <w:rFonts w:ascii="Merriweather" w:hAnsi="Merriweather" w:cs="Times New Roman"/>
                <w:sz w:val="16"/>
                <w:szCs w:val="16"/>
                <w:lang w:val="en-US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6)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razlikovati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osnovne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vrste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prevođenja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njihov</w:t>
            </w:r>
            <w:r w:rsidR="001B1333"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a</w:t>
            </w:r>
            <w:proofErr w:type="spellEnd"/>
            <w:r w:rsidR="001B1333"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B1333"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obilježja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;</w:t>
            </w:r>
          </w:p>
          <w:p w14:paraId="18565CC4" w14:textId="77777777" w:rsidR="00785CAA" w:rsidRPr="000048D4" w:rsidRDefault="005B34C1" w:rsidP="001B133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 xml:space="preserve">7) </w:t>
            </w:r>
            <w:proofErr w:type="spellStart"/>
            <w:proofErr w:type="gram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samostalno</w:t>
            </w:r>
            <w:proofErr w:type="spellEnd"/>
            <w:proofErr w:type="gram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prepoznavati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otkrivati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i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kriti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č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ki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promi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š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ljati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te diskutirati o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odre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đ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enim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problemima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vezanim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za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0048D4">
              <w:rPr>
                <w:rFonts w:ascii="Merriweather" w:hAnsi="Merriweather" w:cs="Times New Roman"/>
                <w:sz w:val="16"/>
                <w:szCs w:val="16"/>
                <w:lang w:val="en-US"/>
              </w:rPr>
              <w:t>traduktologiju</w:t>
            </w:r>
            <w:proofErr w:type="spellEnd"/>
            <w:r w:rsidRPr="000048D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785CAA" w:rsidRPr="000048D4" w14:paraId="499EC63A" w14:textId="77777777" w:rsidTr="000048D4">
        <w:tc>
          <w:tcPr>
            <w:tcW w:w="1841" w:type="dxa"/>
            <w:gridSpan w:val="2"/>
            <w:shd w:val="clear" w:color="auto" w:fill="F2F2F2" w:themeFill="background1" w:themeFillShade="F2"/>
          </w:tcPr>
          <w:p w14:paraId="3AEF5E36" w14:textId="120D1046" w:rsidR="00785CAA" w:rsidRPr="000048D4" w:rsidRDefault="00785CAA" w:rsidP="000048D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  <w:highlight w:val="yellow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Ishodi učenja na razini programa </w:t>
            </w:r>
          </w:p>
        </w:tc>
        <w:tc>
          <w:tcPr>
            <w:tcW w:w="7452" w:type="dxa"/>
            <w:gridSpan w:val="33"/>
            <w:vAlign w:val="center"/>
          </w:tcPr>
          <w:p w14:paraId="0BFE02C8" w14:textId="77777777" w:rsidR="00785CAA" w:rsidRPr="000048D4" w:rsidRDefault="001B1333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Na razini programa studenti će nakon odslušanog kolegija moći:</w:t>
            </w:r>
          </w:p>
          <w:p w14:paraId="2ABD58DF" w14:textId="77777777" w:rsidR="001B1333" w:rsidRPr="000048D4" w:rsidRDefault="001B1333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1) </w:t>
            </w:r>
            <w:r w:rsidR="006E03F4" w:rsidRPr="000048D4">
              <w:rPr>
                <w:rFonts w:ascii="Merriweather" w:hAnsi="Merriweather" w:cs="Times New Roman"/>
                <w:sz w:val="16"/>
                <w:szCs w:val="16"/>
              </w:rPr>
              <w:t>poznavati i služiti se temeljnim pojmovima traduktologije</w:t>
            </w:r>
          </w:p>
          <w:p w14:paraId="3D072EEA" w14:textId="77777777" w:rsidR="006E03F4" w:rsidRPr="000048D4" w:rsidRDefault="006E03F4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2) poznavati pojedine pristupe i teorije prevođenja</w:t>
            </w:r>
          </w:p>
          <w:p w14:paraId="579FA0EC" w14:textId="77777777" w:rsidR="006E03F4" w:rsidRPr="000048D4" w:rsidRDefault="006E03F4" w:rsidP="006E03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3) poznavati povijesni pregled prijevodne djelatnosti i teorijskih promišljanja</w:t>
            </w:r>
            <w:r w:rsidR="00901388" w:rsidRPr="000048D4">
              <w:rPr>
                <w:rFonts w:ascii="Merriweather" w:hAnsi="Merriweather" w:cs="Times New Roman"/>
                <w:sz w:val="16"/>
                <w:szCs w:val="16"/>
              </w:rPr>
              <w:t xml:space="preserve"> zapadnog kruga, s naglaskom na Francuskoj</w:t>
            </w:r>
          </w:p>
          <w:p w14:paraId="21ED5660" w14:textId="77777777" w:rsidR="006E03F4" w:rsidRPr="000048D4" w:rsidRDefault="006E03F4" w:rsidP="006E03F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4) primijeniti metode istraživanja u svrhu redigiranja stručnog ili znanstvenog rada </w:t>
            </w:r>
          </w:p>
          <w:p w14:paraId="29177625" w14:textId="77777777" w:rsidR="006E03F4" w:rsidRPr="000048D4" w:rsidRDefault="006E03F4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5) produbiti jezične znanja i vještine do razine C1 s elementima C2 prema ZEROj-u do završetka studijskog programa</w:t>
            </w:r>
          </w:p>
          <w:p w14:paraId="041C380C" w14:textId="77777777" w:rsidR="001B1333" w:rsidRPr="000048D4" w:rsidRDefault="006E03F4" w:rsidP="00785CA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lastRenderedPageBreak/>
              <w:t>6) uočiti potrebu za stalnim učenjem i stručnim usavršavanjem</w:t>
            </w:r>
          </w:p>
        </w:tc>
      </w:tr>
      <w:tr w:rsidR="009A284F" w:rsidRPr="000048D4" w14:paraId="64EBCD97" w14:textId="77777777" w:rsidTr="000048D4">
        <w:tc>
          <w:tcPr>
            <w:tcW w:w="9293" w:type="dxa"/>
            <w:gridSpan w:val="35"/>
            <w:shd w:val="clear" w:color="auto" w:fill="D9D9D9" w:themeFill="background1" w:themeFillShade="D9"/>
          </w:tcPr>
          <w:p w14:paraId="6B277CC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48EB94C1" w14:textId="77777777" w:rsidTr="000048D4">
        <w:trPr>
          <w:trHeight w:val="190"/>
        </w:trPr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453B0348" w14:textId="77777777" w:rsidR="009A284F" w:rsidRPr="000048D4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7" w:type="dxa"/>
            <w:gridSpan w:val="7"/>
            <w:vAlign w:val="center"/>
          </w:tcPr>
          <w:p w14:paraId="03F9AA71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1C0C56E4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06E3841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3F70DDC5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7F8A555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9A284F" w:rsidRPr="000048D4" w14:paraId="4B121582" w14:textId="77777777" w:rsidTr="000048D4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10B69904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4818ED51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B0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7F552579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008B8620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3A53426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3CE43F5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B0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9A284F" w:rsidRPr="000048D4" w14:paraId="71669649" w14:textId="77777777" w:rsidTr="000048D4">
        <w:trPr>
          <w:trHeight w:val="190"/>
        </w:trPr>
        <w:tc>
          <w:tcPr>
            <w:tcW w:w="1804" w:type="dxa"/>
            <w:vMerge/>
            <w:shd w:val="clear" w:color="auto" w:fill="F2F2F2" w:themeFill="background1" w:themeFillShade="F2"/>
          </w:tcPr>
          <w:p w14:paraId="0FCFEE6D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gridSpan w:val="7"/>
            <w:vAlign w:val="center"/>
          </w:tcPr>
          <w:p w14:paraId="36FA890A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44681C60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9155D3F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7" w:type="dxa"/>
            <w:gridSpan w:val="12"/>
            <w:vAlign w:val="center"/>
          </w:tcPr>
          <w:p w14:paraId="73A739F0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ostalo: </w:t>
            </w:r>
          </w:p>
        </w:tc>
      </w:tr>
      <w:tr w:rsidR="009A284F" w:rsidRPr="000048D4" w14:paraId="3D5B2D9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7A05028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9" w:type="dxa"/>
            <w:gridSpan w:val="34"/>
            <w:vAlign w:val="center"/>
          </w:tcPr>
          <w:p w14:paraId="2C2FB5B8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Redovito pohađanje nastave i predan pisani rad</w:t>
            </w:r>
            <w:r w:rsidR="004B3BE2" w:rsidRPr="000048D4">
              <w:rPr>
                <w:rFonts w:ascii="Merriweather" w:hAnsi="Merriweather" w:cs="Times New Roman"/>
                <w:sz w:val="16"/>
                <w:szCs w:val="16"/>
              </w:rPr>
              <w:t xml:space="preserve"> (barem 7 dana prije pristupanja ispitu)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9A284F" w:rsidRPr="000048D4" w14:paraId="53DD811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6DF1845F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5" w:type="dxa"/>
            <w:gridSpan w:val="15"/>
          </w:tcPr>
          <w:p w14:paraId="65703462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1C9687D1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3" w:type="dxa"/>
            <w:gridSpan w:val="7"/>
          </w:tcPr>
          <w:p w14:paraId="55E52C33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9A284F" w:rsidRPr="000048D4" w14:paraId="136135A7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3AEEE2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5" w:type="dxa"/>
            <w:gridSpan w:val="15"/>
            <w:vAlign w:val="center"/>
          </w:tcPr>
          <w:p w14:paraId="18F440D7" w14:textId="77777777" w:rsidR="009A284F" w:rsidRPr="000048D4" w:rsidRDefault="0005331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14:paraId="6D6841C2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3" w:type="dxa"/>
            <w:gridSpan w:val="7"/>
            <w:vAlign w:val="center"/>
          </w:tcPr>
          <w:p w14:paraId="53AF9E85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9A284F" w:rsidRPr="000048D4" w14:paraId="3C113641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353F946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9" w:type="dxa"/>
            <w:gridSpan w:val="34"/>
          </w:tcPr>
          <w:p w14:paraId="178EAF59" w14:textId="77777777" w:rsidR="0005331A" w:rsidRPr="000048D4" w:rsidRDefault="0005331A" w:rsidP="0005331A">
            <w:pPr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Cilj predmeta je upoznati studente s temeljnim pojmovima, pristupima i teorijama prevođenja, kao i pružiti uvid u povijesni razvoj traduktološke misli.</w:t>
            </w:r>
            <w:r w:rsidR="005B34C1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Ovi osnovni pojmovi dalje će se produbljivati na drugim kolegijima.</w:t>
            </w:r>
            <w:r w:rsidR="00D10144" w:rsidRPr="000048D4">
              <w:rPr>
                <w:rFonts w:ascii="Merriweather" w:hAnsi="Merriweather" w:cs="Times New Roman"/>
                <w:sz w:val="16"/>
                <w:szCs w:val="16"/>
              </w:rPr>
              <w:t xml:space="preserve"> Pritom će se kombinirati metode izravnog poučavanja i aktivnog</w:t>
            </w:r>
            <w:r w:rsidR="00DC1D89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D10144" w:rsidRPr="000048D4">
              <w:rPr>
                <w:rFonts w:ascii="Merriweather" w:hAnsi="Merriweather" w:cs="Times New Roman"/>
                <w:sz w:val="16"/>
                <w:szCs w:val="16"/>
              </w:rPr>
              <w:t>učenja, te će se studenti trebati pripremati za pojedine teme kod kuće, kako bi se na satu moglo o njima raspravljati te znanja stjecati i konstruktivističkim pristupom.</w:t>
            </w:r>
            <w:r w:rsidR="005131CC" w:rsidRPr="000048D4">
              <w:rPr>
                <w:rFonts w:ascii="Merriweather" w:hAnsi="Merriweather" w:cs="Times New Roman"/>
                <w:sz w:val="16"/>
                <w:szCs w:val="16"/>
              </w:rPr>
              <w:t xml:space="preserve"> Usred semestra studenti će imati priliku pisati kolokvij.</w:t>
            </w:r>
          </w:p>
          <w:p w14:paraId="57E9B6A8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Student će tijekom semestra biti dužan izraditi kraći pisani prikaz (2-3 kartice, na francuskom) nekog znanstvenog ili stručnog članka</w:t>
            </w:r>
            <w:r w:rsidR="005B34C1" w:rsidRPr="000048D4">
              <w:rPr>
                <w:rFonts w:ascii="Merriweather" w:hAnsi="Merriweather" w:cs="Times New Roman"/>
                <w:sz w:val="16"/>
                <w:szCs w:val="16"/>
              </w:rPr>
              <w:t>, poglavlja ili kraćeg djela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na odabranu traduktološku temu</w:t>
            </w:r>
            <w:r w:rsidR="00DC1D89" w:rsidRPr="000048D4">
              <w:rPr>
                <w:rFonts w:ascii="Merriweather" w:hAnsi="Merriweather" w:cs="Times New Roman"/>
                <w:sz w:val="16"/>
                <w:szCs w:val="16"/>
              </w:rPr>
              <w:t>, prema uputama nastavnika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9A284F" w:rsidRPr="000048D4" w14:paraId="7E327448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B5B32AD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9" w:type="dxa"/>
            <w:gridSpan w:val="34"/>
          </w:tcPr>
          <w:p w14:paraId="74B41998" w14:textId="77777777" w:rsidR="006E1C39" w:rsidRPr="000048D4" w:rsidRDefault="006E1C39" w:rsidP="005B34C1">
            <w:pPr>
              <w:tabs>
                <w:tab w:val="left" w:pos="2820"/>
              </w:tabs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</w:p>
          <w:p w14:paraId="3C46DB13" w14:textId="77777777" w:rsidR="005B34C1" w:rsidRPr="000048D4" w:rsidRDefault="005B34C1" w:rsidP="005B34C1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</w:t>
            </w:r>
            <w:r w:rsidR="006E1C3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-2</w:t>
            </w: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. Uvodno predavanje : Što je prevođenje?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Čemu obrazovanje iz prevodilaštva?</w:t>
            </w:r>
          </w:p>
          <w:p w14:paraId="054F2F50" w14:textId="77777777" w:rsidR="005B34C1" w:rsidRPr="000048D4" w:rsidRDefault="006E1C3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3-4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Što je t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raduktologija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? Tko je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prevoditelj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?</w:t>
            </w:r>
          </w:p>
          <w:p w14:paraId="49D6C782" w14:textId="77777777" w:rsidR="005B34C1" w:rsidRPr="000048D4" w:rsidRDefault="006E1C3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5-6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Povijesni pregled: razmišljanje o prevođenju i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prijevodne </w:t>
            </w:r>
            <w:r w:rsidR="00E647F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prakse od Antike do 14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. st.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, s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naglaskom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 teritorij Francuske </w:t>
            </w:r>
          </w:p>
          <w:p w14:paraId="4FB0AFF3" w14:textId="77777777" w:rsidR="00E647F9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7.-8. Povijesni pregled: razmišljanje o prevođenju i prijevodne prakse od 15. do 18. stoljeća, s naglaskom na teritorij Francuske</w:t>
            </w:r>
          </w:p>
          <w:p w14:paraId="485AE26E" w14:textId="77777777" w:rsidR="005B34C1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9-10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Povijesni pregled: razmišljanje o prevođenju i </w:t>
            </w: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prijevodne prakse od 19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st. do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početka znanosti o prevođenju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, s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naglaskom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na teritorij Francuske </w:t>
            </w:r>
          </w:p>
          <w:p w14:paraId="61AD780A" w14:textId="77777777" w:rsidR="006E1C39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11-12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Prevođenje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danas: vrste i oblici prevođenja. Razni pristupi prevođenju </w:t>
            </w:r>
          </w:p>
          <w:p w14:paraId="56E30EEB" w14:textId="77777777" w:rsidR="00A6159E" w:rsidRPr="000048D4" w:rsidRDefault="00E647F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13-14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ponavljanje</w:t>
            </w:r>
          </w:p>
          <w:p w14:paraId="5FC02DCD" w14:textId="77777777" w:rsidR="00A6159E" w:rsidRPr="000048D4" w:rsidRDefault="00E647F9" w:rsidP="00A6159E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15-16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kolokvij</w:t>
            </w:r>
          </w:p>
          <w:p w14:paraId="6AAA08E8" w14:textId="77777777" w:rsidR="005B34C1" w:rsidRPr="000048D4" w:rsidRDefault="00A6159E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17.18.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Lingvistički pristup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i I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– Mounin i Ladmiral </w:t>
            </w:r>
          </w:p>
          <w:p w14:paraId="18249AA7" w14:textId="77777777" w:rsidR="005B34C1" w:rsidRPr="000048D4" w:rsidRDefault="00A6159E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19-20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75344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Lingvistički (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s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til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ističko-kontrastivni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)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pristup</w:t>
            </w:r>
            <w:r w:rsidR="000A76C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i II</w:t>
            </w:r>
            <w:r w:rsidR="009072E6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 – 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Vinay i Darbelnet</w:t>
            </w:r>
          </w:p>
          <w:p w14:paraId="4F4DC17F" w14:textId="77777777" w:rsidR="005B34C1" w:rsidRPr="000048D4" w:rsidRDefault="00A6159E" w:rsidP="005B34C1">
            <w:pPr>
              <w:rPr>
                <w:rFonts w:ascii="Merriweather" w:eastAsia="Times New Roman" w:hAnsi="Merriweather" w:cs="Times New Roman"/>
                <w:b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21-22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Interpretativna teorija – Seleskovitch i Lederer </w:t>
            </w:r>
          </w:p>
          <w:p w14:paraId="75051441" w14:textId="77777777" w:rsidR="005B34C1" w:rsidRPr="000048D4" w:rsidRDefault="006E1C39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3-24</w:t>
            </w:r>
            <w:r w:rsidR="005B34C1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647F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Komunikacijski pristup: Teorija skoposa</w:t>
            </w:r>
          </w:p>
          <w:p w14:paraId="5EE6E9C3" w14:textId="77777777" w:rsidR="005B34C1" w:rsidRPr="000048D4" w:rsidRDefault="005B34C1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2</w:t>
            </w:r>
            <w:r w:rsidR="00A6159E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5-26</w:t>
            </w: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. </w:t>
            </w:r>
            <w:r w:rsidR="00E647F9"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Semiotički pristup: Teorija polisistema – Even-Zohar i Toury</w:t>
            </w:r>
          </w:p>
          <w:p w14:paraId="5BA2CA42" w14:textId="506F9F9F" w:rsidR="00A6159E" w:rsidRPr="000048D4" w:rsidRDefault="00A6159E" w:rsidP="005B34C1">
            <w:pPr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 xml:space="preserve">27-28. </w:t>
            </w:r>
            <w:r w:rsidR="0050481D">
              <w:rPr>
                <w:rFonts w:ascii="Merriweather" w:eastAsia="Times New Roman" w:hAnsi="Merriweather" w:cs="Times New Roman"/>
                <w:sz w:val="16"/>
                <w:szCs w:val="16"/>
                <w:lang w:eastAsia="hr-HR"/>
              </w:rPr>
              <w:t>ostale teroije i pristupi</w:t>
            </w:r>
            <w:bookmarkStart w:id="0" w:name="_GoBack"/>
            <w:bookmarkEnd w:id="0"/>
          </w:p>
          <w:p w14:paraId="0F363FD0" w14:textId="77777777" w:rsidR="009A284F" w:rsidRPr="000048D4" w:rsidRDefault="006E1C39" w:rsidP="006E1C39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29-30</w:t>
            </w:r>
            <w:r w:rsidR="005B34C1" w:rsidRPr="000048D4">
              <w:rPr>
                <w:rFonts w:ascii="Merriweather" w:hAnsi="Merriweather" w:cs="Times New Roman"/>
                <w:sz w:val="16"/>
                <w:szCs w:val="16"/>
              </w:rPr>
              <w:t>. Zaključno predavanje</w:t>
            </w:r>
            <w:r w:rsidR="00E647F9" w:rsidRPr="000048D4">
              <w:rPr>
                <w:rFonts w:ascii="Merriweather" w:hAnsi="Merriweather" w:cs="Times New Roman"/>
                <w:sz w:val="16"/>
                <w:szCs w:val="16"/>
              </w:rPr>
              <w:t xml:space="preserve">; </w:t>
            </w:r>
            <w:r w:rsidR="00A6159E" w:rsidRPr="000048D4">
              <w:rPr>
                <w:rFonts w:ascii="Merriweather" w:hAnsi="Merriweather" w:cs="Times New Roman"/>
                <w:sz w:val="16"/>
                <w:szCs w:val="16"/>
              </w:rPr>
              <w:t>rasprava o studentskim prikazima</w:t>
            </w:r>
          </w:p>
          <w:p w14:paraId="2F3ACF6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</w:p>
        </w:tc>
      </w:tr>
      <w:tr w:rsidR="009A284F" w:rsidRPr="000048D4" w14:paraId="35769230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70A3E943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9" w:type="dxa"/>
            <w:gridSpan w:val="34"/>
          </w:tcPr>
          <w:p w14:paraId="5B3899F6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-Ballard, Michel: </w:t>
            </w:r>
            <w:r w:rsidRPr="000048D4">
              <w:rPr>
                <w:rStyle w:val="detailvalue"/>
                <w:rFonts w:ascii="Merriweather" w:hAnsi="Merriweather" w:cs="Times New Roman"/>
                <w:i/>
                <w:sz w:val="16"/>
                <w:szCs w:val="16"/>
              </w:rPr>
              <w:t>Histoire de la traduction</w:t>
            </w:r>
            <w:r w:rsidRPr="000048D4">
              <w:rPr>
                <w:rStyle w:val="detailvalue"/>
                <w:rFonts w:ascii="Merriweather" w:hAnsi="Merriweather" w:cs="Times New Roman"/>
                <w:sz w:val="16"/>
                <w:szCs w:val="16"/>
              </w:rPr>
              <w:t>: repères historiques et culturels, Bruxelles, de Boeck, 2013.</w:t>
            </w:r>
          </w:p>
          <w:p w14:paraId="25775E7E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-Guidère, Mathieu: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Introduction à la traductologie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, De Boeck, Bruxelles, 2010. </w:t>
            </w:r>
          </w:p>
          <w:p w14:paraId="6F70BF5E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-Pavlović, Nataša: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Uvod u teorije prevođenja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, Leykam, Zagreb, 2015. </w:t>
            </w:r>
          </w:p>
          <w:p w14:paraId="536A70CF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-Le Calvé-Ivičević: 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-Le Calvé-Ivičević, Évaine: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Lectures en traductologie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– elektronska skripta, http://www.unizd.hr/Portals/41/Lectures%20en%20traductologie%20C.pdf</w:t>
            </w:r>
          </w:p>
        </w:tc>
      </w:tr>
      <w:tr w:rsidR="009A284F" w:rsidRPr="000048D4" w14:paraId="42605DFF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20D2FEE0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9" w:type="dxa"/>
            <w:gridSpan w:val="34"/>
          </w:tcPr>
          <w:p w14:paraId="59889D22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-Ladmiral, Jean-René: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Traduire; théorèmes pour la traduction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, Gallimard, Paris, 1994.</w:t>
            </w:r>
          </w:p>
          <w:p w14:paraId="6900FF4F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-Mounin, Georges: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Les problèmes théoriques de la traduction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, Gallimard, Paris, 1998.</w:t>
            </w:r>
          </w:p>
          <w:p w14:paraId="664F715C" w14:textId="77777777" w:rsidR="0005331A" w:rsidRPr="000048D4" w:rsidRDefault="0005331A" w:rsidP="0005331A">
            <w:pPr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-Vinay, Jean-Paul –Darbelnet, Jean: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</w:rPr>
              <w:t>Stylistique comparée du français et de l´anglais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, Didier, Paris, 1977.</w:t>
            </w:r>
          </w:p>
          <w:p w14:paraId="10BCB356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  <w:lang w:eastAsia="fr-F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-Lederer, M. et Seleskovitch, D.: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Interpréter pour traduire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>, Didier érudition, Paris, 1986.</w:t>
            </w:r>
          </w:p>
          <w:p w14:paraId="3238A6B6" w14:textId="77777777" w:rsidR="00A6159E" w:rsidRPr="000048D4" w:rsidRDefault="00A6159E" w:rsidP="00A6159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-Even-Zohar, Itamar: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Polysystem Studies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 xml:space="preserve">, u: </w:t>
            </w:r>
            <w:r w:rsidRPr="000048D4">
              <w:rPr>
                <w:rFonts w:ascii="Merriweather" w:hAnsi="Merriweather" w:cs="Times New Roman"/>
                <w:i/>
                <w:sz w:val="16"/>
                <w:szCs w:val="16"/>
                <w:lang w:eastAsia="fr-FR"/>
              </w:rPr>
              <w:t>Poetics Today</w:t>
            </w:r>
            <w:r w:rsidRPr="000048D4">
              <w:rPr>
                <w:rFonts w:ascii="Merriweather" w:hAnsi="Merriweather" w:cs="Times New Roman"/>
                <w:sz w:val="16"/>
                <w:szCs w:val="16"/>
                <w:lang w:eastAsia="fr-FR"/>
              </w:rPr>
              <w:t>, sv. 11, br. 1, 1990.</w:t>
            </w:r>
          </w:p>
        </w:tc>
      </w:tr>
      <w:tr w:rsidR="009A284F" w:rsidRPr="000048D4" w14:paraId="56670E32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0602DD3A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9" w:type="dxa"/>
            <w:gridSpan w:val="34"/>
          </w:tcPr>
          <w:p w14:paraId="36EDA88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0048D4" w14:paraId="513CECE2" w14:textId="77777777" w:rsidTr="000048D4">
        <w:tc>
          <w:tcPr>
            <w:tcW w:w="1804" w:type="dxa"/>
            <w:vMerge w:val="restart"/>
            <w:shd w:val="clear" w:color="auto" w:fill="F2F2F2" w:themeFill="background1" w:themeFillShade="F2"/>
            <w:vAlign w:val="center"/>
          </w:tcPr>
          <w:p w14:paraId="4A98751F" w14:textId="77777777" w:rsidR="009A284F" w:rsidRPr="000048D4" w:rsidRDefault="009A284F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6" w:type="dxa"/>
            <w:gridSpan w:val="29"/>
          </w:tcPr>
          <w:p w14:paraId="55D201C0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499F445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9A284F" w:rsidRPr="000048D4" w14:paraId="34C7568F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295870A5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2" w:type="dxa"/>
            <w:gridSpan w:val="11"/>
            <w:vAlign w:val="center"/>
          </w:tcPr>
          <w:p w14:paraId="40E63BEA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5B954EE8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A00FE64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632BE937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69EC73D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44E23FC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9A284F" w:rsidRPr="000048D4" w14:paraId="765E5F82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5E5087E2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8"/>
            <w:vAlign w:val="center"/>
          </w:tcPr>
          <w:p w14:paraId="5279E46F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192" w:type="dxa"/>
            <w:gridSpan w:val="6"/>
            <w:vAlign w:val="center"/>
          </w:tcPr>
          <w:p w14:paraId="293D4F6A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31A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01C6E39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9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DBD5CF1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A37A64" w14:textId="77777777" w:rsidR="009A284F" w:rsidRPr="000048D4" w:rsidRDefault="0034492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E9B3D4C" w14:textId="77777777" w:rsidR="009A284F" w:rsidRPr="000048D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48B66E5" w14:textId="77777777" w:rsidR="009A284F" w:rsidRPr="000048D4" w:rsidRDefault="003449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9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4" w:type="dxa"/>
            <w:gridSpan w:val="2"/>
            <w:vAlign w:val="center"/>
          </w:tcPr>
          <w:p w14:paraId="52F75AAC" w14:textId="77777777" w:rsidR="009A284F" w:rsidRPr="000048D4" w:rsidRDefault="0034492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9A284F" w:rsidRPr="000048D4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9A284F" w:rsidRPr="000048D4" w14:paraId="0B73BFCA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1D82F511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9" w:type="dxa"/>
            <w:gridSpan w:val="34"/>
            <w:vAlign w:val="center"/>
          </w:tcPr>
          <w:p w14:paraId="440043F3" w14:textId="77777777" w:rsidR="0005331A" w:rsidRPr="000048D4" w:rsidRDefault="0005331A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1</w:t>
            </w:r>
            <w:r w:rsidR="00901388" w:rsidRPr="000048D4">
              <w:rPr>
                <w:rFonts w:ascii="Merriweather" w:hAnsi="Merriweather" w:cs="Times New Roman"/>
                <w:sz w:val="16"/>
                <w:szCs w:val="16"/>
              </w:rPr>
              <w:t>0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>% redovito pohađanje nastave, priprema za nastavu i aktivnost na satu</w:t>
            </w:r>
          </w:p>
          <w:p w14:paraId="593B92A6" w14:textId="77777777" w:rsidR="0005331A" w:rsidRPr="000048D4" w:rsidRDefault="00901388" w:rsidP="0005331A">
            <w:pPr>
              <w:tabs>
                <w:tab w:val="left" w:pos="2820"/>
              </w:tabs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20</w:t>
            </w:r>
            <w:r w:rsidR="0005331A" w:rsidRPr="000048D4">
              <w:rPr>
                <w:rFonts w:ascii="Merriweather" w:hAnsi="Merriweather" w:cs="Times New Roman"/>
                <w:sz w:val="16"/>
                <w:szCs w:val="16"/>
              </w:rPr>
              <w:t>% samostalan pisani rad</w:t>
            </w:r>
          </w:p>
          <w:p w14:paraId="5D75CE2F" w14:textId="77777777" w:rsidR="009A284F" w:rsidRPr="000048D4" w:rsidRDefault="0005331A" w:rsidP="0005331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70% pismeni ispit</w:t>
            </w:r>
          </w:p>
        </w:tc>
      </w:tr>
      <w:tr w:rsidR="009A284F" w:rsidRPr="000048D4" w14:paraId="2853A857" w14:textId="77777777" w:rsidTr="000048D4">
        <w:tc>
          <w:tcPr>
            <w:tcW w:w="1804" w:type="dxa"/>
            <w:vMerge w:val="restart"/>
            <w:shd w:val="clear" w:color="auto" w:fill="F2F2F2" w:themeFill="background1" w:themeFillShade="F2"/>
          </w:tcPr>
          <w:p w14:paraId="72914C45" w14:textId="77777777" w:rsidR="00785CAA" w:rsidRPr="000048D4" w:rsidRDefault="009A284F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Ocjenjivanje </w:t>
            </w:r>
          </w:p>
          <w:p w14:paraId="4B27F37E" w14:textId="77777777" w:rsidR="009A284F" w:rsidRPr="000048D4" w:rsidRDefault="00785CAA" w:rsidP="00785CAA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/upisati postotak ili broj bodova za elemente koji se ocjenjuju/</w:t>
            </w:r>
          </w:p>
        </w:tc>
        <w:tc>
          <w:tcPr>
            <w:tcW w:w="1099" w:type="dxa"/>
            <w:gridSpan w:val="5"/>
            <w:vAlign w:val="center"/>
          </w:tcPr>
          <w:p w14:paraId="56B50F80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0-55</w:t>
            </w:r>
          </w:p>
        </w:tc>
        <w:tc>
          <w:tcPr>
            <w:tcW w:w="6390" w:type="dxa"/>
            <w:gridSpan w:val="29"/>
            <w:vAlign w:val="center"/>
          </w:tcPr>
          <w:p w14:paraId="7B207C76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9A284F" w:rsidRPr="000048D4" w14:paraId="626E4458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2C6DD39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0C5C2F37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56-65</w:t>
            </w:r>
          </w:p>
        </w:tc>
        <w:tc>
          <w:tcPr>
            <w:tcW w:w="6390" w:type="dxa"/>
            <w:gridSpan w:val="29"/>
            <w:vAlign w:val="center"/>
          </w:tcPr>
          <w:p w14:paraId="478C0A2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9A284F" w:rsidRPr="000048D4" w14:paraId="2823DE36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3B40DD6E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427B894C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66-80</w:t>
            </w:r>
          </w:p>
        </w:tc>
        <w:tc>
          <w:tcPr>
            <w:tcW w:w="6390" w:type="dxa"/>
            <w:gridSpan w:val="29"/>
            <w:vAlign w:val="center"/>
          </w:tcPr>
          <w:p w14:paraId="184EF544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9A284F" w:rsidRPr="000048D4" w14:paraId="7B29C4F0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0310936A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2DF3FC29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81-90</w:t>
            </w:r>
          </w:p>
        </w:tc>
        <w:tc>
          <w:tcPr>
            <w:tcW w:w="6390" w:type="dxa"/>
            <w:gridSpan w:val="29"/>
            <w:vAlign w:val="center"/>
          </w:tcPr>
          <w:p w14:paraId="041D82A6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9A284F" w:rsidRPr="000048D4" w14:paraId="4E1D8170" w14:textId="77777777" w:rsidTr="000048D4">
        <w:tc>
          <w:tcPr>
            <w:tcW w:w="1804" w:type="dxa"/>
            <w:vMerge/>
            <w:shd w:val="clear" w:color="auto" w:fill="F2F2F2" w:themeFill="background1" w:themeFillShade="F2"/>
          </w:tcPr>
          <w:p w14:paraId="0C751298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099" w:type="dxa"/>
            <w:gridSpan w:val="5"/>
            <w:vAlign w:val="center"/>
          </w:tcPr>
          <w:p w14:paraId="0256F7D0" w14:textId="77777777" w:rsidR="009A284F" w:rsidRPr="000048D4" w:rsidRDefault="0005331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91-100</w:t>
            </w:r>
          </w:p>
        </w:tc>
        <w:tc>
          <w:tcPr>
            <w:tcW w:w="6390" w:type="dxa"/>
            <w:gridSpan w:val="29"/>
            <w:vAlign w:val="center"/>
          </w:tcPr>
          <w:p w14:paraId="5D6D8894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9A284F" w:rsidRPr="000048D4" w14:paraId="5AC05D3C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5CFB9734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9" w:type="dxa"/>
            <w:gridSpan w:val="34"/>
            <w:vAlign w:val="center"/>
          </w:tcPr>
          <w:p w14:paraId="3AE486D9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C160E51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8A7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25303150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44E09584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76D4BF6B" w14:textId="77777777" w:rsidR="009A284F" w:rsidRPr="000048D4" w:rsidRDefault="0034492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0048D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A284F" w:rsidRPr="000048D4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9A284F" w:rsidRPr="000048D4" w14:paraId="3E2206A5" w14:textId="77777777" w:rsidTr="000048D4">
        <w:tc>
          <w:tcPr>
            <w:tcW w:w="1804" w:type="dxa"/>
            <w:shd w:val="clear" w:color="auto" w:fill="F2F2F2" w:themeFill="background1" w:themeFillShade="F2"/>
          </w:tcPr>
          <w:p w14:paraId="20C5C042" w14:textId="77777777" w:rsidR="009A284F" w:rsidRPr="000048D4" w:rsidRDefault="009A284F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0048D4">
              <w:rPr>
                <w:rFonts w:ascii="Merriweather" w:hAnsi="Merriweather" w:cs="Times New Roman"/>
                <w:b/>
                <w:sz w:val="16"/>
                <w:szCs w:val="16"/>
              </w:rPr>
              <w:t>Napomena / Ostalo</w:t>
            </w:r>
          </w:p>
        </w:tc>
        <w:tc>
          <w:tcPr>
            <w:tcW w:w="7489" w:type="dxa"/>
            <w:gridSpan w:val="34"/>
            <w:shd w:val="clear" w:color="auto" w:fill="auto"/>
          </w:tcPr>
          <w:p w14:paraId="5D6D684F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0048D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94791B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0048D4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048D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59ADEC5A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00510E7E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0A5AA6D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E87E959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0048D4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2F0FC3B7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AD408CB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36207E6" w14:textId="77777777" w:rsidR="009A284F" w:rsidRPr="000048D4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2D5C637" w14:textId="40641447" w:rsidR="009A284F" w:rsidRPr="000048D4" w:rsidRDefault="009A284F" w:rsidP="000048D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</w:t>
            </w:r>
            <w:r w:rsidR="00B4202A"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048D4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potrebni AAI računi.</w:t>
            </w:r>
          </w:p>
        </w:tc>
      </w:tr>
    </w:tbl>
    <w:p w14:paraId="3A65B98A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83CD3" w14:textId="77777777" w:rsidR="0034492B" w:rsidRDefault="0034492B" w:rsidP="009947BA">
      <w:pPr>
        <w:spacing w:before="0" w:after="0"/>
      </w:pPr>
      <w:r>
        <w:separator/>
      </w:r>
    </w:p>
  </w:endnote>
  <w:endnote w:type="continuationSeparator" w:id="0">
    <w:p w14:paraId="328CAFFB" w14:textId="77777777" w:rsidR="0034492B" w:rsidRDefault="0034492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4F97F" w14:textId="77777777" w:rsidR="0034492B" w:rsidRDefault="0034492B" w:rsidP="009947BA">
      <w:pPr>
        <w:spacing w:before="0" w:after="0"/>
      </w:pPr>
      <w:r>
        <w:separator/>
      </w:r>
    </w:p>
  </w:footnote>
  <w:footnote w:type="continuationSeparator" w:id="0">
    <w:p w14:paraId="1C5C5BF6" w14:textId="77777777" w:rsidR="0034492B" w:rsidRDefault="0034492B" w:rsidP="009947BA">
      <w:pPr>
        <w:spacing w:before="0" w:after="0"/>
      </w:pPr>
      <w:r>
        <w:continuationSeparator/>
      </w:r>
    </w:p>
  </w:footnote>
  <w:footnote w:id="1">
    <w:p w14:paraId="6B57D102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7973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EBBA1" wp14:editId="0B30D49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4A212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C63E67A" wp14:editId="1F8DD54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1100C1D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3FADA228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332A869" w14:textId="77777777" w:rsidR="0079745E" w:rsidRDefault="0079745E" w:rsidP="0079745E">
    <w:pPr>
      <w:pStyle w:val="Header"/>
    </w:pPr>
  </w:p>
  <w:p w14:paraId="49736962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48D4"/>
    <w:rsid w:val="0001045D"/>
    <w:rsid w:val="00044166"/>
    <w:rsid w:val="0005331A"/>
    <w:rsid w:val="000A76CE"/>
    <w:rsid w:val="000A790E"/>
    <w:rsid w:val="000C0578"/>
    <w:rsid w:val="000C6812"/>
    <w:rsid w:val="0010332B"/>
    <w:rsid w:val="00125271"/>
    <w:rsid w:val="001443A2"/>
    <w:rsid w:val="00150B32"/>
    <w:rsid w:val="00197510"/>
    <w:rsid w:val="001B1333"/>
    <w:rsid w:val="0022722C"/>
    <w:rsid w:val="002838A7"/>
    <w:rsid w:val="0028545A"/>
    <w:rsid w:val="002E1CE6"/>
    <w:rsid w:val="002F2D22"/>
    <w:rsid w:val="00326091"/>
    <w:rsid w:val="0034492B"/>
    <w:rsid w:val="00357643"/>
    <w:rsid w:val="00371634"/>
    <w:rsid w:val="00386E9C"/>
    <w:rsid w:val="00393964"/>
    <w:rsid w:val="003A3E41"/>
    <w:rsid w:val="003A3FA8"/>
    <w:rsid w:val="003A7612"/>
    <w:rsid w:val="003F11B6"/>
    <w:rsid w:val="003F17B8"/>
    <w:rsid w:val="00453362"/>
    <w:rsid w:val="00461219"/>
    <w:rsid w:val="00470F6D"/>
    <w:rsid w:val="00483BC3"/>
    <w:rsid w:val="004923F4"/>
    <w:rsid w:val="004B3BE2"/>
    <w:rsid w:val="004B553E"/>
    <w:rsid w:val="0050481D"/>
    <w:rsid w:val="005131CC"/>
    <w:rsid w:val="005353ED"/>
    <w:rsid w:val="005514C3"/>
    <w:rsid w:val="005779AC"/>
    <w:rsid w:val="005A2F11"/>
    <w:rsid w:val="005B34C1"/>
    <w:rsid w:val="005D3518"/>
    <w:rsid w:val="005E1668"/>
    <w:rsid w:val="005F6E0B"/>
    <w:rsid w:val="0062328F"/>
    <w:rsid w:val="00684BBC"/>
    <w:rsid w:val="006A3D6A"/>
    <w:rsid w:val="006B4920"/>
    <w:rsid w:val="006E03F4"/>
    <w:rsid w:val="006E1C39"/>
    <w:rsid w:val="00700D7A"/>
    <w:rsid w:val="00713260"/>
    <w:rsid w:val="007361E7"/>
    <w:rsid w:val="007368EB"/>
    <w:rsid w:val="0076771F"/>
    <w:rsid w:val="00780376"/>
    <w:rsid w:val="0078125F"/>
    <w:rsid w:val="00785CAA"/>
    <w:rsid w:val="00794496"/>
    <w:rsid w:val="007967CC"/>
    <w:rsid w:val="0079745E"/>
    <w:rsid w:val="00797B40"/>
    <w:rsid w:val="007C43A4"/>
    <w:rsid w:val="007C508A"/>
    <w:rsid w:val="007D4D2D"/>
    <w:rsid w:val="00865776"/>
    <w:rsid w:val="00874D5D"/>
    <w:rsid w:val="00891C60"/>
    <w:rsid w:val="008942F0"/>
    <w:rsid w:val="008A3541"/>
    <w:rsid w:val="008D45DB"/>
    <w:rsid w:val="00901388"/>
    <w:rsid w:val="0090214F"/>
    <w:rsid w:val="009072E6"/>
    <w:rsid w:val="009163E6"/>
    <w:rsid w:val="009760E8"/>
    <w:rsid w:val="009947BA"/>
    <w:rsid w:val="00997F41"/>
    <w:rsid w:val="009A284F"/>
    <w:rsid w:val="009C56B1"/>
    <w:rsid w:val="009D5226"/>
    <w:rsid w:val="009E2FD4"/>
    <w:rsid w:val="00A6159E"/>
    <w:rsid w:val="00A9132B"/>
    <w:rsid w:val="00AA1A5A"/>
    <w:rsid w:val="00AD23FB"/>
    <w:rsid w:val="00AE70CD"/>
    <w:rsid w:val="00B27EEA"/>
    <w:rsid w:val="00B4202A"/>
    <w:rsid w:val="00B612F8"/>
    <w:rsid w:val="00B71A57"/>
    <w:rsid w:val="00B7307A"/>
    <w:rsid w:val="00C02454"/>
    <w:rsid w:val="00C3477B"/>
    <w:rsid w:val="00C85956"/>
    <w:rsid w:val="00C9733D"/>
    <w:rsid w:val="00CA0635"/>
    <w:rsid w:val="00CA3783"/>
    <w:rsid w:val="00CB23F4"/>
    <w:rsid w:val="00CF5EFB"/>
    <w:rsid w:val="00D10144"/>
    <w:rsid w:val="00D136E4"/>
    <w:rsid w:val="00D5334D"/>
    <w:rsid w:val="00D5523D"/>
    <w:rsid w:val="00D872BA"/>
    <w:rsid w:val="00D944DF"/>
    <w:rsid w:val="00DC1D89"/>
    <w:rsid w:val="00DD110C"/>
    <w:rsid w:val="00DE6D53"/>
    <w:rsid w:val="00E06E39"/>
    <w:rsid w:val="00E07D73"/>
    <w:rsid w:val="00E17D18"/>
    <w:rsid w:val="00E30E67"/>
    <w:rsid w:val="00E647F9"/>
    <w:rsid w:val="00E75344"/>
    <w:rsid w:val="00F02A8F"/>
    <w:rsid w:val="00F07DB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A1B0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detailvalue">
    <w:name w:val="detail_value"/>
    <w:basedOn w:val="DefaultParagraphFont"/>
    <w:rsid w:val="0005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F3A73-D570-45FE-8B93-53DE50FD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Vanda</cp:lastModifiedBy>
  <cp:revision>2</cp:revision>
  <dcterms:created xsi:type="dcterms:W3CDTF">2023-09-18T10:38:00Z</dcterms:created>
  <dcterms:modified xsi:type="dcterms:W3CDTF">2023-09-18T10:38:00Z</dcterms:modified>
</cp:coreProperties>
</file>