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2718" w14:textId="77777777" w:rsidR="008D42A6" w:rsidRPr="00AA2E97" w:rsidRDefault="008D42A6" w:rsidP="008D42A6">
      <w:pPr>
        <w:spacing w:after="0" w:line="240" w:lineRule="auto"/>
        <w:rPr>
          <w:rFonts w:ascii="Times New Roman" w:eastAsia="Times New Roman" w:hAnsi="Times New Roman" w:cs="Times New Roman"/>
          <w:sz w:val="24"/>
          <w:szCs w:val="24"/>
          <w:lang w:eastAsia="fr-FR"/>
        </w:rPr>
      </w:pPr>
    </w:p>
    <w:tbl>
      <w:tblPr>
        <w:tblStyle w:val="LightList-Accent1"/>
        <w:tblW w:w="0" w:type="auto"/>
        <w:tblLook w:val="04A0" w:firstRow="1" w:lastRow="0" w:firstColumn="1" w:lastColumn="0" w:noHBand="0" w:noVBand="1"/>
      </w:tblPr>
      <w:tblGrid>
        <w:gridCol w:w="2245"/>
        <w:gridCol w:w="6771"/>
      </w:tblGrid>
      <w:tr w:rsidR="008D42A6" w:rsidRPr="00AA2E97" w14:paraId="00A95F8E" w14:textId="77777777" w:rsidTr="00AA5D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1BC8C7E5" w14:textId="77777777" w:rsidR="008D42A6" w:rsidRPr="00AA2E97" w:rsidRDefault="002D1CB5" w:rsidP="00AA5D37">
            <w:pPr>
              <w:jc w:val="center"/>
            </w:pPr>
            <w:r>
              <w:rPr>
                <w:rFonts w:ascii="Calibri" w:eastAsia="Times New Roman" w:hAnsi="Calibri" w:cs="Calibri"/>
                <w:sz w:val="24"/>
                <w:szCs w:val="24"/>
                <w:lang w:eastAsia="fr-FR"/>
              </w:rPr>
              <w:t>STAGE DE FORMATION I</w:t>
            </w:r>
            <w:r w:rsidR="00ED3C33">
              <w:rPr>
                <w:rFonts w:ascii="Calibri" w:eastAsia="Times New Roman" w:hAnsi="Calibri" w:cs="Calibri"/>
                <w:sz w:val="24"/>
                <w:szCs w:val="24"/>
                <w:lang w:eastAsia="fr-FR"/>
              </w:rPr>
              <w:t>I</w:t>
            </w:r>
          </w:p>
        </w:tc>
      </w:tr>
      <w:tr w:rsidR="008D42A6" w:rsidRPr="00AA2E97" w14:paraId="08DCD88B"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CC3895F" w14:textId="77777777" w:rsidR="008D42A6" w:rsidRPr="00AA2E97" w:rsidRDefault="008D42A6" w:rsidP="00AA5D37">
            <w:pPr>
              <w:jc w:val="right"/>
            </w:pPr>
            <w:r w:rsidRPr="00AA2E97">
              <w:rPr>
                <w:rFonts w:ascii="Calibri" w:eastAsia="Times New Roman" w:hAnsi="Calibri" w:cs="Calibri"/>
                <w:color w:val="000000"/>
                <w:sz w:val="24"/>
                <w:szCs w:val="24"/>
                <w:lang w:eastAsia="fr-FR"/>
              </w:rPr>
              <w:t>Semestre </w:t>
            </w:r>
          </w:p>
        </w:tc>
        <w:tc>
          <w:tcPr>
            <w:tcW w:w="6771" w:type="dxa"/>
            <w:vAlign w:val="center"/>
          </w:tcPr>
          <w:p w14:paraId="747A09F4" w14:textId="77777777" w:rsidR="008D42A6" w:rsidRPr="00AA2E97" w:rsidRDefault="005303AD" w:rsidP="00AA5D37">
            <w:pPr>
              <w:cnfStyle w:val="000000100000" w:firstRow="0" w:lastRow="0" w:firstColumn="0" w:lastColumn="0" w:oddVBand="0" w:evenVBand="0" w:oddHBand="1" w:evenHBand="0" w:firstRowFirstColumn="0" w:firstRowLastColumn="0" w:lastRowFirstColumn="0" w:lastRowLastColumn="0"/>
            </w:pPr>
            <w:r w:rsidRPr="00AA2E97">
              <w:rPr>
                <w:rFonts w:ascii="Calibri" w:eastAsia="Times New Roman" w:hAnsi="Calibri" w:cs="Calibri"/>
                <w:color w:val="000000"/>
                <w:sz w:val="24"/>
                <w:szCs w:val="24"/>
                <w:lang w:eastAsia="fr-FR"/>
              </w:rPr>
              <w:t>I</w:t>
            </w:r>
            <w:r w:rsidR="00ED3C33">
              <w:rPr>
                <w:rFonts w:ascii="Calibri" w:eastAsia="Times New Roman" w:hAnsi="Calibri" w:cs="Calibri"/>
                <w:color w:val="000000"/>
                <w:sz w:val="24"/>
                <w:szCs w:val="24"/>
                <w:lang w:eastAsia="fr-FR"/>
              </w:rPr>
              <w:t>V</w:t>
            </w:r>
          </w:p>
        </w:tc>
      </w:tr>
      <w:tr w:rsidR="008D42A6" w:rsidRPr="00AA2E97" w14:paraId="4F97DA02"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1B6C0C90" w14:textId="77777777" w:rsidR="008D42A6" w:rsidRPr="00AA2E97" w:rsidRDefault="008D42A6" w:rsidP="00AA5D37">
            <w:pPr>
              <w:jc w:val="right"/>
            </w:pPr>
            <w:r w:rsidRPr="00AA2E97">
              <w:rPr>
                <w:rFonts w:ascii="Calibri" w:eastAsia="Times New Roman" w:hAnsi="Calibri" w:cs="Calibri"/>
                <w:color w:val="000000"/>
                <w:sz w:val="24"/>
                <w:szCs w:val="24"/>
                <w:lang w:eastAsia="fr-FR"/>
              </w:rPr>
              <w:t>Durée (en heures hebdomadaires) </w:t>
            </w:r>
          </w:p>
        </w:tc>
        <w:tc>
          <w:tcPr>
            <w:tcW w:w="6771" w:type="dxa"/>
            <w:vAlign w:val="center"/>
          </w:tcPr>
          <w:p w14:paraId="1B2AAF68" w14:textId="77777777" w:rsidR="008D42A6" w:rsidRPr="00AA2E97" w:rsidRDefault="002D1CB5" w:rsidP="002D1CB5">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4"/>
                <w:szCs w:val="24"/>
                <w:lang w:eastAsia="fr-FR"/>
              </w:rPr>
              <w:t>3</w:t>
            </w:r>
            <w:r w:rsidR="008D42A6" w:rsidRPr="00AA2E97">
              <w:rPr>
                <w:rFonts w:ascii="Calibri" w:eastAsia="Times New Roman" w:hAnsi="Calibri" w:cs="Calibri"/>
                <w:color w:val="000000"/>
                <w:sz w:val="24"/>
                <w:szCs w:val="24"/>
                <w:lang w:eastAsia="fr-FR"/>
              </w:rPr>
              <w:t xml:space="preserve"> (</w:t>
            </w:r>
            <w:r>
              <w:rPr>
                <w:rFonts w:ascii="Calibri" w:eastAsia="Times New Roman" w:hAnsi="Calibri" w:cs="Calibri"/>
                <w:color w:val="000000"/>
                <w:sz w:val="24"/>
                <w:szCs w:val="24"/>
                <w:lang w:eastAsia="fr-FR"/>
              </w:rPr>
              <w:t>3</w:t>
            </w:r>
            <w:r w:rsidR="008D42A6" w:rsidRPr="00AA2E97">
              <w:rPr>
                <w:rFonts w:ascii="Calibri" w:eastAsia="Times New Roman" w:hAnsi="Calibri" w:cs="Calibri"/>
                <w:color w:val="000000"/>
                <w:sz w:val="24"/>
                <w:szCs w:val="24"/>
                <w:lang w:eastAsia="fr-FR"/>
              </w:rPr>
              <w:t>x45 min)</w:t>
            </w:r>
          </w:p>
        </w:tc>
      </w:tr>
      <w:tr w:rsidR="008D42A6" w:rsidRPr="00AA2E97" w14:paraId="47ACB2CE"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F936588" w14:textId="77777777" w:rsidR="008D42A6" w:rsidRPr="00AA2E97" w:rsidRDefault="008D42A6" w:rsidP="00AA5D37">
            <w:pPr>
              <w:jc w:val="right"/>
              <w:rPr>
                <w:rFonts w:ascii="Calibri" w:eastAsia="Times New Roman" w:hAnsi="Calibri" w:cs="Calibri"/>
                <w:b w:val="0"/>
                <w:sz w:val="24"/>
                <w:szCs w:val="24"/>
                <w:lang w:eastAsia="fr-FR"/>
              </w:rPr>
            </w:pPr>
            <w:r w:rsidRPr="00AA2E97">
              <w:rPr>
                <w:rFonts w:ascii="Calibri" w:eastAsia="Times New Roman" w:hAnsi="Calibri" w:cs="Calibri"/>
                <w:color w:val="000000"/>
                <w:sz w:val="24"/>
                <w:szCs w:val="24"/>
                <w:lang w:eastAsia="fr-FR"/>
              </w:rPr>
              <w:t>Objectifs </w:t>
            </w:r>
          </w:p>
        </w:tc>
        <w:tc>
          <w:tcPr>
            <w:tcW w:w="6771" w:type="dxa"/>
            <w:vAlign w:val="center"/>
          </w:tcPr>
          <w:p w14:paraId="24AACDFA" w14:textId="77777777" w:rsidR="008D42A6" w:rsidRPr="00ED3C33" w:rsidRDefault="009E2543" w:rsidP="009E254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9E2543">
              <w:rPr>
                <w:rFonts w:ascii="Calibri" w:eastAsia="Times New Roman" w:hAnsi="Calibri" w:cs="Calibri"/>
                <w:color w:val="000000"/>
                <w:sz w:val="24"/>
                <w:szCs w:val="24"/>
                <w:lang w:eastAsia="fr-FR"/>
              </w:rPr>
              <w:t>À la fin des cours, les étudiants seront capable de</w:t>
            </w:r>
            <w:r>
              <w:rPr>
                <w:rFonts w:ascii="Calibri" w:eastAsia="Times New Roman" w:hAnsi="Calibri" w:cs="Calibri"/>
                <w:color w:val="000000"/>
                <w:sz w:val="24"/>
                <w:szCs w:val="24"/>
                <w:lang w:eastAsia="fr-FR"/>
              </w:rPr>
              <w:t xml:space="preserve"> : </w:t>
            </w:r>
            <w:r w:rsidR="002D1CB5" w:rsidRPr="002D1CB5">
              <w:rPr>
                <w:rFonts w:ascii="Calibri" w:eastAsia="Times New Roman" w:hAnsi="Calibri" w:cs="Calibri"/>
                <w:color w:val="000000"/>
                <w:sz w:val="24"/>
                <w:szCs w:val="24"/>
                <w:lang w:eastAsia="fr-FR"/>
              </w:rPr>
              <w:t xml:space="preserve">planifier et préparer un cours de FLE </w:t>
            </w:r>
            <w:r w:rsidR="00ED3C33" w:rsidRPr="00ED3C33">
              <w:rPr>
                <w:rFonts w:ascii="Calibri" w:eastAsia="Times New Roman" w:hAnsi="Calibri" w:cs="Calibri"/>
                <w:color w:val="000000"/>
                <w:sz w:val="24"/>
                <w:szCs w:val="24"/>
                <w:lang w:eastAsia="fr-FR"/>
              </w:rPr>
              <w:t>dans des lycées et écoles secondaires selon les règlements nationaux croates</w:t>
            </w:r>
            <w:r>
              <w:rPr>
                <w:rFonts w:ascii="Calibri" w:eastAsia="Times New Roman" w:hAnsi="Calibri" w:cs="Calibri"/>
                <w:color w:val="000000"/>
                <w:sz w:val="24"/>
                <w:szCs w:val="24"/>
                <w:lang w:eastAsia="fr-FR"/>
              </w:rPr>
              <w:t xml:space="preserve">, </w:t>
            </w:r>
            <w:r w:rsidR="00ED3C33">
              <w:rPr>
                <w:rFonts w:ascii="Calibri" w:eastAsia="Times New Roman" w:hAnsi="Calibri" w:cs="Calibri"/>
                <w:color w:val="000000"/>
                <w:sz w:val="24"/>
                <w:szCs w:val="24"/>
                <w:lang w:eastAsia="fr-FR"/>
              </w:rPr>
              <w:t>o</w:t>
            </w:r>
            <w:r w:rsidR="00ED3C33" w:rsidRPr="00ED3C33">
              <w:rPr>
                <w:rFonts w:ascii="Calibri" w:eastAsia="Times New Roman" w:hAnsi="Calibri" w:cs="Calibri"/>
                <w:color w:val="000000"/>
                <w:sz w:val="24"/>
                <w:szCs w:val="24"/>
                <w:lang w:eastAsia="fr-FR"/>
              </w:rPr>
              <w:t>rganiser et mettre en place des activités diverses propices à l’enseignement du FOS (niveau A1-B1) et du FLE – débutants / intermédiaires / avancées</w:t>
            </w:r>
            <w:r>
              <w:rPr>
                <w:rFonts w:ascii="Calibri" w:eastAsia="Times New Roman" w:hAnsi="Calibri" w:cs="Calibri"/>
                <w:color w:val="000000"/>
                <w:sz w:val="24"/>
                <w:szCs w:val="24"/>
                <w:lang w:eastAsia="fr-FR"/>
              </w:rPr>
              <w:t xml:space="preserve">, </w:t>
            </w:r>
            <w:r w:rsidR="00ED3C33" w:rsidRPr="00ED3C33">
              <w:rPr>
                <w:rFonts w:ascii="Calibri" w:eastAsia="Times New Roman" w:hAnsi="Calibri" w:cs="Calibri"/>
                <w:color w:val="000000"/>
                <w:sz w:val="24"/>
                <w:szCs w:val="24"/>
                <w:lang w:eastAsia="fr-FR"/>
              </w:rPr>
              <w:t>organiser et mettre en place un atelier de langue et culture françaises dans l’école maternelle</w:t>
            </w:r>
            <w:r>
              <w:rPr>
                <w:rFonts w:ascii="Calibri" w:eastAsia="Times New Roman" w:hAnsi="Calibri" w:cs="Calibri"/>
                <w:color w:val="000000"/>
                <w:sz w:val="24"/>
                <w:szCs w:val="24"/>
                <w:lang w:eastAsia="fr-FR"/>
              </w:rPr>
              <w:t>.</w:t>
            </w:r>
          </w:p>
        </w:tc>
      </w:tr>
      <w:tr w:rsidR="008D42A6" w:rsidRPr="00AA2E97" w14:paraId="6E78A60E"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47547183" w14:textId="77777777" w:rsidR="008D42A6" w:rsidRPr="00AA2E97" w:rsidRDefault="008D42A6" w:rsidP="00AA5D37">
            <w:pPr>
              <w:jc w:val="right"/>
            </w:pPr>
            <w:r w:rsidRPr="00AA2E97">
              <w:rPr>
                <w:rFonts w:ascii="Calibri" w:eastAsia="Times New Roman" w:hAnsi="Calibri" w:cs="Calibri"/>
                <w:color w:val="000000"/>
                <w:sz w:val="24"/>
                <w:szCs w:val="24"/>
                <w:lang w:eastAsia="fr-FR"/>
              </w:rPr>
              <w:t>Contenus enseignés / description du cours </w:t>
            </w:r>
          </w:p>
        </w:tc>
        <w:tc>
          <w:tcPr>
            <w:tcW w:w="6771" w:type="dxa"/>
            <w:vAlign w:val="center"/>
          </w:tcPr>
          <w:p w14:paraId="0D937EEB" w14:textId="77777777" w:rsidR="002D1CB5" w:rsidRPr="00ED3C33" w:rsidRDefault="00ED3C33" w:rsidP="009E254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hr-HR" w:eastAsia="fr-FR"/>
              </w:rPr>
            </w:pPr>
            <w:r w:rsidRPr="00ED3C33">
              <w:rPr>
                <w:rFonts w:ascii="Calibri" w:eastAsia="Times New Roman" w:hAnsi="Calibri" w:cs="Calibri"/>
                <w:color w:val="000000"/>
                <w:sz w:val="24"/>
                <w:szCs w:val="24"/>
                <w:lang w:val="hr-HR" w:eastAsia="fr-FR"/>
              </w:rPr>
              <w:t>Les contenus de ce cours seront organisés autour deux grands axes : observations, réflexions et discussions avec les enseignants des lycées et écoles secondaires, les professeurs de l’université et les autres étudiants d’un côté et des travaux pratiques de l’autre côté. Les étudiants transposeront toutes les notions théoriques acquises lors d’autres cours dans les pratiques de l’enseignement. Les étudiants: observent, analysent et évaluent 6 cours de l'enseignant tuteur</w:t>
            </w:r>
            <w:r w:rsidR="009E2543">
              <w:rPr>
                <w:rFonts w:ascii="Calibri" w:eastAsia="Times New Roman" w:hAnsi="Calibri" w:cs="Calibri"/>
                <w:color w:val="000000"/>
                <w:sz w:val="24"/>
                <w:szCs w:val="24"/>
                <w:lang w:val="hr-HR" w:eastAsia="fr-FR"/>
              </w:rPr>
              <w:t>,</w:t>
            </w:r>
            <w:r w:rsidRPr="00ED3C33">
              <w:rPr>
                <w:rFonts w:ascii="Calibri" w:eastAsia="Times New Roman" w:hAnsi="Calibri" w:cs="Calibri"/>
                <w:color w:val="000000"/>
                <w:sz w:val="24"/>
                <w:szCs w:val="24"/>
                <w:lang w:val="hr-HR" w:eastAsia="fr-FR"/>
              </w:rPr>
              <w:t xml:space="preserve"> observent, analysent et évaluent 2 cours dans le cadre des cours du français pour les adultes</w:t>
            </w:r>
            <w:r w:rsidR="009E2543">
              <w:rPr>
                <w:rFonts w:ascii="Calibri" w:eastAsia="Times New Roman" w:hAnsi="Calibri" w:cs="Calibri"/>
                <w:color w:val="000000"/>
                <w:sz w:val="24"/>
                <w:szCs w:val="24"/>
                <w:lang w:val="hr-HR" w:eastAsia="fr-FR"/>
              </w:rPr>
              <w:t>,</w:t>
            </w:r>
            <w:r w:rsidRPr="00ED3C33">
              <w:rPr>
                <w:rFonts w:ascii="Calibri" w:eastAsia="Times New Roman" w:hAnsi="Calibri" w:cs="Calibri"/>
                <w:color w:val="000000"/>
                <w:sz w:val="24"/>
                <w:szCs w:val="24"/>
                <w:lang w:val="hr-HR" w:eastAsia="fr-FR"/>
              </w:rPr>
              <w:t xml:space="preserve"> préparent et organisent 4 micro-activités en accord avec l'enseignant tuteur</w:t>
            </w:r>
            <w:r w:rsidR="009E2543">
              <w:rPr>
                <w:rFonts w:ascii="Calibri" w:eastAsia="Times New Roman" w:hAnsi="Calibri" w:cs="Calibri"/>
                <w:color w:val="000000"/>
                <w:sz w:val="24"/>
                <w:szCs w:val="24"/>
                <w:lang w:val="hr-HR" w:eastAsia="fr-FR"/>
              </w:rPr>
              <w:t xml:space="preserve">, </w:t>
            </w:r>
            <w:r w:rsidRPr="00ED3C33">
              <w:rPr>
                <w:rFonts w:ascii="Calibri" w:eastAsia="Times New Roman" w:hAnsi="Calibri" w:cs="Calibri"/>
                <w:color w:val="000000"/>
                <w:sz w:val="24"/>
                <w:szCs w:val="24"/>
                <w:lang w:val="hr-HR" w:eastAsia="fr-FR"/>
              </w:rPr>
              <w:t>élaborent et écrivent des plans de l</w:t>
            </w:r>
            <w:r w:rsidR="009E2543">
              <w:rPr>
                <w:rFonts w:ascii="Calibri" w:eastAsia="Times New Roman" w:hAnsi="Calibri" w:cs="Calibri"/>
                <w:color w:val="000000"/>
                <w:sz w:val="24"/>
                <w:szCs w:val="24"/>
                <w:lang w:val="hr-HR" w:eastAsia="fr-FR"/>
              </w:rPr>
              <w:t xml:space="preserve">eçons détaillés pour deux cours, </w:t>
            </w:r>
            <w:r w:rsidRPr="00ED3C33">
              <w:rPr>
                <w:rFonts w:ascii="Calibri" w:eastAsia="Times New Roman" w:hAnsi="Calibri" w:cs="Calibri"/>
                <w:color w:val="000000"/>
                <w:sz w:val="24"/>
                <w:szCs w:val="24"/>
                <w:lang w:val="hr-HR" w:eastAsia="fr-FR"/>
              </w:rPr>
              <w:t>mettent en place</w:t>
            </w:r>
            <w:r w:rsidR="009E2543">
              <w:rPr>
                <w:rFonts w:ascii="Calibri" w:eastAsia="Times New Roman" w:hAnsi="Calibri" w:cs="Calibri"/>
                <w:color w:val="000000"/>
                <w:sz w:val="24"/>
                <w:szCs w:val="24"/>
                <w:lang w:val="hr-HR" w:eastAsia="fr-FR"/>
              </w:rPr>
              <w:t xml:space="preserve"> deux (2) cours et les analyser, </w:t>
            </w:r>
            <w:r w:rsidRPr="00ED3C33">
              <w:rPr>
                <w:rFonts w:ascii="Calibri" w:eastAsia="Times New Roman" w:hAnsi="Calibri" w:cs="Calibri"/>
                <w:color w:val="000000"/>
                <w:sz w:val="24"/>
                <w:szCs w:val="24"/>
                <w:lang w:val="hr-HR" w:eastAsia="fr-FR"/>
              </w:rPr>
              <w:t>observernt et analysent au moins deux (2) cours des autres étudiants</w:t>
            </w:r>
            <w:r w:rsidR="009E2543">
              <w:rPr>
                <w:rFonts w:ascii="Calibri" w:eastAsia="Times New Roman" w:hAnsi="Calibri" w:cs="Calibri"/>
                <w:color w:val="000000"/>
                <w:sz w:val="24"/>
                <w:szCs w:val="24"/>
                <w:lang w:val="hr-HR" w:eastAsia="fr-FR"/>
              </w:rPr>
              <w:t xml:space="preserve">, </w:t>
            </w:r>
            <w:r w:rsidRPr="00ED3C33">
              <w:rPr>
                <w:rFonts w:ascii="Calibri" w:eastAsia="Times New Roman" w:hAnsi="Calibri" w:cs="Calibri"/>
                <w:color w:val="000000"/>
                <w:sz w:val="24"/>
                <w:szCs w:val="24"/>
                <w:lang w:val="hr-HR" w:eastAsia="fr-FR"/>
              </w:rPr>
              <w:t>mettent en place un ou plusieurs atelier(s) de promotion de langue et de culture françaises dans l’école maternelle</w:t>
            </w:r>
            <w:r w:rsidR="009E2543">
              <w:rPr>
                <w:rFonts w:ascii="Calibri" w:eastAsia="Times New Roman" w:hAnsi="Calibri" w:cs="Calibri"/>
                <w:color w:val="000000"/>
                <w:sz w:val="24"/>
                <w:szCs w:val="24"/>
                <w:lang w:val="hr-HR" w:eastAsia="fr-FR"/>
              </w:rPr>
              <w:t xml:space="preserve">, </w:t>
            </w:r>
            <w:r w:rsidRPr="00ED3C33">
              <w:rPr>
                <w:rFonts w:ascii="Calibri" w:eastAsia="Times New Roman" w:hAnsi="Calibri" w:cs="Calibri"/>
                <w:color w:val="000000"/>
                <w:sz w:val="24"/>
                <w:szCs w:val="24"/>
                <w:lang w:val="hr-HR" w:eastAsia="fr-FR"/>
              </w:rPr>
              <w:t>rédigent un journal de bord (« ordonnance / uputnica » – signe par le chef d’établissement ; analyses des observations ; plans de cours ; fiches pédagogiques utilisées)</w:t>
            </w:r>
            <w:r w:rsidR="009E2543">
              <w:rPr>
                <w:rFonts w:ascii="Calibri" w:eastAsia="Times New Roman" w:hAnsi="Calibri" w:cs="Calibri"/>
                <w:color w:val="000000"/>
                <w:sz w:val="24"/>
                <w:szCs w:val="24"/>
                <w:lang w:val="hr-HR" w:eastAsia="fr-FR"/>
              </w:rPr>
              <w:t>.</w:t>
            </w:r>
          </w:p>
        </w:tc>
      </w:tr>
      <w:tr w:rsidR="008D42A6" w:rsidRPr="00AA2E97" w14:paraId="5CA5DA61"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5875921" w14:textId="77777777" w:rsidR="008D42A6" w:rsidRPr="00AA2E97" w:rsidRDefault="008D42A6" w:rsidP="00AA5D37">
            <w:pPr>
              <w:jc w:val="right"/>
            </w:pPr>
            <w:r w:rsidRPr="00AA2E97">
              <w:rPr>
                <w:rFonts w:ascii="Calibri" w:eastAsia="Times New Roman" w:hAnsi="Calibri" w:cs="Calibri"/>
                <w:color w:val="000000"/>
                <w:sz w:val="24"/>
                <w:szCs w:val="24"/>
                <w:lang w:eastAsia="fr-FR"/>
              </w:rPr>
              <w:t>Modalités de contrôle des connaissances </w:t>
            </w:r>
          </w:p>
        </w:tc>
        <w:tc>
          <w:tcPr>
            <w:tcW w:w="6771" w:type="dxa"/>
            <w:vAlign w:val="center"/>
          </w:tcPr>
          <w:p w14:paraId="54730C25" w14:textId="77777777" w:rsidR="008D42A6" w:rsidRPr="00AA2E97" w:rsidRDefault="00AA2E97" w:rsidP="002D1CB5">
            <w:pPr>
              <w:cnfStyle w:val="000000100000" w:firstRow="0" w:lastRow="0" w:firstColumn="0" w:lastColumn="0" w:oddVBand="0" w:evenVBand="0" w:oddHBand="1" w:evenHBand="0" w:firstRowFirstColumn="0" w:firstRowLastColumn="0" w:lastRowFirstColumn="0" w:lastRowLastColumn="0"/>
            </w:pPr>
            <w:r w:rsidRPr="00AA2E97">
              <w:rPr>
                <w:rFonts w:ascii="Calibri" w:eastAsia="Times New Roman" w:hAnsi="Calibri" w:cs="Calibri"/>
                <w:color w:val="000000"/>
                <w:sz w:val="24"/>
                <w:szCs w:val="24"/>
                <w:lang w:eastAsia="fr-FR"/>
              </w:rPr>
              <w:t>évaluation continue</w:t>
            </w:r>
          </w:p>
        </w:tc>
      </w:tr>
      <w:tr w:rsidR="008D42A6" w:rsidRPr="00AA2E97" w14:paraId="2DE4E718"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61B7AD81" w14:textId="77777777" w:rsidR="008D42A6" w:rsidRPr="00AA2E97" w:rsidRDefault="008D42A6" w:rsidP="00AA5D37">
            <w:pPr>
              <w:jc w:val="right"/>
            </w:pPr>
            <w:r w:rsidRPr="00AA2E97">
              <w:rPr>
                <w:rFonts w:ascii="Calibri" w:eastAsia="Times New Roman" w:hAnsi="Calibri" w:cs="Calibri"/>
                <w:color w:val="000000"/>
                <w:sz w:val="24"/>
                <w:szCs w:val="24"/>
                <w:lang w:eastAsia="fr-FR"/>
              </w:rPr>
              <w:t>Bibliographie</w:t>
            </w:r>
          </w:p>
        </w:tc>
        <w:tc>
          <w:tcPr>
            <w:tcW w:w="6771" w:type="dxa"/>
            <w:vAlign w:val="center"/>
          </w:tcPr>
          <w:p w14:paraId="0D5A1088"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Fonts w:eastAsia="MS Gothic" w:cstheme="minorHAnsi"/>
                <w:sz w:val="24"/>
                <w:szCs w:val="24"/>
              </w:rPr>
            </w:pPr>
            <w:r w:rsidRPr="00D447F6">
              <w:rPr>
                <w:rFonts w:eastAsia="MS Gothic" w:cstheme="minorHAnsi"/>
                <w:sz w:val="24"/>
                <w:szCs w:val="24"/>
              </w:rPr>
              <w:t>Vrhovac, Y. (2019) Izazovi učenja stranog jezika u osnovnoj školi. Zagreb: Knjižara Ljevak.</w:t>
            </w:r>
          </w:p>
          <w:p w14:paraId="5338F30B"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Fonts w:eastAsia="MS Gothic" w:cstheme="minorHAnsi"/>
                <w:sz w:val="24"/>
                <w:szCs w:val="24"/>
              </w:rPr>
            </w:pPr>
            <w:r w:rsidRPr="00D447F6">
              <w:rPr>
                <w:rFonts w:eastAsia="MS Gothic" w:cstheme="minorHAnsi"/>
                <w:sz w:val="24"/>
                <w:szCs w:val="24"/>
              </w:rPr>
              <w:t xml:space="preserve">Newby, D. et al. (2007). </w:t>
            </w:r>
            <w:hyperlink r:id="rId5" w:history="1">
              <w:r w:rsidRPr="00D447F6">
                <w:rPr>
                  <w:rStyle w:val="Hyperlink"/>
                  <w:rFonts w:cstheme="minorHAnsi"/>
                  <w:sz w:val="24"/>
                  <w:szCs w:val="24"/>
                </w:rPr>
                <w:t>Europski portfolio za obrazovanje nastavnika jezika</w:t>
              </w:r>
            </w:hyperlink>
            <w:r w:rsidRPr="00D447F6">
              <w:rPr>
                <w:rFonts w:cstheme="minorHAnsi"/>
                <w:sz w:val="24"/>
                <w:szCs w:val="24"/>
              </w:rPr>
              <w:t>. Vijeće Europe.</w:t>
            </w:r>
          </w:p>
          <w:p w14:paraId="4AD0CB55"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6" w:history="1">
              <w:r w:rsidRPr="00D447F6">
                <w:rPr>
                  <w:rStyle w:val="Hyperlink"/>
                  <w:rFonts w:eastAsia="MS Gothic" w:cstheme="minorHAnsi"/>
                  <w:sz w:val="24"/>
                  <w:szCs w:val="24"/>
                </w:rPr>
                <w:t>Kurikulum nastavnog predmeta Francuski jezik</w:t>
              </w:r>
            </w:hyperlink>
          </w:p>
          <w:p w14:paraId="471549A8"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7" w:history="1">
              <w:r w:rsidRPr="00D447F6">
                <w:rPr>
                  <w:rStyle w:val="Hyperlink"/>
                  <w:rFonts w:eastAsia="MS Gothic" w:cstheme="minorHAnsi"/>
                  <w:sz w:val="24"/>
                  <w:szCs w:val="24"/>
                </w:rPr>
                <w:t>Kurikulum međupredmetne teme Građanski odgoj i obrazovanje</w:t>
              </w:r>
            </w:hyperlink>
          </w:p>
          <w:p w14:paraId="16B77A57"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8" w:history="1">
              <w:r w:rsidRPr="00D447F6">
                <w:rPr>
                  <w:rStyle w:val="Hyperlink"/>
                  <w:rFonts w:eastAsia="MS Gothic" w:cstheme="minorHAnsi"/>
                  <w:sz w:val="24"/>
                  <w:szCs w:val="24"/>
                </w:rPr>
                <w:t>Kurikulum međupredmetne teme Učiti kako učiti</w:t>
              </w:r>
            </w:hyperlink>
          </w:p>
          <w:p w14:paraId="17DD19F3"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9" w:history="1">
              <w:r w:rsidRPr="00D447F6">
                <w:rPr>
                  <w:rStyle w:val="Hyperlink"/>
                  <w:rFonts w:eastAsia="MS Gothic" w:cstheme="minorHAnsi"/>
                  <w:sz w:val="24"/>
                  <w:szCs w:val="24"/>
                </w:rPr>
                <w:t>Kurikulum međupredmetne teme Osobni i socijalni razvoj</w:t>
              </w:r>
            </w:hyperlink>
          </w:p>
          <w:p w14:paraId="1839378D"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10" w:history="1">
              <w:r w:rsidRPr="00D447F6">
                <w:rPr>
                  <w:rStyle w:val="Hyperlink"/>
                  <w:rFonts w:eastAsia="MS Gothic" w:cstheme="minorHAnsi"/>
                  <w:sz w:val="24"/>
                  <w:szCs w:val="24"/>
                </w:rPr>
                <w:t>Kurikulum međupredmetne teme Uporaba IKT-a</w:t>
              </w:r>
            </w:hyperlink>
          </w:p>
          <w:p w14:paraId="6614DF82"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11" w:history="1">
              <w:r w:rsidRPr="00D447F6">
                <w:rPr>
                  <w:rStyle w:val="Hyperlink"/>
                  <w:rFonts w:eastAsia="MS Gothic" w:cstheme="minorHAnsi"/>
                  <w:sz w:val="24"/>
                  <w:szCs w:val="24"/>
                </w:rPr>
                <w:t>Kurikulum međupredmetne teme Održivi razvoj</w:t>
              </w:r>
            </w:hyperlink>
          </w:p>
          <w:p w14:paraId="49CF5C69" w14:textId="77777777" w:rsidR="00D447F6" w:rsidRPr="00D447F6" w:rsidRDefault="00D447F6" w:rsidP="00D447F6">
            <w:pPr>
              <w:tabs>
                <w:tab w:val="left" w:pos="1218"/>
              </w:tabs>
              <w:spacing w:before="20" w:after="20"/>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12" w:history="1">
              <w:r w:rsidRPr="00D447F6">
                <w:rPr>
                  <w:rStyle w:val="Hyperlink"/>
                  <w:rFonts w:eastAsia="MS Gothic" w:cstheme="minorHAnsi"/>
                  <w:sz w:val="24"/>
                  <w:szCs w:val="24"/>
                </w:rPr>
                <w:t>Kurikulum međupredmetne teme Poduzetništvo</w:t>
              </w:r>
            </w:hyperlink>
          </w:p>
          <w:p w14:paraId="6895A2C4" w14:textId="77777777" w:rsidR="00D447F6" w:rsidRPr="00D447F6" w:rsidRDefault="00D447F6" w:rsidP="00D447F6">
            <w:pPr>
              <w:jc w:val="both"/>
              <w:textAlignment w:val="baseline"/>
              <w:cnfStyle w:val="000000000000" w:firstRow="0" w:lastRow="0" w:firstColumn="0" w:lastColumn="0" w:oddVBand="0" w:evenVBand="0" w:oddHBand="0" w:evenHBand="0" w:firstRowFirstColumn="0" w:firstRowLastColumn="0" w:lastRowFirstColumn="0" w:lastRowLastColumn="0"/>
              <w:rPr>
                <w:rStyle w:val="Hyperlink"/>
                <w:rFonts w:eastAsia="MS Gothic" w:cstheme="minorHAnsi"/>
                <w:sz w:val="24"/>
                <w:szCs w:val="24"/>
              </w:rPr>
            </w:pPr>
            <w:hyperlink r:id="rId13" w:history="1">
              <w:r w:rsidRPr="00D447F6">
                <w:rPr>
                  <w:rStyle w:val="Hyperlink"/>
                  <w:rFonts w:eastAsia="MS Gothic" w:cstheme="minorHAnsi"/>
                  <w:sz w:val="24"/>
                  <w:szCs w:val="24"/>
                </w:rPr>
                <w:t>Kurikulum međupredmetne teme Zdravlje</w:t>
              </w:r>
            </w:hyperlink>
          </w:p>
          <w:p w14:paraId="239F35EF" w14:textId="18073C01" w:rsidR="00AA2E97" w:rsidRPr="00D447F6" w:rsidRDefault="009E2543" w:rsidP="00D447F6">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fr-FR"/>
              </w:rPr>
            </w:pPr>
            <w:r w:rsidRPr="00D447F6">
              <w:rPr>
                <w:rFonts w:eastAsia="Times New Roman" w:cstheme="minorHAnsi"/>
                <w:color w:val="000000"/>
                <w:sz w:val="24"/>
                <w:szCs w:val="24"/>
                <w:lang w:eastAsia="fr-FR"/>
              </w:rPr>
              <w:lastRenderedPageBreak/>
              <w:t>P</w:t>
            </w:r>
            <w:r w:rsidR="00ED3C33" w:rsidRPr="00D447F6">
              <w:rPr>
                <w:rFonts w:eastAsia="Times New Roman" w:cstheme="minorHAnsi"/>
                <w:color w:val="000000"/>
                <w:sz w:val="24"/>
                <w:szCs w:val="24"/>
                <w:lang w:eastAsia="fr-FR"/>
              </w:rPr>
              <w:t>EPELF, Centre européen pour les langues vivantes, Conseil de l’Europe.</w:t>
            </w:r>
          </w:p>
        </w:tc>
      </w:tr>
      <w:tr w:rsidR="005303AD" w:rsidRPr="00AA2E97" w14:paraId="58F6C8FA"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1825252" w14:textId="77777777" w:rsidR="005303AD" w:rsidRPr="00AA2E97" w:rsidRDefault="007F08E0" w:rsidP="00AA5D37">
            <w:pPr>
              <w:jc w:val="right"/>
              <w:rPr>
                <w:rFonts w:ascii="Calibri" w:eastAsia="Times New Roman" w:hAnsi="Calibri" w:cs="Calibri"/>
                <w:color w:val="000000"/>
                <w:sz w:val="24"/>
                <w:szCs w:val="24"/>
                <w:lang w:eastAsia="fr-FR"/>
              </w:rPr>
            </w:pPr>
            <w:r w:rsidRPr="00AA2E97">
              <w:rPr>
                <w:rFonts w:ascii="Calibri" w:eastAsia="Times New Roman" w:hAnsi="Calibri" w:cs="Calibri"/>
                <w:color w:val="000000"/>
                <w:sz w:val="24"/>
                <w:szCs w:val="24"/>
                <w:lang w:eastAsia="fr-FR"/>
              </w:rPr>
              <w:lastRenderedPageBreak/>
              <w:t>Responsable</w:t>
            </w:r>
          </w:p>
        </w:tc>
        <w:tc>
          <w:tcPr>
            <w:tcW w:w="6771" w:type="dxa"/>
            <w:vAlign w:val="center"/>
          </w:tcPr>
          <w:p w14:paraId="3F9CDC05" w14:textId="77777777" w:rsidR="007F08E0" w:rsidRPr="00AA2E97" w:rsidRDefault="007F08E0" w:rsidP="005303A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AA2E97">
              <w:rPr>
                <w:rFonts w:ascii="Calibri" w:eastAsia="Times New Roman" w:hAnsi="Calibri" w:cs="Calibri"/>
                <w:color w:val="000000"/>
                <w:sz w:val="24"/>
                <w:szCs w:val="24"/>
                <w:lang w:eastAsia="fr-FR"/>
              </w:rPr>
              <w:t xml:space="preserve">Mme </w:t>
            </w:r>
            <w:r w:rsidR="00C8430B">
              <w:rPr>
                <w:rFonts w:ascii="Calibri" w:eastAsia="Times New Roman" w:hAnsi="Calibri" w:cs="Calibri"/>
                <w:color w:val="000000"/>
                <w:sz w:val="24"/>
                <w:szCs w:val="24"/>
                <w:lang w:eastAsia="fr-FR"/>
              </w:rPr>
              <w:t>Rea Lujić</w:t>
            </w:r>
          </w:p>
          <w:p w14:paraId="7FB1898C" w14:textId="77777777" w:rsidR="005303AD" w:rsidRPr="00AA2E97" w:rsidRDefault="00C8430B" w:rsidP="005303A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rlujic</w:t>
            </w:r>
            <w:r w:rsidR="005303AD" w:rsidRPr="00AA2E97">
              <w:rPr>
                <w:rFonts w:ascii="Calibri" w:eastAsia="Times New Roman" w:hAnsi="Calibri" w:cs="Calibri"/>
                <w:color w:val="000000"/>
                <w:sz w:val="24"/>
                <w:szCs w:val="24"/>
                <w:lang w:eastAsia="fr-FR"/>
              </w:rPr>
              <w:t>@unizd.hr</w:t>
            </w:r>
          </w:p>
        </w:tc>
      </w:tr>
    </w:tbl>
    <w:p w14:paraId="0E89083F" w14:textId="77777777" w:rsidR="008D42A6" w:rsidRPr="00AA2E97" w:rsidRDefault="008D42A6"/>
    <w:sectPr w:rsidR="008D42A6" w:rsidRPr="00AA2E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F6"/>
    <w:multiLevelType w:val="multilevel"/>
    <w:tmpl w:val="13B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016E"/>
    <w:multiLevelType w:val="multilevel"/>
    <w:tmpl w:val="20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162049">
    <w:abstractNumId w:val="1"/>
  </w:num>
  <w:num w:numId="2" w16cid:durableId="182550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2A6"/>
    <w:rsid w:val="001913B2"/>
    <w:rsid w:val="002D1CB5"/>
    <w:rsid w:val="00312DE0"/>
    <w:rsid w:val="00466DFE"/>
    <w:rsid w:val="004B5AFE"/>
    <w:rsid w:val="005303AD"/>
    <w:rsid w:val="005559FA"/>
    <w:rsid w:val="00790C5A"/>
    <w:rsid w:val="007F08E0"/>
    <w:rsid w:val="008D42A6"/>
    <w:rsid w:val="009E2543"/>
    <w:rsid w:val="00A2554D"/>
    <w:rsid w:val="00AA2E97"/>
    <w:rsid w:val="00AA5D37"/>
    <w:rsid w:val="00AB3F70"/>
    <w:rsid w:val="00BC4EC5"/>
    <w:rsid w:val="00C8430B"/>
    <w:rsid w:val="00D447F6"/>
    <w:rsid w:val="00EB03B7"/>
    <w:rsid w:val="00ED3C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97D3"/>
  <w15:docId w15:val="{8076D693-BA23-094D-A217-24436A1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2A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8D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A5D3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basedOn w:val="DefaultParagraphFont"/>
    <w:uiPriority w:val="99"/>
    <w:unhideWhenUsed/>
    <w:rsid w:val="00D44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6191">
      <w:bodyDiv w:val="1"/>
      <w:marLeft w:val="0"/>
      <w:marRight w:val="0"/>
      <w:marTop w:val="0"/>
      <w:marBottom w:val="0"/>
      <w:divBdr>
        <w:top w:val="none" w:sz="0" w:space="0" w:color="auto"/>
        <w:left w:val="none" w:sz="0" w:space="0" w:color="auto"/>
        <w:bottom w:val="none" w:sz="0" w:space="0" w:color="auto"/>
        <w:right w:val="none" w:sz="0" w:space="0" w:color="auto"/>
      </w:divBdr>
    </w:div>
    <w:div w:id="292756912">
      <w:bodyDiv w:val="1"/>
      <w:marLeft w:val="0"/>
      <w:marRight w:val="0"/>
      <w:marTop w:val="0"/>
      <w:marBottom w:val="0"/>
      <w:divBdr>
        <w:top w:val="none" w:sz="0" w:space="0" w:color="auto"/>
        <w:left w:val="none" w:sz="0" w:space="0" w:color="auto"/>
        <w:bottom w:val="none" w:sz="0" w:space="0" w:color="auto"/>
        <w:right w:val="none" w:sz="0" w:space="0" w:color="auto"/>
      </w:divBdr>
    </w:div>
    <w:div w:id="797258005">
      <w:bodyDiv w:val="1"/>
      <w:marLeft w:val="0"/>
      <w:marRight w:val="0"/>
      <w:marTop w:val="0"/>
      <w:marBottom w:val="0"/>
      <w:divBdr>
        <w:top w:val="none" w:sz="0" w:space="0" w:color="auto"/>
        <w:left w:val="none" w:sz="0" w:space="0" w:color="auto"/>
        <w:bottom w:val="none" w:sz="0" w:space="0" w:color="auto"/>
        <w:right w:val="none" w:sz="0" w:space="0" w:color="auto"/>
      </w:divBdr>
    </w:div>
    <w:div w:id="987709561">
      <w:bodyDiv w:val="1"/>
      <w:marLeft w:val="0"/>
      <w:marRight w:val="0"/>
      <w:marTop w:val="0"/>
      <w:marBottom w:val="0"/>
      <w:divBdr>
        <w:top w:val="none" w:sz="0" w:space="0" w:color="auto"/>
        <w:left w:val="none" w:sz="0" w:space="0" w:color="auto"/>
        <w:bottom w:val="none" w:sz="0" w:space="0" w:color="auto"/>
        <w:right w:val="none" w:sz="0" w:space="0" w:color="auto"/>
      </w:divBdr>
    </w:div>
    <w:div w:id="996033618">
      <w:bodyDiv w:val="1"/>
      <w:marLeft w:val="0"/>
      <w:marRight w:val="0"/>
      <w:marTop w:val="0"/>
      <w:marBottom w:val="0"/>
      <w:divBdr>
        <w:top w:val="none" w:sz="0" w:space="0" w:color="auto"/>
        <w:left w:val="none" w:sz="0" w:space="0" w:color="auto"/>
        <w:bottom w:val="none" w:sz="0" w:space="0" w:color="auto"/>
        <w:right w:val="none" w:sz="0" w:space="0" w:color="auto"/>
      </w:divBdr>
    </w:div>
    <w:div w:id="1376732319">
      <w:bodyDiv w:val="1"/>
      <w:marLeft w:val="0"/>
      <w:marRight w:val="0"/>
      <w:marTop w:val="0"/>
      <w:marBottom w:val="0"/>
      <w:divBdr>
        <w:top w:val="none" w:sz="0" w:space="0" w:color="auto"/>
        <w:left w:val="none" w:sz="0" w:space="0" w:color="auto"/>
        <w:bottom w:val="none" w:sz="0" w:space="0" w:color="auto"/>
        <w:right w:val="none" w:sz="0" w:space="0" w:color="auto"/>
      </w:divBdr>
    </w:div>
    <w:div w:id="1442602584">
      <w:bodyDiv w:val="1"/>
      <w:marLeft w:val="0"/>
      <w:marRight w:val="0"/>
      <w:marTop w:val="0"/>
      <w:marBottom w:val="0"/>
      <w:divBdr>
        <w:top w:val="none" w:sz="0" w:space="0" w:color="auto"/>
        <w:left w:val="none" w:sz="0" w:space="0" w:color="auto"/>
        <w:bottom w:val="none" w:sz="0" w:space="0" w:color="auto"/>
        <w:right w:val="none" w:sz="0" w:space="0" w:color="auto"/>
      </w:divBdr>
      <w:divsChild>
        <w:div w:id="110250415">
          <w:marLeft w:val="-70"/>
          <w:marRight w:val="0"/>
          <w:marTop w:val="0"/>
          <w:marBottom w:val="0"/>
          <w:divBdr>
            <w:top w:val="none" w:sz="0" w:space="0" w:color="auto"/>
            <w:left w:val="none" w:sz="0" w:space="0" w:color="auto"/>
            <w:bottom w:val="none" w:sz="0" w:space="0" w:color="auto"/>
            <w:right w:val="none" w:sz="0" w:space="0" w:color="auto"/>
          </w:divBdr>
        </w:div>
      </w:divsChild>
    </w:div>
    <w:div w:id="14431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1_7_154.html" TargetMode="External"/><Relationship Id="rId13" Type="http://schemas.openxmlformats.org/officeDocument/2006/relationships/hyperlink" Target="https://narodne-novine.nn.hr/clanci/sluzbeni/2019_01_10_212.html" TargetMode="External"/><Relationship Id="rId3" Type="http://schemas.openxmlformats.org/officeDocument/2006/relationships/settings" Target="settings.xml"/><Relationship Id="rId7" Type="http://schemas.openxmlformats.org/officeDocument/2006/relationships/hyperlink" Target="https://narodne-novine.nn.hr/clanci/sluzbeni/2019_01_10_217.html" TargetMode="External"/><Relationship Id="rId12" Type="http://schemas.openxmlformats.org/officeDocument/2006/relationships/hyperlink" Target="https://narodne-novine.nn.hr/clanci/sluzbeni/2019_01_7_1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19_01_7_140.html?fbclid=IwAR2vWrVUp_OCmEQNS-FM3IYs5aJ3onEmfxtn9QmYR_cKpk35QxlEBqE_Zs0" TargetMode="External"/><Relationship Id="rId11" Type="http://schemas.openxmlformats.org/officeDocument/2006/relationships/hyperlink" Target="https://narodne-novine.nn.hr/clanci/sluzbeni/2019_01_7_152.html" TargetMode="External"/><Relationship Id="rId5" Type="http://schemas.openxmlformats.org/officeDocument/2006/relationships/hyperlink" Target="https://www.ecml.at/Portals/1/documents/ECML-resources/EPONAJ_EPOSTL15092010_hr.pdf?ver=2018-11-06-102303-300" TargetMode="External"/><Relationship Id="rId15" Type="http://schemas.openxmlformats.org/officeDocument/2006/relationships/theme" Target="theme/theme1.xml"/><Relationship Id="rId10" Type="http://schemas.openxmlformats.org/officeDocument/2006/relationships/hyperlink" Target="https://narodne-novine.nn.hr/clanci/sluzbeni/2019_01_7_150.html" TargetMode="External"/><Relationship Id="rId4" Type="http://schemas.openxmlformats.org/officeDocument/2006/relationships/webSettings" Target="webSettings.xml"/><Relationship Id="rId9" Type="http://schemas.openxmlformats.org/officeDocument/2006/relationships/hyperlink" Target="https://narodne-novine.nn.hr/clanci/sluzbeni/2019_01_7_15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2809</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Lujić</dc:creator>
  <cp:lastModifiedBy>Rea Lujić</cp:lastModifiedBy>
  <cp:revision>6</cp:revision>
  <dcterms:created xsi:type="dcterms:W3CDTF">2019-02-27T00:33:00Z</dcterms:created>
  <dcterms:modified xsi:type="dcterms:W3CDTF">2022-10-17T08:03:00Z</dcterms:modified>
</cp:coreProperties>
</file>