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66EFE3" w14:textId="77777777" w:rsidR="007F6D20" w:rsidRDefault="00934C54">
      <w:pPr>
        <w:pStyle w:val="TijeloA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Obrazac 1.3.2. Izvedbeni plan nastave (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syllabus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footnoteReference w:customMarkFollows="1" w:id="2"/>
        <w:t>*</w:t>
      </w:r>
    </w:p>
    <w:tbl>
      <w:tblPr>
        <w:tblW w:w="9066" w:type="dxa"/>
        <w:tblInd w:w="21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67"/>
        <w:gridCol w:w="428"/>
        <w:gridCol w:w="296"/>
        <w:gridCol w:w="400"/>
        <w:gridCol w:w="160"/>
        <w:gridCol w:w="161"/>
        <w:gridCol w:w="158"/>
        <w:gridCol w:w="161"/>
        <w:gridCol w:w="166"/>
        <w:gridCol w:w="162"/>
        <w:gridCol w:w="250"/>
        <w:gridCol w:w="354"/>
        <w:gridCol w:w="161"/>
        <w:gridCol w:w="160"/>
        <w:gridCol w:w="246"/>
        <w:gridCol w:w="346"/>
        <w:gridCol w:w="182"/>
        <w:gridCol w:w="161"/>
        <w:gridCol w:w="454"/>
        <w:gridCol w:w="387"/>
        <w:gridCol w:w="159"/>
        <w:gridCol w:w="172"/>
        <w:gridCol w:w="169"/>
        <w:gridCol w:w="344"/>
        <w:gridCol w:w="169"/>
        <w:gridCol w:w="169"/>
        <w:gridCol w:w="161"/>
        <w:gridCol w:w="158"/>
        <w:gridCol w:w="1105"/>
      </w:tblGrid>
      <w:tr w:rsidR="007F6D20" w14:paraId="59E6C41B" w14:textId="77777777" w:rsidTr="00D143B3">
        <w:trPr>
          <w:trHeight w:val="630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DD32D" w14:textId="77777777" w:rsidR="007F6D20" w:rsidRDefault="00934C54">
            <w:pPr>
              <w:pStyle w:val="TijeloA"/>
              <w:spacing w:before="20" w:after="20"/>
            </w:pPr>
            <w:r>
              <w:rPr>
                <w:rFonts w:ascii="Times New Roman" w:hAnsi="Times New Roman"/>
                <w:b/>
                <w:bCs/>
              </w:rPr>
              <w:t xml:space="preserve">Naziv kolegija </w:t>
            </w:r>
          </w:p>
        </w:tc>
        <w:tc>
          <w:tcPr>
            <w:tcW w:w="512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B14A0" w14:textId="77777777" w:rsidR="007F6D20" w:rsidRDefault="00934C54">
            <w:pPr>
              <w:pStyle w:val="TijeloA"/>
              <w:spacing w:before="20" w:after="20"/>
              <w:jc w:val="center"/>
            </w:pPr>
            <w:r>
              <w:rPr>
                <w:rFonts w:ascii="Papyrus" w:hAnsi="Papyrus"/>
                <w:sz w:val="20"/>
                <w:szCs w:val="20"/>
              </w:rPr>
              <w:t>METODOLOGIJA  ISTRAŽ</w:t>
            </w:r>
            <w:r>
              <w:rPr>
                <w:rFonts w:ascii="Papyrus" w:hAnsi="Papyrus"/>
                <w:sz w:val="20"/>
                <w:szCs w:val="20"/>
                <w:lang w:val="de-DE"/>
              </w:rPr>
              <w:t xml:space="preserve">IVANJA  ILUMINIRANIH RUKOPISA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(PDI922)</w:t>
            </w:r>
          </w:p>
        </w:tc>
        <w:tc>
          <w:tcPr>
            <w:tcW w:w="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32F91" w14:textId="77777777" w:rsidR="007F6D20" w:rsidRDefault="00934C54">
            <w:pPr>
              <w:pStyle w:val="TijeloA"/>
              <w:spacing w:before="20" w:after="20"/>
              <w:jc w:val="center"/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akad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. god.</w:t>
            </w:r>
          </w:p>
        </w:tc>
        <w:tc>
          <w:tcPr>
            <w:tcW w:w="15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44A7D0" w14:textId="63C484E7" w:rsidR="007F6D20" w:rsidRDefault="00934C54">
            <w:pPr>
              <w:pStyle w:val="TijeloA"/>
              <w:spacing w:before="20" w:after="20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D143B3">
              <w:rPr>
                <w:rFonts w:ascii="Times New Roman" w:hAnsi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</w:rPr>
              <w:t>./202</w:t>
            </w:r>
            <w:r w:rsidR="00D143B3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F6D20" w14:paraId="7CCB537D" w14:textId="77777777" w:rsidTr="00D143B3">
        <w:trPr>
          <w:trHeight w:val="462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E2F3B" w14:textId="77777777" w:rsidR="007F6D20" w:rsidRDefault="00934C54">
            <w:pPr>
              <w:pStyle w:val="TijeloA"/>
              <w:spacing w:before="20" w:after="20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Naziv studija</w:t>
            </w:r>
          </w:p>
        </w:tc>
        <w:tc>
          <w:tcPr>
            <w:tcW w:w="512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6A1BC" w14:textId="77777777" w:rsidR="007F6D20" w:rsidRDefault="00934C54">
            <w:pPr>
              <w:pStyle w:val="TijeloA"/>
              <w:spacing w:before="20" w:after="20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Diplomski jednopredmetni 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dvopredmetni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sveučilišni studij povijesti umjetnosti</w:t>
            </w:r>
          </w:p>
        </w:tc>
        <w:tc>
          <w:tcPr>
            <w:tcW w:w="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75EB8" w14:textId="77777777" w:rsidR="007F6D20" w:rsidRDefault="00934C54">
            <w:pPr>
              <w:pStyle w:val="TijeloA"/>
              <w:spacing w:before="20" w:after="20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15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9A63E" w14:textId="77777777" w:rsidR="007F6D20" w:rsidRDefault="00934C54">
            <w:pPr>
              <w:pStyle w:val="TijeloA"/>
              <w:spacing w:before="20" w:after="20"/>
              <w:jc w:val="center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</w:tr>
      <w:tr w:rsidR="007F6D20" w14:paraId="075ACB9F" w14:textId="77777777" w:rsidTr="00D143B3">
        <w:trPr>
          <w:trHeight w:val="242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EE0BE" w14:textId="77777777" w:rsidR="007F6D20" w:rsidRDefault="00934C54">
            <w:pPr>
              <w:pStyle w:val="TijeloA"/>
              <w:spacing w:before="20" w:after="20"/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Sastavnica</w:t>
            </w:r>
          </w:p>
        </w:tc>
        <w:tc>
          <w:tcPr>
            <w:tcW w:w="739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09617" w14:textId="77777777" w:rsidR="007F6D20" w:rsidRDefault="00934C54">
            <w:pPr>
              <w:pStyle w:val="TijeloA"/>
              <w:spacing w:before="20" w:after="20"/>
            </w:pPr>
            <w:r>
              <w:rPr>
                <w:rFonts w:ascii="Times New Roman" w:hAnsi="Times New Roman"/>
                <w:sz w:val="20"/>
                <w:szCs w:val="20"/>
              </w:rPr>
              <w:t>Odjel za povijest umjetnosti</w:t>
            </w:r>
          </w:p>
        </w:tc>
      </w:tr>
      <w:tr w:rsidR="007F6D20" w14:paraId="2E7DAA11" w14:textId="77777777" w:rsidTr="00D143B3">
        <w:trPr>
          <w:trHeight w:val="224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24F61" w14:textId="77777777" w:rsidR="007F6D20" w:rsidRDefault="00934C54">
            <w:pPr>
              <w:pStyle w:val="TijeloA"/>
              <w:spacing w:before="20" w:after="20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Razina studija</w:t>
            </w:r>
          </w:p>
        </w:tc>
        <w:tc>
          <w:tcPr>
            <w:tcW w:w="17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C140E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Fonts w:ascii="MS Gothic" w:hAnsi="MS Gothic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preddiplomski </w:t>
            </w:r>
          </w:p>
        </w:tc>
        <w:tc>
          <w:tcPr>
            <w:tcW w:w="14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A326E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Fonts w:ascii="MS Gothic" w:hAnsi="MS Gothic"/>
                <w:sz w:val="18"/>
                <w:szCs w:val="18"/>
              </w:rPr>
              <w:t>☒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diplomski</w:t>
            </w:r>
          </w:p>
        </w:tc>
        <w:tc>
          <w:tcPr>
            <w:tcW w:w="18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D7B88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Fonts w:ascii="MS Mincho" w:hAnsi="MS Mincho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integrirani</w:t>
            </w:r>
          </w:p>
        </w:tc>
        <w:tc>
          <w:tcPr>
            <w:tcW w:w="2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8D484" w14:textId="77777777" w:rsidR="007F6D20" w:rsidRDefault="00934C54">
            <w:pPr>
              <w:pStyle w:val="TijeloA"/>
              <w:spacing w:before="20" w:after="20"/>
            </w:pPr>
            <w:r>
              <w:rPr>
                <w:rFonts w:ascii="MS Mincho" w:hAnsi="MS Mincho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poslijediplomski</w:t>
            </w:r>
          </w:p>
        </w:tc>
      </w:tr>
      <w:tr w:rsidR="007F6D20" w14:paraId="0F65ECAE" w14:textId="77777777" w:rsidTr="00D143B3">
        <w:trPr>
          <w:trHeight w:val="445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2070C" w14:textId="77777777" w:rsidR="007F6D20" w:rsidRDefault="00934C54">
            <w:pPr>
              <w:pStyle w:val="TijeloA"/>
              <w:spacing w:before="20" w:after="20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Vrsta studija</w:t>
            </w:r>
          </w:p>
        </w:tc>
        <w:tc>
          <w:tcPr>
            <w:tcW w:w="17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52C07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MS Gothic" w:hAnsi="MS Gothic"/>
                <w:sz w:val="18"/>
                <w:szCs w:val="18"/>
              </w:rPr>
              <w:t>☒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jednopredmetni</w:t>
            </w:r>
          </w:p>
          <w:p w14:paraId="4E76EC1F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Fonts w:ascii="MS Gothic" w:hAnsi="MS Gothic"/>
                <w:sz w:val="18"/>
                <w:szCs w:val="18"/>
              </w:rPr>
              <w:t>☒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dvopredmetni</w:t>
            </w:r>
            <w:proofErr w:type="spellEnd"/>
          </w:p>
        </w:tc>
        <w:tc>
          <w:tcPr>
            <w:tcW w:w="14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D4A76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Fonts w:ascii="MS Gothic" w:hAnsi="MS Gothic"/>
                <w:sz w:val="18"/>
                <w:szCs w:val="18"/>
              </w:rPr>
              <w:t>☒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sveučilišni</w:t>
            </w:r>
          </w:p>
        </w:tc>
        <w:tc>
          <w:tcPr>
            <w:tcW w:w="18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E6B9C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Fonts w:ascii="MS Mincho" w:hAnsi="MS Mincho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stručni</w:t>
            </w:r>
          </w:p>
        </w:tc>
        <w:tc>
          <w:tcPr>
            <w:tcW w:w="2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2F1E0" w14:textId="77777777" w:rsidR="007F6D20" w:rsidRDefault="00934C54">
            <w:pPr>
              <w:pStyle w:val="TijeloA"/>
              <w:spacing w:before="20" w:after="20"/>
            </w:pPr>
            <w:r>
              <w:rPr>
                <w:rFonts w:ascii="MS Mincho" w:hAnsi="MS Mincho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specijalistički</w:t>
            </w:r>
          </w:p>
        </w:tc>
      </w:tr>
      <w:tr w:rsidR="007F6D20" w14:paraId="463EE6A6" w14:textId="77777777" w:rsidTr="00D143B3">
        <w:trPr>
          <w:trHeight w:val="224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57B91" w14:textId="77777777" w:rsidR="007F6D20" w:rsidRDefault="00934C54">
            <w:pPr>
              <w:pStyle w:val="TijeloA"/>
              <w:spacing w:before="20" w:after="20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Godina studija</w:t>
            </w:r>
          </w:p>
        </w:tc>
        <w:tc>
          <w:tcPr>
            <w:tcW w:w="14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257E6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Fonts w:ascii="MS Gothic" w:hAnsi="MS Gothic"/>
                <w:sz w:val="18"/>
                <w:szCs w:val="18"/>
              </w:rPr>
              <w:t>☒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1.</w:t>
            </w:r>
          </w:p>
        </w:tc>
        <w:tc>
          <w:tcPr>
            <w:tcW w:w="1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2CD72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Fonts w:ascii="MS Gothic" w:hAnsi="MS Gothic"/>
                <w:sz w:val="18"/>
                <w:szCs w:val="18"/>
              </w:rPr>
              <w:t>☒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2.</w:t>
            </w:r>
          </w:p>
        </w:tc>
        <w:tc>
          <w:tcPr>
            <w:tcW w:w="13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1085C7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Fonts w:ascii="MS Mincho" w:hAnsi="MS Mincho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3.</w:t>
            </w:r>
          </w:p>
        </w:tc>
        <w:tc>
          <w:tcPr>
            <w:tcW w:w="15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8E468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Fonts w:ascii="MS Mincho" w:hAnsi="MS Mincho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4.</w:t>
            </w: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F3DB3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Fonts w:ascii="MS Mincho" w:hAnsi="MS Mincho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5.</w:t>
            </w:r>
          </w:p>
        </w:tc>
      </w:tr>
      <w:tr w:rsidR="007F6D20" w14:paraId="2A3A3CB9" w14:textId="77777777" w:rsidTr="00D143B3">
        <w:trPr>
          <w:trHeight w:val="224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35A59" w14:textId="77777777" w:rsidR="007F6D20" w:rsidRDefault="00934C54">
            <w:pPr>
              <w:pStyle w:val="TijeloA"/>
              <w:spacing w:before="20" w:after="20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Semestar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E05B0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MS Mincho" w:hAnsi="MS Mincho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zimski</w:t>
            </w:r>
          </w:p>
          <w:p w14:paraId="5D3D066E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Fonts w:ascii="MS Gothic" w:hAnsi="MS Gothic"/>
                <w:sz w:val="18"/>
                <w:szCs w:val="18"/>
              </w:rPr>
              <w:t>☒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ljetni</w:t>
            </w:r>
          </w:p>
        </w:tc>
        <w:tc>
          <w:tcPr>
            <w:tcW w:w="12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C8D78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Fonts w:ascii="MS Gothic" w:hAnsi="MS Gothic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I.</w:t>
            </w:r>
          </w:p>
        </w:tc>
        <w:tc>
          <w:tcPr>
            <w:tcW w:w="12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3BF077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Fonts w:ascii="MS Gothic" w:hAnsi="MS Gothic"/>
                <w:sz w:val="18"/>
                <w:szCs w:val="18"/>
              </w:rPr>
              <w:t>☒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II.</w:t>
            </w:r>
          </w:p>
        </w:tc>
        <w:tc>
          <w:tcPr>
            <w:tcW w:w="1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84BDBA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Fonts w:ascii="MS Mincho" w:hAnsi="MS Mincho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III.</w:t>
            </w:r>
          </w:p>
        </w:tc>
        <w:tc>
          <w:tcPr>
            <w:tcW w:w="13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F60C3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Fonts w:ascii="MS Gothic" w:hAnsi="MS Gothic"/>
                <w:sz w:val="18"/>
                <w:szCs w:val="18"/>
              </w:rPr>
              <w:t>☒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IV.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DFEAA9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Fonts w:ascii="MS Mincho" w:hAnsi="MS Mincho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V.</w:t>
            </w:r>
          </w:p>
        </w:tc>
      </w:tr>
      <w:tr w:rsidR="007F6D20" w14:paraId="30C0196F" w14:textId="77777777" w:rsidTr="00D143B3">
        <w:trPr>
          <w:trHeight w:val="224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7384B45" w14:textId="77777777" w:rsidR="007F6D20" w:rsidRDefault="007F6D20"/>
        </w:tc>
        <w:tc>
          <w:tcPr>
            <w:tcW w:w="112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C432C" w14:textId="77777777" w:rsidR="007F6D20" w:rsidRDefault="007F6D20"/>
        </w:tc>
        <w:tc>
          <w:tcPr>
            <w:tcW w:w="12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99D62A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Fonts w:ascii="MS Gothic" w:hAnsi="MS Gothic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VI.</w:t>
            </w:r>
          </w:p>
        </w:tc>
        <w:tc>
          <w:tcPr>
            <w:tcW w:w="12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9C14E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Fonts w:ascii="MS Gothic" w:hAnsi="MS Gothic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VII.</w:t>
            </w:r>
          </w:p>
        </w:tc>
        <w:tc>
          <w:tcPr>
            <w:tcW w:w="1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9A214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Fonts w:ascii="MS Mincho" w:hAnsi="MS Mincho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VIII.</w:t>
            </w:r>
          </w:p>
        </w:tc>
        <w:tc>
          <w:tcPr>
            <w:tcW w:w="13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BC3D0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Fonts w:ascii="MS Mincho" w:hAnsi="MS Mincho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IX.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63E7CA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Fonts w:ascii="MS Mincho" w:hAnsi="MS Mincho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X.</w:t>
            </w:r>
          </w:p>
        </w:tc>
      </w:tr>
      <w:tr w:rsidR="007F6D20" w14:paraId="5FC6BA78" w14:textId="77777777" w:rsidTr="00D143B3">
        <w:trPr>
          <w:trHeight w:val="424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C8420" w14:textId="77777777" w:rsidR="007F6D20" w:rsidRDefault="00934C54">
            <w:pPr>
              <w:pStyle w:val="TijeloA"/>
              <w:spacing w:before="20" w:after="20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Status kolegija</w:t>
            </w:r>
          </w:p>
        </w:tc>
        <w:tc>
          <w:tcPr>
            <w:tcW w:w="1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5A06F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Fonts w:ascii="MS Mincho" w:hAnsi="MS Mincho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obvezni kolegij</w:t>
            </w:r>
          </w:p>
        </w:tc>
        <w:tc>
          <w:tcPr>
            <w:tcW w:w="12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88FE1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Fonts w:ascii="MS Gothic" w:hAnsi="MS Gothic"/>
                <w:sz w:val="18"/>
                <w:szCs w:val="18"/>
              </w:rPr>
              <w:t>☒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izborni kolegij</w:t>
            </w:r>
          </w:p>
        </w:tc>
        <w:tc>
          <w:tcPr>
            <w:tcW w:w="24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45E24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Fonts w:ascii="MS Mincho" w:hAnsi="MS Mincho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izborni kolegij koji se nudi studentima drugih odjela</w:t>
            </w:r>
          </w:p>
        </w:tc>
        <w:tc>
          <w:tcPr>
            <w:tcW w:w="13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C55C8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Nastavničke kompetencije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3B72B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Fonts w:ascii="MS Mincho" w:hAnsi="MS Mincho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sz w:val="18"/>
                <w:szCs w:val="18"/>
                <w:lang w:val="pt-PT"/>
              </w:rPr>
              <w:t xml:space="preserve"> DA </w:t>
            </w:r>
            <w:r>
              <w:rPr>
                <w:rFonts w:ascii="MS Gothic" w:hAnsi="MS Gothic"/>
                <w:sz w:val="18"/>
                <w:szCs w:val="18"/>
              </w:rPr>
              <w:t>☒</w:t>
            </w:r>
            <w:r>
              <w:rPr>
                <w:rFonts w:ascii="Times New Roman" w:hAnsi="Times New Roman"/>
                <w:sz w:val="18"/>
                <w:szCs w:val="18"/>
                <w:lang w:val="de-DE"/>
              </w:rPr>
              <w:t xml:space="preserve"> NE</w:t>
            </w:r>
          </w:p>
        </w:tc>
      </w:tr>
      <w:tr w:rsidR="007F6D20" w14:paraId="03851268" w14:textId="77777777" w:rsidTr="00D143B3">
        <w:trPr>
          <w:trHeight w:val="310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EC833B" w14:textId="77777777" w:rsidR="007F6D20" w:rsidRDefault="00934C54">
            <w:pPr>
              <w:pStyle w:val="TijeloA"/>
              <w:spacing w:before="20" w:after="20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Opterećenje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34F04" w14:textId="77777777" w:rsidR="007F6D20" w:rsidRDefault="00934C54">
            <w:pPr>
              <w:pStyle w:val="TijeloA"/>
              <w:spacing w:before="20" w:after="2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B2B77" w14:textId="77777777" w:rsidR="007F6D20" w:rsidRDefault="00934C54">
            <w:pPr>
              <w:pStyle w:val="TijeloA"/>
              <w:spacing w:before="20" w:after="20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F33FF" w14:textId="77777777" w:rsidR="007F6D20" w:rsidRDefault="00934C54">
            <w:pPr>
              <w:pStyle w:val="TijeloA"/>
              <w:spacing w:before="20" w:after="2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4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A8738" w14:textId="77777777" w:rsidR="007F6D20" w:rsidRDefault="00934C54">
            <w:pPr>
              <w:pStyle w:val="TijeloA"/>
              <w:spacing w:before="20" w:after="20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2310E" w14:textId="77777777" w:rsidR="007F6D20" w:rsidRDefault="007F6D20"/>
        </w:tc>
        <w:tc>
          <w:tcPr>
            <w:tcW w:w="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0CB64" w14:textId="77777777" w:rsidR="007F6D20" w:rsidRDefault="00934C54">
            <w:pPr>
              <w:pStyle w:val="TijeloA"/>
              <w:spacing w:before="20" w:after="20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379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784FB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Mrežne stranice kolegija u sustavu za e-učenje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5803A" w14:textId="7D2BAE90" w:rsidR="007F6D20" w:rsidRDefault="00D143B3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Fonts w:ascii="MS Gothic" w:hAnsi="MS Gothic"/>
                <w:sz w:val="18"/>
                <w:szCs w:val="18"/>
              </w:rPr>
              <w:t>☒</w:t>
            </w:r>
            <w:r>
              <w:rPr>
                <w:rFonts w:ascii="Times New Roman" w:hAnsi="Times New Roman"/>
                <w:sz w:val="18"/>
                <w:szCs w:val="18"/>
                <w:lang w:val="de-DE"/>
              </w:rPr>
              <w:t xml:space="preserve"> </w:t>
            </w:r>
            <w:r w:rsidR="00934C54">
              <w:rPr>
                <w:rFonts w:ascii="Times New Roman" w:hAnsi="Times New Roman"/>
                <w:sz w:val="18"/>
                <w:szCs w:val="18"/>
                <w:lang w:val="pt-PT"/>
              </w:rPr>
              <w:t xml:space="preserve">DA </w:t>
            </w:r>
            <w:r>
              <w:rPr>
                <w:rFonts w:ascii="MS Mincho" w:hAnsi="MS Mincho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sz w:val="18"/>
                <w:szCs w:val="18"/>
                <w:lang w:val="pt-PT"/>
              </w:rPr>
              <w:t xml:space="preserve"> </w:t>
            </w:r>
            <w:r w:rsidR="00934C54">
              <w:rPr>
                <w:rFonts w:ascii="Times New Roman" w:hAnsi="Times New Roman"/>
                <w:sz w:val="18"/>
                <w:szCs w:val="18"/>
                <w:lang w:val="de-DE"/>
              </w:rPr>
              <w:t>NE</w:t>
            </w:r>
          </w:p>
        </w:tc>
      </w:tr>
      <w:tr w:rsidR="007F6D20" w14:paraId="2EDA4D5B" w14:textId="77777777" w:rsidTr="00D143B3">
        <w:trPr>
          <w:trHeight w:val="422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1FD163" w14:textId="77777777" w:rsidR="007F6D20" w:rsidRDefault="00934C54">
            <w:pPr>
              <w:pStyle w:val="TijeloA"/>
              <w:spacing w:before="20" w:after="20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Mjesto i vrijeme izvođenja nastave</w:t>
            </w:r>
          </w:p>
        </w:tc>
        <w:tc>
          <w:tcPr>
            <w:tcW w:w="23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07FE2" w14:textId="687EE292" w:rsidR="007F6D20" w:rsidRDefault="00934C54">
            <w:pPr>
              <w:pStyle w:val="TijeloA"/>
              <w:spacing w:before="0" w:after="0"/>
            </w:pPr>
            <w:r>
              <w:rPr>
                <w:rFonts w:ascii="Times New Roman" w:hAnsi="Times New Roman"/>
                <w:color w:val="3F3F3F"/>
                <w:sz w:val="18"/>
                <w:szCs w:val="18"/>
                <w:u w:color="3F3F3F"/>
                <w:shd w:val="clear" w:color="auto" w:fill="FFFFFF"/>
              </w:rPr>
              <w:t>srijeda, 1</w:t>
            </w:r>
            <w:r w:rsidR="00D143B3">
              <w:rPr>
                <w:rFonts w:ascii="Times New Roman" w:hAnsi="Times New Roman"/>
                <w:color w:val="3F3F3F"/>
                <w:sz w:val="18"/>
                <w:szCs w:val="18"/>
                <w:u w:color="3F3F3F"/>
                <w:shd w:val="clear" w:color="auto" w:fill="FFFFFF"/>
              </w:rPr>
              <w:t>0</w:t>
            </w:r>
            <w:r>
              <w:rPr>
                <w:rFonts w:ascii="Times New Roman" w:hAnsi="Times New Roman"/>
                <w:color w:val="3F3F3F"/>
                <w:sz w:val="18"/>
                <w:szCs w:val="18"/>
                <w:u w:color="3F3F3F"/>
                <w:shd w:val="clear" w:color="auto" w:fill="FFFFFF"/>
              </w:rPr>
              <w:t>-1</w:t>
            </w:r>
            <w:r w:rsidR="00D143B3">
              <w:rPr>
                <w:rFonts w:ascii="Times New Roman" w:hAnsi="Times New Roman"/>
                <w:color w:val="3F3F3F"/>
                <w:sz w:val="18"/>
                <w:szCs w:val="18"/>
                <w:u w:color="3F3F3F"/>
                <w:shd w:val="clear" w:color="auto" w:fill="FFFFFF"/>
              </w:rPr>
              <w:t>2</w:t>
            </w:r>
            <w:r>
              <w:rPr>
                <w:rFonts w:ascii="Times New Roman" w:hAnsi="Times New Roman"/>
                <w:color w:val="3F3F3F"/>
                <w:sz w:val="18"/>
                <w:szCs w:val="18"/>
                <w:u w:color="3F3F3F"/>
                <w:shd w:val="clear" w:color="auto" w:fill="FFFFFF"/>
              </w:rPr>
              <w:t xml:space="preserve"> </w:t>
            </w:r>
            <w:r w:rsidR="00D143B3">
              <w:rPr>
                <w:rFonts w:ascii="Times New Roman" w:hAnsi="Times New Roman"/>
                <w:color w:val="3F3F3F"/>
                <w:sz w:val="18"/>
                <w:szCs w:val="18"/>
                <w:u w:color="3F3F3F"/>
                <w:shd w:val="clear" w:color="auto" w:fill="FFFFFF"/>
              </w:rPr>
              <w:t xml:space="preserve">h </w:t>
            </w:r>
            <w:r>
              <w:rPr>
                <w:rFonts w:ascii="Times New Roman" w:hAnsi="Times New Roman"/>
                <w:color w:val="3F3F3F"/>
                <w:sz w:val="18"/>
                <w:szCs w:val="18"/>
                <w:u w:color="3F3F3F"/>
                <w:shd w:val="clear" w:color="auto" w:fill="FFFFFF"/>
              </w:rPr>
              <w:t>(P), dv. 114</w:t>
            </w:r>
            <w:r>
              <w:rPr>
                <w:rFonts w:ascii="Times New Roman" w:eastAsia="Times New Roman" w:hAnsi="Times New Roman" w:cs="Times New Roman"/>
                <w:color w:val="3F3F3F"/>
                <w:sz w:val="18"/>
                <w:szCs w:val="18"/>
                <w:u w:color="3F3F3F"/>
              </w:rPr>
              <w:br/>
            </w:r>
            <w:r>
              <w:rPr>
                <w:rFonts w:ascii="Times New Roman" w:hAnsi="Times New Roman"/>
                <w:color w:val="3F3F3F"/>
                <w:sz w:val="18"/>
                <w:szCs w:val="18"/>
                <w:u w:color="3F3F3F"/>
                <w:shd w:val="clear" w:color="auto" w:fill="FFFFFF"/>
              </w:rPr>
              <w:t>srijeda, 1</w:t>
            </w:r>
            <w:r w:rsidR="00D143B3">
              <w:rPr>
                <w:rFonts w:ascii="Times New Roman" w:hAnsi="Times New Roman"/>
                <w:color w:val="3F3F3F"/>
                <w:sz w:val="18"/>
                <w:szCs w:val="18"/>
                <w:u w:color="3F3F3F"/>
                <w:shd w:val="clear" w:color="auto" w:fill="FFFFFF"/>
              </w:rPr>
              <w:t>2</w:t>
            </w:r>
            <w:r>
              <w:rPr>
                <w:rFonts w:ascii="Times New Roman" w:hAnsi="Times New Roman"/>
                <w:color w:val="3F3F3F"/>
                <w:sz w:val="18"/>
                <w:szCs w:val="18"/>
                <w:u w:color="3F3F3F"/>
                <w:shd w:val="clear" w:color="auto" w:fill="FFFFFF"/>
              </w:rPr>
              <w:t>-</w:t>
            </w:r>
            <w:r w:rsidR="00D143B3">
              <w:rPr>
                <w:rFonts w:ascii="Times New Roman" w:hAnsi="Times New Roman"/>
                <w:color w:val="3F3F3F"/>
                <w:sz w:val="18"/>
                <w:szCs w:val="18"/>
                <w:u w:color="3F3F3F"/>
                <w:shd w:val="clear" w:color="auto" w:fill="FFFFFF"/>
              </w:rPr>
              <w:t>14</w:t>
            </w:r>
            <w:r>
              <w:rPr>
                <w:rFonts w:ascii="Times New Roman" w:hAnsi="Times New Roman"/>
                <w:color w:val="3F3F3F"/>
                <w:sz w:val="18"/>
                <w:szCs w:val="18"/>
                <w:u w:color="3F3F3F"/>
                <w:shd w:val="clear" w:color="auto" w:fill="FFFFFF"/>
              </w:rPr>
              <w:t xml:space="preserve"> h (S); dv. 114</w:t>
            </w:r>
          </w:p>
        </w:tc>
        <w:tc>
          <w:tcPr>
            <w:tcW w:w="379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6CE6E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right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Jezik/jezici na kojima se izvodi kolegij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A16D2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Fonts w:ascii="Times New Roman" w:hAnsi="Times New Roman"/>
                <w:sz w:val="18"/>
                <w:szCs w:val="18"/>
              </w:rPr>
              <w:t>hrvatski</w:t>
            </w:r>
          </w:p>
        </w:tc>
      </w:tr>
      <w:tr w:rsidR="007F6D20" w14:paraId="70F6B42A" w14:textId="77777777" w:rsidTr="00D143B3">
        <w:trPr>
          <w:trHeight w:val="222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67873" w14:textId="77777777" w:rsidR="007F6D20" w:rsidRDefault="00934C54">
            <w:pPr>
              <w:pStyle w:val="TijeloA"/>
              <w:spacing w:before="20" w:after="20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Početak nastave</w:t>
            </w:r>
          </w:p>
        </w:tc>
        <w:tc>
          <w:tcPr>
            <w:tcW w:w="23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785D4" w14:textId="1D850FF4" w:rsidR="007F6D20" w:rsidRDefault="00934C54">
            <w:pPr>
              <w:pStyle w:val="TijeloA"/>
              <w:spacing w:before="20" w:after="20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2. </w:t>
            </w:r>
            <w:r w:rsidR="00D143B3">
              <w:rPr>
                <w:rFonts w:ascii="Times New Roman" w:hAnsi="Times New Roman"/>
                <w:sz w:val="18"/>
                <w:szCs w:val="18"/>
              </w:rPr>
              <w:t>ožujka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202</w:t>
            </w:r>
            <w:r w:rsidR="00D143B3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79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5FCBD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right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Završetak nastave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DDFFC" w14:textId="7C520759" w:rsidR="007F6D20" w:rsidRDefault="00D143B3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="00934C54">
              <w:rPr>
                <w:rFonts w:ascii="Times New Roman" w:hAnsi="Times New Roman"/>
                <w:sz w:val="18"/>
                <w:szCs w:val="18"/>
              </w:rPr>
              <w:t>. lipnja 202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934C54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7F6D20" w14:paraId="62E0B4D3" w14:textId="77777777" w:rsidTr="00D143B3">
        <w:trPr>
          <w:trHeight w:val="422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AA592" w14:textId="77777777" w:rsidR="007F6D20" w:rsidRDefault="00934C54">
            <w:pPr>
              <w:pStyle w:val="TijeloA"/>
              <w:spacing w:before="20" w:after="20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Preduvjeti za upis kolegija</w:t>
            </w:r>
          </w:p>
        </w:tc>
        <w:tc>
          <w:tcPr>
            <w:tcW w:w="739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EA4AF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Fonts w:ascii="Times New Roman" w:hAnsi="Times New Roman"/>
                <w:sz w:val="18"/>
                <w:szCs w:val="18"/>
              </w:rPr>
              <w:t>Upisan diplomski studij povijesti umjetnosti</w:t>
            </w:r>
          </w:p>
        </w:tc>
      </w:tr>
      <w:tr w:rsidR="007F6D20" w14:paraId="69290B45" w14:textId="77777777">
        <w:trPr>
          <w:trHeight w:val="310"/>
        </w:trPr>
        <w:tc>
          <w:tcPr>
            <w:tcW w:w="906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5E82E" w14:textId="77777777" w:rsidR="007F6D20" w:rsidRDefault="007F6D20"/>
        </w:tc>
      </w:tr>
      <w:tr w:rsidR="007F6D20" w14:paraId="43174121" w14:textId="77777777" w:rsidTr="00D143B3">
        <w:trPr>
          <w:trHeight w:val="222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238BF" w14:textId="77777777" w:rsidR="007F6D20" w:rsidRDefault="00934C54">
            <w:pPr>
              <w:pStyle w:val="TijeloA"/>
              <w:spacing w:before="20" w:after="20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Nositelj kolegija</w:t>
            </w:r>
          </w:p>
        </w:tc>
        <w:tc>
          <w:tcPr>
            <w:tcW w:w="739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7D9B1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doc. dr.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sc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Meri Zornija</w:t>
            </w:r>
          </w:p>
        </w:tc>
      </w:tr>
      <w:tr w:rsidR="007F6D20" w14:paraId="6A70F362" w14:textId="77777777" w:rsidTr="00D143B3">
        <w:trPr>
          <w:trHeight w:val="222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A6321" w14:textId="77777777" w:rsidR="007F6D20" w:rsidRDefault="00934C54">
            <w:pPr>
              <w:pStyle w:val="TijeloA"/>
              <w:spacing w:before="20" w:after="20"/>
              <w:jc w:val="right"/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E-mail</w:t>
            </w:r>
          </w:p>
        </w:tc>
        <w:tc>
          <w:tcPr>
            <w:tcW w:w="395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9E884" w14:textId="77777777" w:rsidR="007F6D20" w:rsidRDefault="00155DA4">
            <w:pPr>
              <w:pStyle w:val="TijeloA"/>
              <w:tabs>
                <w:tab w:val="left" w:pos="1218"/>
              </w:tabs>
              <w:spacing w:before="20" w:after="20"/>
            </w:pPr>
            <w:hyperlink r:id="rId7" w:history="1">
              <w:r w:rsidR="00934C54">
                <w:rPr>
                  <w:rStyle w:val="Hyperlink0"/>
                  <w:rFonts w:eastAsia="Arial Unicode MS"/>
                </w:rPr>
                <w:t>mezornija@unizd.hr</w:t>
              </w:r>
            </w:hyperlink>
            <w:r w:rsidR="00934C54">
              <w:rPr>
                <w:rStyle w:val="Bez"/>
                <w:rFonts w:ascii="Times New Roman" w:hAnsi="Times New Roman"/>
                <w:sz w:val="18"/>
                <w:szCs w:val="18"/>
              </w:rPr>
              <w:t xml:space="preserve">; </w:t>
            </w:r>
            <w:hyperlink r:id="rId8" w:history="1">
              <w:r w:rsidR="00934C54">
                <w:rPr>
                  <w:rStyle w:val="Hyperlink0"/>
                  <w:rFonts w:eastAsia="Arial Unicode MS"/>
                </w:rPr>
                <w:t>zornija@gmail.com</w:t>
              </w:r>
            </w:hyperlink>
          </w:p>
        </w:tc>
        <w:tc>
          <w:tcPr>
            <w:tcW w:w="11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9EFC9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</w:rPr>
              <w:t>Konzultacije</w:t>
            </w:r>
          </w:p>
        </w:tc>
        <w:tc>
          <w:tcPr>
            <w:tcW w:w="22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0D825" w14:textId="43493E79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Četvrtak, 13-14 sati</w:t>
            </w:r>
            <w:r w:rsidR="00D143B3"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ili mailom</w:t>
            </w:r>
          </w:p>
        </w:tc>
      </w:tr>
      <w:tr w:rsidR="007F6D20" w14:paraId="03170D9C" w14:textId="77777777" w:rsidTr="00D143B3">
        <w:trPr>
          <w:trHeight w:val="222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5DED5" w14:textId="77777777" w:rsidR="007F6D20" w:rsidRDefault="00934C54">
            <w:pPr>
              <w:pStyle w:val="TijeloA"/>
              <w:spacing w:before="20" w:after="20"/>
            </w:pPr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</w:rPr>
              <w:t>Izvođač kolegija</w:t>
            </w:r>
          </w:p>
        </w:tc>
        <w:tc>
          <w:tcPr>
            <w:tcW w:w="739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237E4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doc. dr.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</w:rPr>
              <w:t>sc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</w:rPr>
              <w:t>. Meri Zornija</w:t>
            </w:r>
          </w:p>
        </w:tc>
      </w:tr>
      <w:tr w:rsidR="007F6D20" w14:paraId="6D8461C3" w14:textId="77777777">
        <w:trPr>
          <w:trHeight w:val="310"/>
        </w:trPr>
        <w:tc>
          <w:tcPr>
            <w:tcW w:w="906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23052" w14:textId="77777777" w:rsidR="007F6D20" w:rsidRDefault="007F6D20"/>
        </w:tc>
      </w:tr>
      <w:tr w:rsidR="007F6D20" w14:paraId="527EBE8A" w14:textId="77777777" w:rsidTr="00D143B3">
        <w:trPr>
          <w:trHeight w:val="424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75F3B" w14:textId="77777777" w:rsidR="007F6D20" w:rsidRDefault="00934C54">
            <w:pPr>
              <w:pStyle w:val="TijeloA"/>
              <w:spacing w:before="20" w:after="20"/>
            </w:pPr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</w:rPr>
              <w:t>Vrste izvođenja nastave</w:t>
            </w:r>
          </w:p>
        </w:tc>
        <w:tc>
          <w:tcPr>
            <w:tcW w:w="14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FD0D29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☒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predavanja</w:t>
            </w:r>
          </w:p>
        </w:tc>
        <w:tc>
          <w:tcPr>
            <w:tcW w:w="1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EEB69B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☒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seminari i radionice</w:t>
            </w:r>
          </w:p>
        </w:tc>
        <w:tc>
          <w:tcPr>
            <w:tcW w:w="13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E05AE9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Mincho" w:hAnsi="MS Mincho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vježbe</w:t>
            </w:r>
          </w:p>
        </w:tc>
        <w:tc>
          <w:tcPr>
            <w:tcW w:w="15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C6732" w14:textId="6864FEB8" w:rsidR="007F6D20" w:rsidRDefault="00D143B3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☒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</w:t>
            </w:r>
            <w:r w:rsidR="00934C54">
              <w:rPr>
                <w:rStyle w:val="Bez"/>
                <w:rFonts w:ascii="Times New Roman" w:hAnsi="Times New Roman"/>
                <w:sz w:val="18"/>
                <w:szCs w:val="18"/>
              </w:rPr>
              <w:t>e-učenje</w:t>
            </w: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FDF1A" w14:textId="0694FCDD" w:rsidR="007F6D20" w:rsidRDefault="00D143B3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☒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</w:t>
            </w:r>
            <w:r w:rsidR="00934C54">
              <w:rPr>
                <w:rStyle w:val="Bez"/>
                <w:rFonts w:ascii="Times New Roman" w:hAnsi="Times New Roman"/>
                <w:sz w:val="18"/>
                <w:szCs w:val="18"/>
              </w:rPr>
              <w:t>terenska nastava</w:t>
            </w:r>
          </w:p>
        </w:tc>
      </w:tr>
      <w:tr w:rsidR="007F6D20" w14:paraId="68BADE3D" w14:textId="77777777" w:rsidTr="00D143B3">
        <w:trPr>
          <w:trHeight w:val="424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36082A8" w14:textId="77777777" w:rsidR="007F6D20" w:rsidRDefault="007F6D20"/>
        </w:tc>
        <w:tc>
          <w:tcPr>
            <w:tcW w:w="14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14EA9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☒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samostalni zadaci</w:t>
            </w:r>
          </w:p>
        </w:tc>
        <w:tc>
          <w:tcPr>
            <w:tcW w:w="1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364E3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Mincho" w:hAnsi="MS Mincho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multimedija i mreža</w:t>
            </w:r>
          </w:p>
        </w:tc>
        <w:tc>
          <w:tcPr>
            <w:tcW w:w="13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23AD8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Mincho" w:hAnsi="MS Mincho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laboratorij</w:t>
            </w:r>
          </w:p>
        </w:tc>
        <w:tc>
          <w:tcPr>
            <w:tcW w:w="15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85D44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Mincho" w:hAnsi="MS Mincho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mentorski rad</w:t>
            </w: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EEC9A7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Mincho" w:hAnsi="MS Mincho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ostalo</w:t>
            </w:r>
          </w:p>
        </w:tc>
      </w:tr>
      <w:tr w:rsidR="007F6D20" w14:paraId="388022AF" w14:textId="77777777" w:rsidTr="00D143B3">
        <w:trPr>
          <w:trHeight w:val="2457"/>
        </w:trPr>
        <w:tc>
          <w:tcPr>
            <w:tcW w:w="31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CAA71" w14:textId="77777777" w:rsidR="007F6D20" w:rsidRDefault="00934C54">
            <w:pPr>
              <w:pStyle w:val="TijeloA"/>
              <w:spacing w:before="20" w:after="20"/>
            </w:pPr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Ishodi učenja kolegija</w:t>
            </w:r>
          </w:p>
        </w:tc>
        <w:tc>
          <w:tcPr>
            <w:tcW w:w="5954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39A8E" w14:textId="1CB5639C" w:rsidR="007F6D20" w:rsidRDefault="00934C54">
            <w:pPr>
              <w:pStyle w:val="TijeloA"/>
              <w:spacing w:before="0" w:after="0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- Definirati i razlikovati povijesno-umjetničke metode analize i interpretacije iluminiranih rukopisa na naprednoj razini</w:t>
            </w:r>
            <w:r w:rsidR="00D143B3">
              <w:rPr>
                <w:rStyle w:val="Bez"/>
                <w:rFonts w:ascii="Times New Roman" w:hAnsi="Times New Roman"/>
                <w:sz w:val="18"/>
                <w:szCs w:val="18"/>
              </w:rPr>
              <w:t>;</w:t>
            </w:r>
          </w:p>
          <w:p w14:paraId="675CE378" w14:textId="75BB096C" w:rsidR="007F6D20" w:rsidRDefault="00934C54">
            <w:pPr>
              <w:pStyle w:val="TijeloA"/>
              <w:spacing w:before="0" w:after="0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- Prepoznati, klasificirati, odabrati i koristiti različite pristupe u metodologiji znanstvenog istraživanja</w:t>
            </w:r>
            <w:r w:rsidR="00D143B3">
              <w:rPr>
                <w:rStyle w:val="Bez"/>
                <w:rFonts w:ascii="Times New Roman" w:hAnsi="Times New Roman"/>
                <w:sz w:val="18"/>
                <w:szCs w:val="18"/>
              </w:rPr>
              <w:t>;</w:t>
            </w:r>
          </w:p>
          <w:p w14:paraId="718F6109" w14:textId="7003CE8C" w:rsidR="007F6D20" w:rsidRDefault="00934C54">
            <w:pPr>
              <w:pStyle w:val="TijeloA"/>
              <w:spacing w:before="0" w:after="0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- Primijeniti i demonstrirati složeniju i už</w:t>
            </w:r>
            <w:r w:rsidR="00D143B3">
              <w:rPr>
                <w:rStyle w:val="Bez"/>
                <w:rFonts w:ascii="Times New Roman" w:hAnsi="Times New Roman"/>
                <w:sz w:val="18"/>
                <w:szCs w:val="18"/>
              </w:rPr>
              <w:t>u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stručnu povijesno-umjetničku terminologiju vezanu za proučavanje oslikanih rukopisa u usmenom i pismenom obliku</w:t>
            </w:r>
            <w:r w:rsidR="00D143B3">
              <w:rPr>
                <w:rStyle w:val="Bez"/>
                <w:rFonts w:ascii="Times New Roman" w:hAnsi="Times New Roman"/>
                <w:sz w:val="18"/>
                <w:szCs w:val="18"/>
              </w:rPr>
              <w:t>;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248A8C6F" w14:textId="5D17C320" w:rsidR="007F6D20" w:rsidRDefault="00934C54">
            <w:pPr>
              <w:pStyle w:val="TijeloA"/>
              <w:spacing w:before="0" w:after="0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- Izabrati i integrirati sadržaje, metode i terminologiju srodnih disciplina (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</w:rPr>
              <w:t>kodikologija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, paleografija,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</w:rPr>
              <w:t>liturgika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</w:rPr>
              <w:t>, povijest i dr.)</w:t>
            </w:r>
            <w:r w:rsidR="00D143B3">
              <w:rPr>
                <w:rStyle w:val="Bez"/>
                <w:rFonts w:ascii="Times New Roman" w:hAnsi="Times New Roman"/>
                <w:sz w:val="18"/>
                <w:szCs w:val="18"/>
              </w:rPr>
              <w:t>;</w:t>
            </w:r>
          </w:p>
          <w:p w14:paraId="402A7966" w14:textId="1FC7E528" w:rsidR="007F6D20" w:rsidRDefault="00934C54">
            <w:pPr>
              <w:pStyle w:val="TijeloA"/>
              <w:spacing w:before="0" w:after="0"/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- Samostalno izdvojiti i formulirati temu istraživanja te predvidjeti i planirati tijek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</w:rPr>
              <w:t>istraž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it-IT"/>
              </w:rPr>
              <w:t>iva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</w:rPr>
              <w:t>čkih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radova i postupaka</w:t>
            </w:r>
            <w:r w:rsidR="00D143B3">
              <w:rPr>
                <w:rStyle w:val="Bez"/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F6D20" w14:paraId="65648400" w14:textId="77777777" w:rsidTr="00D143B3">
        <w:trPr>
          <w:trHeight w:val="1422"/>
        </w:trPr>
        <w:tc>
          <w:tcPr>
            <w:tcW w:w="31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F6B3E" w14:textId="77777777" w:rsidR="007F6D20" w:rsidRDefault="00934C54">
            <w:pPr>
              <w:pStyle w:val="TijeloA"/>
              <w:spacing w:before="20" w:after="20"/>
            </w:pPr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</w:rPr>
              <w:t>Ishodi učenja na razini programa kojima kolegij doprinosi</w:t>
            </w:r>
          </w:p>
        </w:tc>
        <w:tc>
          <w:tcPr>
            <w:tcW w:w="5954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81F0EF" w14:textId="77777777" w:rsidR="007F6D20" w:rsidRDefault="00934C54">
            <w:pPr>
              <w:pStyle w:val="TijeloA"/>
              <w:spacing w:before="0" w:after="0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- Izdvojiti i demonstrirati specifična znanja i vještine iz užih područja struke</w:t>
            </w:r>
          </w:p>
          <w:p w14:paraId="4C04B845" w14:textId="77777777" w:rsidR="007F6D20" w:rsidRDefault="00934C54">
            <w:pPr>
              <w:pStyle w:val="TijeloA"/>
              <w:spacing w:before="0" w:after="0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- Koristiti stručnu literaturu na hrvatskom i dva svjetska jezika</w:t>
            </w:r>
          </w:p>
          <w:p w14:paraId="6C1E18CA" w14:textId="77777777" w:rsidR="007F6D20" w:rsidRDefault="00934C54">
            <w:pPr>
              <w:pStyle w:val="TijeloA"/>
              <w:spacing w:before="0" w:after="0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- Predvidjeti, preispitati i zastupati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</w:rPr>
              <w:t>različ</w:t>
            </w:r>
            <w:r>
              <w:rPr>
                <w:rStyle w:val="Bez"/>
                <w:rFonts w:ascii="Times New Roman" w:hAnsi="Times New Roman"/>
                <w:sz w:val="18"/>
                <w:szCs w:val="18"/>
                <w:lang w:val="es-ES_tradnl"/>
              </w:rPr>
              <w:t>ite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s-ES_tradnl"/>
              </w:rPr>
              <w:t xml:space="preserve">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s-ES_tradnl"/>
              </w:rPr>
              <w:t>metodolo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>ške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pristupe u povijesno-umjetničkom istraživanju </w:t>
            </w:r>
          </w:p>
          <w:p w14:paraId="59A9E289" w14:textId="77777777" w:rsidR="007F6D20" w:rsidRDefault="00934C54">
            <w:pPr>
              <w:pStyle w:val="TijeloA"/>
              <w:spacing w:before="0" w:after="0"/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- Demonstrirati naprednu razinu komunikacije utemeljene na relevantnim argumentima i interpretacijama</w:t>
            </w:r>
          </w:p>
        </w:tc>
      </w:tr>
      <w:tr w:rsidR="007F6D20" w14:paraId="252E1A1D" w14:textId="77777777">
        <w:trPr>
          <w:trHeight w:val="310"/>
        </w:trPr>
        <w:tc>
          <w:tcPr>
            <w:tcW w:w="9066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8D2DC" w14:textId="77777777" w:rsidR="007F6D20" w:rsidRDefault="007F6D20"/>
        </w:tc>
      </w:tr>
      <w:tr w:rsidR="007F6D20" w14:paraId="51119C76" w14:textId="77777777" w:rsidTr="00D143B3">
        <w:trPr>
          <w:trHeight w:val="424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C9C5B" w14:textId="77777777" w:rsidR="007F6D20" w:rsidRDefault="00934C54">
            <w:pPr>
              <w:pStyle w:val="TijeloA"/>
              <w:spacing w:before="20" w:after="20"/>
            </w:pPr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</w:rPr>
              <w:t>Načini praćenja studenata</w:t>
            </w:r>
          </w:p>
        </w:tc>
        <w:tc>
          <w:tcPr>
            <w:tcW w:w="14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73663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☒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pohađanje nastave</w:t>
            </w:r>
          </w:p>
        </w:tc>
        <w:tc>
          <w:tcPr>
            <w:tcW w:w="1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E3A06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priprema za nastavu</w:t>
            </w:r>
          </w:p>
        </w:tc>
        <w:tc>
          <w:tcPr>
            <w:tcW w:w="13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4CBA7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  <w:lang w:val="it-IT"/>
              </w:rPr>
              <w:t xml:space="preserve"> doma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>će zadaće</w:t>
            </w:r>
          </w:p>
        </w:tc>
        <w:tc>
          <w:tcPr>
            <w:tcW w:w="15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5867B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☒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kontinuirana evaluacija</w:t>
            </w: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4FB19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☒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istraživanje</w:t>
            </w:r>
          </w:p>
        </w:tc>
      </w:tr>
      <w:tr w:rsidR="007F6D20" w14:paraId="2F93A05E" w14:textId="77777777" w:rsidTr="00D143B3">
        <w:trPr>
          <w:trHeight w:val="404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BAC456B" w14:textId="77777777" w:rsidR="007F6D20" w:rsidRDefault="007F6D20"/>
        </w:tc>
        <w:tc>
          <w:tcPr>
            <w:tcW w:w="14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EFD897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praktični rad</w:t>
            </w:r>
          </w:p>
        </w:tc>
        <w:tc>
          <w:tcPr>
            <w:tcW w:w="1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4CD9B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Style w:val="Bez"/>
                <w:rFonts w:ascii="Times New Roman" w:hAnsi="Times New Roman"/>
                <w:sz w:val="16"/>
                <w:szCs w:val="16"/>
              </w:rPr>
              <w:t>eksperimentalni rad</w:t>
            </w:r>
          </w:p>
        </w:tc>
        <w:tc>
          <w:tcPr>
            <w:tcW w:w="13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0885B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☒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izlaganje</w:t>
            </w:r>
          </w:p>
        </w:tc>
        <w:tc>
          <w:tcPr>
            <w:tcW w:w="15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5BC4C1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projekt</w:t>
            </w:r>
          </w:p>
        </w:tc>
        <w:tc>
          <w:tcPr>
            <w:tcW w:w="14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7F4B6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☒</w:t>
            </w:r>
            <w:r>
              <w:rPr>
                <w:rStyle w:val="Bez"/>
                <w:rFonts w:ascii="Times New Roman" w:hAnsi="Times New Roman"/>
                <w:sz w:val="18"/>
                <w:szCs w:val="18"/>
                <w:lang w:val="it-IT"/>
              </w:rPr>
              <w:t xml:space="preserve"> seminar</w:t>
            </w:r>
          </w:p>
        </w:tc>
      </w:tr>
      <w:tr w:rsidR="007F6D20" w14:paraId="0B40B1CF" w14:textId="77777777" w:rsidTr="00D143B3">
        <w:trPr>
          <w:trHeight w:val="224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D7BFD1B" w14:textId="77777777" w:rsidR="007F6D20" w:rsidRDefault="007F6D20"/>
        </w:tc>
        <w:tc>
          <w:tcPr>
            <w:tcW w:w="14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9CF2D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kolokvij(i)</w:t>
            </w:r>
          </w:p>
        </w:tc>
        <w:tc>
          <w:tcPr>
            <w:tcW w:w="1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DA713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pismeni ispit</w:t>
            </w:r>
          </w:p>
        </w:tc>
        <w:tc>
          <w:tcPr>
            <w:tcW w:w="13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7F4073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☒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usmeni ispit</w:t>
            </w:r>
          </w:p>
        </w:tc>
        <w:tc>
          <w:tcPr>
            <w:tcW w:w="29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82642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ostalo: </w:t>
            </w:r>
          </w:p>
        </w:tc>
      </w:tr>
      <w:tr w:rsidR="007F6D20" w14:paraId="37A111CC" w14:textId="77777777" w:rsidTr="00D143B3">
        <w:trPr>
          <w:trHeight w:val="1462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2012E" w14:textId="77777777" w:rsidR="007F6D20" w:rsidRDefault="00934C54">
            <w:pPr>
              <w:pStyle w:val="TijeloA"/>
              <w:spacing w:before="20" w:after="20"/>
            </w:pPr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</w:rPr>
              <w:t>Uvjeti pristupanja ispitu</w:t>
            </w:r>
          </w:p>
        </w:tc>
        <w:tc>
          <w:tcPr>
            <w:tcW w:w="739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41748" w14:textId="77777777" w:rsidR="007F6D20" w:rsidRDefault="00934C54">
            <w:pPr>
              <w:pStyle w:val="TijeloA"/>
              <w:spacing w:before="0" w:after="0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it-IT"/>
              </w:rPr>
              <w:t xml:space="preserve">Studenti su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it-IT"/>
              </w:rPr>
              <w:t>du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>žni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odslušati najmanje 70% predavanja, te sudjelovati u radu i diskusiji na najmanje 70% seminara (u slučaju kolizije 40% predavanja i 40% seminara).</w:t>
            </w:r>
          </w:p>
          <w:p w14:paraId="699DE944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it-IT"/>
              </w:rPr>
              <w:t xml:space="preserve">Studenti su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it-IT"/>
              </w:rPr>
              <w:t>du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>žni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izraditi 1 seminarski rad te ga prezentirati u vidu usmenog izlaganja (najmanje 30 minuta trajanja).</w:t>
            </w:r>
          </w:p>
          <w:p w14:paraId="6A0AB3D0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Svaki student će individualno izvesti samostalno istraživanje i krajem semestra prezentirati rezultate u vidu usmenog izlaganja (od 30 do 40 minuta trajanja). Istraživanje će biti ocijenjeno, te će utjecati na formiranje završne ocjene.</w:t>
            </w:r>
          </w:p>
        </w:tc>
      </w:tr>
      <w:tr w:rsidR="007F6D20" w14:paraId="1454E5A0" w14:textId="77777777" w:rsidTr="00D143B3">
        <w:trPr>
          <w:trHeight w:val="224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493C7" w14:textId="77777777" w:rsidR="007F6D20" w:rsidRDefault="00934C54">
            <w:pPr>
              <w:pStyle w:val="TijeloA"/>
              <w:spacing w:before="20" w:after="20"/>
            </w:pPr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</w:rPr>
              <w:t>Ispitni rokovi</w:t>
            </w:r>
          </w:p>
        </w:tc>
        <w:tc>
          <w:tcPr>
            <w:tcW w:w="285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61CE0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zimski ispitni rok </w:t>
            </w:r>
          </w:p>
        </w:tc>
        <w:tc>
          <w:tcPr>
            <w:tcW w:w="24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E8036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☒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ljetni ispitni rok</w:t>
            </w:r>
          </w:p>
        </w:tc>
        <w:tc>
          <w:tcPr>
            <w:tcW w:w="21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9725C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☒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jesenski ispitni rok</w:t>
            </w:r>
          </w:p>
        </w:tc>
      </w:tr>
      <w:tr w:rsidR="007F6D20" w14:paraId="11130E79" w14:textId="77777777" w:rsidTr="00D143B3">
        <w:trPr>
          <w:trHeight w:val="422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9F96E" w14:textId="77777777" w:rsidR="007F6D20" w:rsidRDefault="00934C54">
            <w:pPr>
              <w:pStyle w:val="TijeloA"/>
              <w:spacing w:before="20" w:after="20"/>
            </w:pPr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</w:rPr>
              <w:t>Termini ispitnih rokova</w:t>
            </w:r>
          </w:p>
        </w:tc>
        <w:tc>
          <w:tcPr>
            <w:tcW w:w="285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29D51" w14:textId="77777777" w:rsidR="007F6D20" w:rsidRDefault="007F6D20"/>
        </w:tc>
        <w:tc>
          <w:tcPr>
            <w:tcW w:w="24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A1AA5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de-DE"/>
              </w:rPr>
              <w:t xml:space="preserve">Bit 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>će objavljeni na web stranicama Odjela</w:t>
            </w:r>
          </w:p>
        </w:tc>
        <w:tc>
          <w:tcPr>
            <w:tcW w:w="21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9D0D46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de-DE"/>
              </w:rPr>
              <w:t xml:space="preserve">Bit 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>će objavljeni na web stranicama Odjela</w:t>
            </w:r>
          </w:p>
        </w:tc>
      </w:tr>
      <w:tr w:rsidR="007F6D20" w14:paraId="2B787CDA" w14:textId="77777777" w:rsidTr="00D143B3">
        <w:trPr>
          <w:trHeight w:val="2752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EFBD8" w14:textId="77777777" w:rsidR="007F6D20" w:rsidRDefault="00934C54">
            <w:pPr>
              <w:pStyle w:val="TijeloA"/>
              <w:spacing w:before="20" w:after="20"/>
            </w:pPr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</w:rPr>
              <w:t>Opis kolegija</w:t>
            </w:r>
          </w:p>
        </w:tc>
        <w:tc>
          <w:tcPr>
            <w:tcW w:w="739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056AC" w14:textId="654F437D" w:rsidR="007F6D20" w:rsidRDefault="00934C54">
            <w:pPr>
              <w:pStyle w:val="TijeloA"/>
              <w:tabs>
                <w:tab w:val="left" w:pos="1218"/>
              </w:tabs>
              <w:spacing w:before="20" w:after="20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Kvalitetno i sveobuhvatno istraživanje  iluminiranih rukopisa ne svodi se samo na povijesno-umjetničku i stilsku analizu iluminacija, </w:t>
            </w:r>
            <w:r w:rsidR="00D143B3">
              <w:rPr>
                <w:rStyle w:val="Bez"/>
                <w:rFonts w:ascii="Times New Roman" w:hAnsi="Times New Roman"/>
                <w:sz w:val="18"/>
                <w:szCs w:val="18"/>
              </w:rPr>
              <w:t>već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u velikoj mjeri ovisi o poznavanju svih aspekata srednjovjekovn</w:t>
            </w:r>
            <w:r w:rsidR="00D143B3">
              <w:rPr>
                <w:rStyle w:val="Bez"/>
                <w:rFonts w:ascii="Times New Roman" w:hAnsi="Times New Roman"/>
                <w:sz w:val="18"/>
                <w:szCs w:val="18"/>
              </w:rPr>
              <w:t>ih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kodeksa, važnih za određivanje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</w:rPr>
              <w:t>datacije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i porijekla rukopisa. </w:t>
            </w:r>
          </w:p>
          <w:p w14:paraId="65F9F014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- proces nastanka kodeksa: struktura, materijali, formati, tehnike uveza; </w:t>
            </w:r>
          </w:p>
          <w:p w14:paraId="407C292D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- upoznavanje s poslom pisara i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</w:rPr>
              <w:t>iluminatora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; </w:t>
            </w:r>
          </w:p>
          <w:p w14:paraId="76446B20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- vrste pisma – osnove paleografije;</w:t>
            </w:r>
          </w:p>
          <w:p w14:paraId="39CEAB47" w14:textId="670CA756" w:rsidR="007F6D20" w:rsidRDefault="00934C54">
            <w:pPr>
              <w:pStyle w:val="TijeloA"/>
              <w:tabs>
                <w:tab w:val="left" w:pos="1218"/>
              </w:tabs>
              <w:spacing w:before="20" w:after="20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ru-RU"/>
              </w:rPr>
              <w:t xml:space="preserve">-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ru-RU"/>
              </w:rPr>
              <w:t>va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>žnost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analize teksta i povezanost teksta i slike – detaljnije o vrstama liturgijskih tekstova; osnovno prepoznavanje vrste notacije (notnih zapisa)</w:t>
            </w:r>
            <w:r w:rsidR="004F3732">
              <w:rPr>
                <w:rStyle w:val="Bez"/>
                <w:rFonts w:ascii="Times New Roman" w:hAnsi="Times New Roman"/>
                <w:sz w:val="18"/>
                <w:szCs w:val="18"/>
              </w:rPr>
              <w:t>; upoznavanje i razumijevanje srednjovjekovnog kalendara; računanje Uskrsa i pomičnih blagdana…</w:t>
            </w:r>
          </w:p>
          <w:p w14:paraId="488D97FC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Drugi dio kolegija bit će posvećen analizi konkretnih europskih i hrvatskih primjera dobre prakse u proučavanju iluminiranih rukopisa.</w:t>
            </w:r>
          </w:p>
          <w:p w14:paraId="7B0C8C8A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it-IT"/>
              </w:rPr>
              <w:t xml:space="preserve">Studenti 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će u konačnici ovladati temeljnim metodološkim postupcima u proučavanju srednjovjekovnih oslikanih rukopisa, te će ih u vlastitom istraživanju samostalno primijeniti. </w:t>
            </w:r>
          </w:p>
        </w:tc>
      </w:tr>
      <w:tr w:rsidR="007F6D20" w14:paraId="6BBA7A71" w14:textId="77777777" w:rsidTr="00D143B3">
        <w:trPr>
          <w:trHeight w:val="3626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A6E44" w14:textId="77777777" w:rsidR="007F6D20" w:rsidRDefault="00934C54">
            <w:pPr>
              <w:pStyle w:val="TijeloA"/>
              <w:spacing w:before="20" w:after="20"/>
            </w:pPr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Sadržaj kolegija (nastavne teme)</w:t>
            </w:r>
          </w:p>
        </w:tc>
        <w:tc>
          <w:tcPr>
            <w:tcW w:w="739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513F3" w14:textId="2C41BDAD" w:rsidR="007F6D20" w:rsidRDefault="00934C54">
            <w:pPr>
              <w:pStyle w:val="TijeloA"/>
              <w:numPr>
                <w:ilvl w:val="0"/>
                <w:numId w:val="1"/>
              </w:numPr>
              <w:spacing w:before="20" w:after="20"/>
              <w:rPr>
                <w:rFonts w:ascii="Times New Roman" w:hAnsi="Times New Roman"/>
                <w:sz w:val="18"/>
                <w:szCs w:val="18"/>
                <w:lang w:val="de-DE"/>
              </w:rPr>
            </w:pP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de-DE"/>
              </w:rPr>
              <w:t>Uvodni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de-DE"/>
              </w:rPr>
              <w:t xml:space="preserve">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de-DE"/>
              </w:rPr>
              <w:t>dio</w:t>
            </w:r>
            <w:proofErr w:type="spellEnd"/>
          </w:p>
          <w:p w14:paraId="03C3D0D1" w14:textId="00C552C8" w:rsidR="004F3732" w:rsidRPr="004F3732" w:rsidRDefault="00934C54">
            <w:pPr>
              <w:pStyle w:val="TijeloA"/>
              <w:numPr>
                <w:ilvl w:val="0"/>
                <w:numId w:val="1"/>
              </w:numPr>
              <w:spacing w:before="20" w:after="20"/>
              <w:rPr>
                <w:rStyle w:val="Bez"/>
                <w:rFonts w:ascii="Times New Roman" w:hAnsi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Proces nastanka kodeksa: formiranje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</w:rPr>
              <w:t>bifolija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od obrađene pe</w:t>
            </w:r>
            <w:r w:rsidR="004F3732">
              <w:rPr>
                <w:rStyle w:val="Bez"/>
                <w:rFonts w:ascii="Times New Roman" w:hAnsi="Times New Roman"/>
                <w:sz w:val="18"/>
                <w:szCs w:val="18"/>
              </w:rPr>
              <w:t>r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>gamene, formati kodeksa, konstrukcija i dijelovi</w:t>
            </w:r>
          </w:p>
          <w:p w14:paraId="051B24AD" w14:textId="3FA801E7" w:rsidR="007F6D20" w:rsidRDefault="004F3732">
            <w:pPr>
              <w:pStyle w:val="TijeloA"/>
              <w:numPr>
                <w:ilvl w:val="0"/>
                <w:numId w:val="1"/>
              </w:numPr>
              <w:spacing w:before="20" w:after="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Osnove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</w:rPr>
              <w:t>k</w:t>
            </w:r>
            <w:r w:rsidR="00934C54">
              <w:rPr>
                <w:rStyle w:val="Bez"/>
                <w:rFonts w:ascii="Times New Roman" w:hAnsi="Times New Roman"/>
                <w:sz w:val="18"/>
                <w:szCs w:val="18"/>
              </w:rPr>
              <w:t>njigoveštv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>a</w:t>
            </w:r>
            <w:r w:rsidR="00301A28">
              <w:rPr>
                <w:rStyle w:val="Bez"/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End"/>
            <w:r w:rsidR="00301A28">
              <w:rPr>
                <w:rStyle w:val="Bez"/>
                <w:rFonts w:ascii="Times New Roman" w:hAnsi="Times New Roman"/>
                <w:sz w:val="18"/>
                <w:szCs w:val="18"/>
              </w:rPr>
              <w:t>S</w:t>
            </w:r>
            <w:r w:rsidR="00934C54">
              <w:rPr>
                <w:rStyle w:val="Bez"/>
                <w:rFonts w:ascii="Times New Roman" w:hAnsi="Times New Roman"/>
                <w:sz w:val="18"/>
                <w:szCs w:val="18"/>
              </w:rPr>
              <w:t xml:space="preserve">truktura 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i vrste </w:t>
            </w:r>
            <w:proofErr w:type="spellStart"/>
            <w:r w:rsidR="00934C54">
              <w:rPr>
                <w:rStyle w:val="Bez"/>
                <w:rFonts w:ascii="Times New Roman" w:hAnsi="Times New Roman"/>
                <w:sz w:val="18"/>
                <w:szCs w:val="18"/>
                <w:lang w:val="fr-FR"/>
              </w:rPr>
              <w:t>uvez</w:t>
            </w:r>
            <w:proofErr w:type="spellEnd"/>
            <w:r w:rsidR="00934C54">
              <w:rPr>
                <w:rStyle w:val="Bez"/>
                <w:rFonts w:ascii="Times New Roman" w:hAnsi="Times New Roman"/>
                <w:sz w:val="18"/>
                <w:szCs w:val="18"/>
              </w:rPr>
              <w:t>a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tijekom kasne antike i srednjeg vijeka: koptski uvez, karolinški, romanički i gotički uvez</w:t>
            </w:r>
          </w:p>
          <w:p w14:paraId="4D9CC600" w14:textId="2D96ABBC" w:rsidR="004F3732" w:rsidRDefault="00934C54" w:rsidP="004F3732">
            <w:pPr>
              <w:pStyle w:val="TijeloA"/>
              <w:numPr>
                <w:ilvl w:val="0"/>
                <w:numId w:val="1"/>
              </w:numPr>
              <w:spacing w:before="20" w:after="20"/>
              <w:rPr>
                <w:rStyle w:val="Bez"/>
                <w:rFonts w:ascii="Times New Roman" w:hAnsi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Proces ispisivanja i ukrašavanja kodeksa: tehnički aspekti posla pisara i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</w:rPr>
              <w:t>iluminatora</w:t>
            </w:r>
            <w:proofErr w:type="spellEnd"/>
          </w:p>
          <w:p w14:paraId="0847133B" w14:textId="00979FF2" w:rsidR="004F3732" w:rsidRPr="004F3732" w:rsidRDefault="004F3732" w:rsidP="004F3732">
            <w:pPr>
              <w:pStyle w:val="TijeloA"/>
              <w:numPr>
                <w:ilvl w:val="0"/>
                <w:numId w:val="1"/>
              </w:numPr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r w:rsidRPr="004F3732">
              <w:rPr>
                <w:rStyle w:val="Bez"/>
                <w:rFonts w:ascii="Times New Roman" w:hAnsi="Times New Roman" w:cs="Times New Roman"/>
                <w:sz w:val="18"/>
                <w:szCs w:val="18"/>
              </w:rPr>
              <w:t>Pigmenti u upotrebi tijekom srednjeg vijeka: organski (bi</w:t>
            </w:r>
            <w:r>
              <w:rPr>
                <w:rStyle w:val="Bez"/>
                <w:rFonts w:ascii="Times New Roman" w:hAnsi="Times New Roman" w:cs="Times New Roman"/>
                <w:sz w:val="18"/>
                <w:szCs w:val="18"/>
              </w:rPr>
              <w:t>l</w:t>
            </w:r>
            <w:r w:rsidRPr="004F3732">
              <w:rPr>
                <w:rStyle w:val="Bez"/>
                <w:rFonts w:ascii="Times New Roman" w:hAnsi="Times New Roman" w:cs="Times New Roman"/>
                <w:sz w:val="18"/>
                <w:szCs w:val="18"/>
              </w:rPr>
              <w:t>jnog i život</w:t>
            </w:r>
            <w:r>
              <w:rPr>
                <w:rStyle w:val="Bez"/>
                <w:rFonts w:ascii="Times New Roman" w:hAnsi="Times New Roman" w:cs="Times New Roman"/>
                <w:sz w:val="18"/>
                <w:szCs w:val="18"/>
              </w:rPr>
              <w:t>i</w:t>
            </w:r>
            <w:r w:rsidRPr="004F3732">
              <w:rPr>
                <w:rStyle w:val="Bez"/>
                <w:rFonts w:ascii="Times New Roman" w:hAnsi="Times New Roman" w:cs="Times New Roman"/>
                <w:sz w:val="18"/>
                <w:szCs w:val="18"/>
              </w:rPr>
              <w:t>njskog porijekla</w:t>
            </w:r>
            <w:r>
              <w:rPr>
                <w:rStyle w:val="Bez"/>
                <w:rFonts w:ascii="Times New Roman" w:hAnsi="Times New Roman" w:cs="Times New Roman"/>
                <w:sz w:val="18"/>
                <w:szCs w:val="18"/>
              </w:rPr>
              <w:t>) i</w:t>
            </w:r>
            <w:r w:rsidRPr="004F3732">
              <w:rPr>
                <w:rStyle w:val="Bez"/>
                <w:rFonts w:ascii="Times New Roman" w:hAnsi="Times New Roman" w:cs="Times New Roman"/>
                <w:sz w:val="18"/>
                <w:szCs w:val="18"/>
              </w:rPr>
              <w:t xml:space="preserve"> neorganski</w:t>
            </w:r>
            <w:r w:rsidR="00301A28">
              <w:rPr>
                <w:rStyle w:val="Bez"/>
                <w:rFonts w:ascii="Times New Roman" w:hAnsi="Times New Roman" w:cs="Times New Roman"/>
                <w:sz w:val="18"/>
                <w:szCs w:val="18"/>
              </w:rPr>
              <w:t xml:space="preserve"> (zemljani, mineralni, kemijski)</w:t>
            </w:r>
          </w:p>
          <w:p w14:paraId="1CB8FAD5" w14:textId="77777777" w:rsidR="007F6D20" w:rsidRDefault="00934C54">
            <w:pPr>
              <w:pStyle w:val="TijeloA"/>
              <w:numPr>
                <w:ilvl w:val="0"/>
                <w:numId w:val="1"/>
              </w:numPr>
              <w:spacing w:before="20" w:after="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Osnove paleografije: vrste pisma</w:t>
            </w:r>
          </w:p>
          <w:p w14:paraId="04800811" w14:textId="3F853EE3" w:rsidR="00301A28" w:rsidRDefault="00934C54">
            <w:pPr>
              <w:pStyle w:val="TijeloA"/>
              <w:numPr>
                <w:ilvl w:val="0"/>
                <w:numId w:val="1"/>
              </w:numPr>
              <w:spacing w:before="20" w:after="20"/>
              <w:rPr>
                <w:rStyle w:val="Bez"/>
                <w:rFonts w:ascii="Times New Roman" w:hAnsi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Liturgijski tekstovi i njihova podjela</w:t>
            </w:r>
            <w:r w:rsidR="00301A28">
              <w:rPr>
                <w:rStyle w:val="Bez"/>
                <w:rFonts w:ascii="Times New Roman" w:hAnsi="Times New Roman"/>
                <w:sz w:val="18"/>
                <w:szCs w:val="18"/>
              </w:rPr>
              <w:t>; tijek liturgijske godine</w:t>
            </w:r>
          </w:p>
          <w:p w14:paraId="2620EB24" w14:textId="25EAF179" w:rsidR="00301A28" w:rsidRDefault="00301A28">
            <w:pPr>
              <w:pStyle w:val="TijeloA"/>
              <w:numPr>
                <w:ilvl w:val="0"/>
                <w:numId w:val="1"/>
              </w:numPr>
              <w:spacing w:before="20" w:after="20"/>
              <w:rPr>
                <w:rStyle w:val="Bez"/>
                <w:rFonts w:ascii="Times New Roman" w:hAnsi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V</w:t>
            </w:r>
            <w:r w:rsidR="00934C54">
              <w:rPr>
                <w:rStyle w:val="Bez"/>
                <w:rFonts w:ascii="Times New Roman" w:hAnsi="Times New Roman"/>
                <w:sz w:val="18"/>
                <w:szCs w:val="18"/>
              </w:rPr>
              <w:t>ažnost proučavanja napjeva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>. V</w:t>
            </w:r>
            <w:r w:rsidR="00934C54">
              <w:rPr>
                <w:rStyle w:val="Bez"/>
                <w:rFonts w:ascii="Times New Roman" w:hAnsi="Times New Roman"/>
                <w:sz w:val="18"/>
                <w:szCs w:val="18"/>
              </w:rPr>
              <w:t xml:space="preserve">rste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</w:rPr>
              <w:t>neumatske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</w:t>
            </w:r>
            <w:r w:rsidR="00934C54">
              <w:rPr>
                <w:rStyle w:val="Bez"/>
                <w:rFonts w:ascii="Times New Roman" w:hAnsi="Times New Roman"/>
                <w:sz w:val="18"/>
                <w:szCs w:val="18"/>
              </w:rPr>
              <w:t>notacije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u srednjem vijeku </w:t>
            </w:r>
          </w:p>
          <w:p w14:paraId="7F7B91D2" w14:textId="14CE25E8" w:rsidR="007F6D20" w:rsidRDefault="00301A28">
            <w:pPr>
              <w:pStyle w:val="TijeloA"/>
              <w:numPr>
                <w:ilvl w:val="0"/>
                <w:numId w:val="1"/>
              </w:numPr>
              <w:spacing w:before="20" w:after="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Poznavanje i čitanje srednjovjekovnog kalendara na konkretnim primjerima</w:t>
            </w:r>
          </w:p>
          <w:p w14:paraId="42961A54" w14:textId="720220B4" w:rsidR="007F6D20" w:rsidRDefault="00934C54">
            <w:pPr>
              <w:pStyle w:val="TijeloA"/>
              <w:numPr>
                <w:ilvl w:val="0"/>
                <w:numId w:val="1"/>
              </w:numPr>
              <w:spacing w:before="20" w:after="20"/>
              <w:rPr>
                <w:rStyle w:val="Bez"/>
                <w:rFonts w:ascii="Times New Roman" w:hAnsi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Iluminacija u ranom srednjem vijeku</w:t>
            </w:r>
          </w:p>
          <w:p w14:paraId="56AD9EC3" w14:textId="0415F4FD" w:rsidR="00301A28" w:rsidRPr="00301A28" w:rsidRDefault="00301A28" w:rsidP="00301A28">
            <w:pPr>
              <w:pStyle w:val="TijeloA"/>
              <w:numPr>
                <w:ilvl w:val="0"/>
                <w:numId w:val="1"/>
              </w:numPr>
              <w:spacing w:before="20" w:after="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Iluminacija rano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>g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srednje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>g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vijek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>a: analiza odabranih europskih i hrvatskih primjera</w:t>
            </w:r>
          </w:p>
          <w:p w14:paraId="137CD7DE" w14:textId="16097E37" w:rsidR="007F6D20" w:rsidRDefault="00934C54">
            <w:pPr>
              <w:pStyle w:val="TijeloA"/>
              <w:numPr>
                <w:ilvl w:val="0"/>
                <w:numId w:val="1"/>
              </w:numPr>
              <w:spacing w:before="20" w:after="20"/>
              <w:rPr>
                <w:rStyle w:val="Bez"/>
                <w:rFonts w:ascii="Times New Roman" w:hAnsi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Iluminacija u zrelom srednjem vijeku</w:t>
            </w:r>
          </w:p>
          <w:p w14:paraId="053BB224" w14:textId="4D7AA9C9" w:rsidR="00301A28" w:rsidRPr="00301A28" w:rsidRDefault="00301A28" w:rsidP="00301A28">
            <w:pPr>
              <w:pStyle w:val="TijeloA"/>
              <w:numPr>
                <w:ilvl w:val="0"/>
                <w:numId w:val="1"/>
              </w:numPr>
              <w:spacing w:before="20" w:after="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Iluminacija zrelo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g 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>srednje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>g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vijek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a: </w:t>
            </w:r>
            <w:r w:rsidRPr="00301A28">
              <w:rPr>
                <w:rStyle w:val="Bez"/>
                <w:rFonts w:ascii="Times New Roman" w:hAnsi="Times New Roman"/>
                <w:sz w:val="18"/>
                <w:szCs w:val="18"/>
              </w:rPr>
              <w:t>analiza odabranih europskih i hrvatskih primjera</w:t>
            </w:r>
          </w:p>
          <w:p w14:paraId="21870C4E" w14:textId="77777777" w:rsidR="007F6D20" w:rsidRDefault="00934C54" w:rsidP="00301A28">
            <w:pPr>
              <w:pStyle w:val="TijeloA"/>
              <w:numPr>
                <w:ilvl w:val="0"/>
                <w:numId w:val="1"/>
              </w:numPr>
              <w:spacing w:before="20" w:after="20"/>
              <w:rPr>
                <w:rStyle w:val="Bez"/>
                <w:rFonts w:ascii="Times New Roman" w:hAnsi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Iluminacija u kasnom srednjem vijeku i renesansi</w:t>
            </w:r>
          </w:p>
          <w:p w14:paraId="726A1BD4" w14:textId="2430ED1F" w:rsidR="00301A28" w:rsidRPr="00301A28" w:rsidRDefault="00301A28" w:rsidP="00301A28">
            <w:pPr>
              <w:pStyle w:val="TijeloA"/>
              <w:numPr>
                <w:ilvl w:val="0"/>
                <w:numId w:val="1"/>
              </w:numPr>
              <w:spacing w:before="20" w:after="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Iluminacija kasno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>g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srednje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g 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>vijek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>a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i renesans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e: </w:t>
            </w:r>
            <w:r w:rsidRPr="00301A28">
              <w:rPr>
                <w:rStyle w:val="Bez"/>
                <w:rFonts w:ascii="Times New Roman" w:hAnsi="Times New Roman"/>
                <w:sz w:val="18"/>
                <w:szCs w:val="18"/>
              </w:rPr>
              <w:t>analiza odabranih europskih i hrvatskih primjera</w:t>
            </w:r>
          </w:p>
        </w:tc>
      </w:tr>
      <w:tr w:rsidR="007F6D20" w14:paraId="34969948" w14:textId="77777777" w:rsidTr="00D143B3">
        <w:trPr>
          <w:trHeight w:val="3742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82694" w14:textId="77777777" w:rsidR="007F6D20" w:rsidRDefault="00934C54">
            <w:pPr>
              <w:pStyle w:val="TijeloA"/>
              <w:spacing w:before="20" w:after="20"/>
            </w:pPr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</w:rPr>
              <w:t>Obvezna literatura</w:t>
            </w:r>
          </w:p>
        </w:tc>
        <w:tc>
          <w:tcPr>
            <w:tcW w:w="739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B97BD" w14:textId="77777777" w:rsidR="00904DE6" w:rsidRDefault="00904DE6" w:rsidP="00904DE6">
            <w:pPr>
              <w:pStyle w:val="TijeloA"/>
              <w:numPr>
                <w:ilvl w:val="0"/>
                <w:numId w:val="2"/>
              </w:numPr>
              <w:spacing w:before="0" w:after="0"/>
              <w:jc w:val="both"/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R. Clemens, T. Graham, </w:t>
            </w:r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Introduction to Manuscript Studies</w:t>
            </w: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, Cornell University Press, 2008.</w:t>
            </w:r>
          </w:p>
          <w:p w14:paraId="072525C0" w14:textId="77777777" w:rsidR="00904DE6" w:rsidRDefault="00904DE6" w:rsidP="00904DE6">
            <w:pPr>
              <w:pStyle w:val="TijeloA"/>
              <w:numPr>
                <w:ilvl w:val="0"/>
                <w:numId w:val="2"/>
              </w:numPr>
              <w:spacing w:before="0" w:after="0"/>
              <w:jc w:val="both"/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C. de Hamel, </w:t>
            </w:r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Making Medieval Manuscripts</w:t>
            </w: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, Oxford: Bodleian Library, 2018.</w:t>
            </w:r>
          </w:p>
          <w:p w14:paraId="29ECDA67" w14:textId="3725F325" w:rsidR="007F6D20" w:rsidRDefault="00934C54" w:rsidP="005E4A1E">
            <w:pPr>
              <w:pStyle w:val="TijeloA"/>
              <w:numPr>
                <w:ilvl w:val="0"/>
                <w:numId w:val="2"/>
              </w:numPr>
              <w:spacing w:before="0" w:after="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J. J.</w:t>
            </w:r>
            <w:r w:rsidR="00904DE6"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G. Alexander, </w:t>
            </w:r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Medieval illuminators and their methods of work</w:t>
            </w: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, Yale University Press, 2001.</w:t>
            </w:r>
          </w:p>
          <w:p w14:paraId="7E8364C6" w14:textId="572F66DC" w:rsidR="007F6D20" w:rsidRDefault="00934C54" w:rsidP="005E4A1E">
            <w:pPr>
              <w:pStyle w:val="TijeloA"/>
              <w:numPr>
                <w:ilvl w:val="0"/>
                <w:numId w:val="2"/>
              </w:numPr>
              <w:spacing w:before="0" w:after="0"/>
              <w:jc w:val="both"/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O.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Pacht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La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miniatura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medievale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, Torino, 2004.</w:t>
            </w:r>
          </w:p>
          <w:p w14:paraId="5089FAF6" w14:textId="105338C5" w:rsidR="00904DE6" w:rsidRPr="00904DE6" w:rsidRDefault="00904DE6" w:rsidP="00904DE6">
            <w:pPr>
              <w:pStyle w:val="TijeloA"/>
              <w:numPr>
                <w:ilvl w:val="0"/>
                <w:numId w:val="2"/>
              </w:numPr>
              <w:spacing w:before="0" w:after="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M. P. Brown: </w:t>
            </w:r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Understanding illuminated manuscripts - A guide to technical terms</w:t>
            </w: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, 1994.</w:t>
            </w:r>
          </w:p>
          <w:p w14:paraId="5907F6CD" w14:textId="77777777" w:rsidR="007F6D20" w:rsidRDefault="00934C54" w:rsidP="005E4A1E">
            <w:pPr>
              <w:pStyle w:val="TijeloA"/>
              <w:numPr>
                <w:ilvl w:val="0"/>
                <w:numId w:val="2"/>
              </w:numPr>
              <w:spacing w:before="0" w:after="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A.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Stipčevic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́,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Socijalna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povijest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knjige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u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Hrvata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Knjiga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1,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srednji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vijek</w:t>
            </w:r>
            <w:proofErr w:type="spellEnd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Zagreb,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Školska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knjiga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2004. </w:t>
            </w:r>
          </w:p>
          <w:p w14:paraId="4D0A3217" w14:textId="122DF22C" w:rsidR="007F6D20" w:rsidRPr="00904DE6" w:rsidRDefault="00934C54" w:rsidP="00904DE6">
            <w:pPr>
              <w:pStyle w:val="TijeloA"/>
              <w:numPr>
                <w:ilvl w:val="0"/>
                <w:numId w:val="2"/>
              </w:numPr>
              <w:spacing w:before="0" w:after="0"/>
              <w:jc w:val="both"/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J.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Stipišić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Pomoćne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povijesne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znanosti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u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teoriji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praksi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Školska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knjiga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Zagreb, 1985.  </w:t>
            </w:r>
          </w:p>
          <w:p w14:paraId="1B3088B4" w14:textId="77777777" w:rsidR="007F6D20" w:rsidRDefault="00934C54">
            <w:pPr>
              <w:pStyle w:val="TijeloA"/>
              <w:tabs>
                <w:tab w:val="left" w:pos="20"/>
                <w:tab w:val="left" w:pos="170"/>
              </w:tabs>
              <w:spacing w:before="0" w:after="0"/>
              <w:jc w:val="both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FAKSIMILNA IZDANJA:</w:t>
            </w:r>
          </w:p>
          <w:p w14:paraId="2FF92DE5" w14:textId="77777777" w:rsidR="007F6D20" w:rsidRDefault="00934C54" w:rsidP="005E4A1E">
            <w:pPr>
              <w:pStyle w:val="TijeloA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Evangeliarium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Spalatense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, Split, 2004.</w:t>
            </w:r>
          </w:p>
          <w:p w14:paraId="786AA3F3" w14:textId="77777777" w:rsidR="00904DE6" w:rsidRDefault="00934C54" w:rsidP="00904DE6">
            <w:pPr>
              <w:pStyle w:val="TijeloA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M.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Grgić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– J.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Kolanović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Liber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horarum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Cichae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abbatissae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Monasterii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Sanctae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Mariae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monialium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de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Iadr</w:t>
            </w:r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a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, Zagreb, 2002.</w:t>
            </w:r>
          </w:p>
          <w:p w14:paraId="4844FC43" w14:textId="4143BFCB" w:rsidR="00904DE6" w:rsidRPr="00904DE6" w:rsidRDefault="00904DE6" w:rsidP="00904DE6">
            <w:pPr>
              <w:pStyle w:val="TijeloA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904DE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Lectionarium</w:t>
            </w:r>
            <w:proofErr w:type="spellEnd"/>
            <w:r w:rsidRPr="00904DE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904DE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et</w:t>
            </w:r>
            <w:proofErr w:type="spellEnd"/>
            <w:r w:rsidRPr="00904DE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904DE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pontificale</w:t>
            </w:r>
            <w:proofErr w:type="spellEnd"/>
            <w:r w:rsidRPr="00904DE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904DE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>Catharense</w:t>
            </w:r>
            <w:proofErr w:type="spellEnd"/>
            <w:r w:rsidRPr="00904DE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shd w:val="clear" w:color="auto" w:fill="FFFFFF"/>
              </w:rPr>
              <w:t xml:space="preserve"> 1166</w:t>
            </w:r>
            <w:r w:rsidRPr="00904DE6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. (</w:t>
            </w:r>
            <w:proofErr w:type="spellStart"/>
            <w:r w:rsidRPr="00904DE6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ur</w:t>
            </w:r>
            <w:proofErr w:type="spellEnd"/>
            <w:r w:rsidRPr="00904DE6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. </w:t>
            </w:r>
            <w:proofErr w:type="spellStart"/>
            <w:r w:rsidRPr="00904DE6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Lenka</w:t>
            </w:r>
            <w:proofErr w:type="spellEnd"/>
            <w:r w:rsidRPr="00904DE6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904DE6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Blechova</w:t>
            </w:r>
            <w:proofErr w:type="spellEnd"/>
            <w:r w:rsidRPr="00904DE6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Čelebić), </w:t>
            </w:r>
            <w:proofErr w:type="spellStart"/>
            <w:r w:rsidRPr="00904DE6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Tivat</w:t>
            </w:r>
            <w:proofErr w:type="spellEnd"/>
            <w:r w:rsidRPr="00904DE6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- Podgorica, 2020.</w:t>
            </w:r>
          </w:p>
          <w:p w14:paraId="2C4DFCA9" w14:textId="77777777" w:rsidR="007F6D20" w:rsidRDefault="00934C54" w:rsidP="005E4A1E">
            <w:pPr>
              <w:pStyle w:val="TijeloA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Kotorski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misal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Sv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Jakova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od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Lođe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, (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obradila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L.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Blechova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Čelebić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),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Tivat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-Podgorica, 2019.</w:t>
            </w:r>
          </w:p>
          <w:p w14:paraId="46E2B7A9" w14:textId="6B5B228A" w:rsidR="007F6D20" w:rsidRDefault="00934C54" w:rsidP="005E4A1E">
            <w:pPr>
              <w:pStyle w:val="TijeloA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M.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Demović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Trogirski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Evanđelistar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, Split, 1997.</w:t>
            </w:r>
          </w:p>
          <w:p w14:paraId="2248E57F" w14:textId="2ECD86F7" w:rsidR="00664B8F" w:rsidRDefault="00664B8F" w:rsidP="005E4A1E">
            <w:pPr>
              <w:pStyle w:val="TijeloA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664B8F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Officia</w:t>
            </w:r>
            <w:proofErr w:type="spellEnd"/>
            <w:r w:rsidRPr="00664B8F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variorum sanctorum (</w:t>
            </w:r>
            <w:proofErr w:type="spellStart"/>
            <w:r w:rsidRPr="00664B8F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BnF</w:t>
            </w:r>
            <w:proofErr w:type="spellEnd"/>
            <w:r w:rsidRPr="00664B8F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. Latin 916),</w:t>
            </w: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ur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. Meri Zornija),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Tivat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, 2022.</w:t>
            </w:r>
          </w:p>
          <w:p w14:paraId="02ACA730" w14:textId="045C956A" w:rsidR="007F6D20" w:rsidRDefault="00934C54" w:rsidP="005E4A1E">
            <w:pPr>
              <w:pStyle w:val="TijeloA"/>
              <w:numPr>
                <w:ilvl w:val="0"/>
                <w:numId w:val="2"/>
              </w:numPr>
              <w:tabs>
                <w:tab w:val="left" w:pos="1218"/>
              </w:tabs>
              <w:spacing w:before="20" w:after="20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Missale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Hervoiae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ducis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Spalatensis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croatico-glagoliticum</w:t>
            </w:r>
            <w:proofErr w:type="spellEnd"/>
            <w:r w:rsidRPr="00904DE6"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904DE6"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transcriptio</w:t>
            </w:r>
            <w:proofErr w:type="spellEnd"/>
            <w:r w:rsidRPr="00904DE6"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 xml:space="preserve"> et </w:t>
            </w:r>
            <w:proofErr w:type="spellStart"/>
            <w:r w:rsidRPr="00904DE6"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commentarium</w:t>
            </w:r>
            <w:proofErr w:type="spellEnd"/>
            <w:r w:rsid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/</w:t>
            </w:r>
            <w:r w:rsid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Hrvatsko</w:t>
            </w:r>
            <w:r w:rsid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-</w:t>
            </w:r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glagoljski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misal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Hrvoja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Vukčića</w:t>
            </w:r>
            <w:proofErr w:type="spellEnd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04DE6">
              <w:rPr>
                <w:rStyle w:val="Bez"/>
                <w:rFonts w:ascii="Times New Roman" w:hAnsi="Times New Roman"/>
                <w:b/>
                <w:bCs/>
                <w:i/>
                <w:iCs/>
                <w:sz w:val="18"/>
                <w:szCs w:val="18"/>
                <w:lang w:val="en-US"/>
              </w:rPr>
              <w:t>Hrvatinića</w:t>
            </w:r>
            <w:proofErr w:type="spellEnd"/>
            <w:r w:rsidRPr="00904DE6"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904DE6"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transkripcija</w:t>
            </w:r>
            <w:proofErr w:type="spellEnd"/>
            <w:r w:rsidRPr="00904DE6"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 xml:space="preserve"> i </w:t>
            </w:r>
            <w:proofErr w:type="spellStart"/>
            <w:r w:rsidRPr="00904DE6"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komentari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(B. Grabar, A.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Nazor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, M.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Pantelić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), Zagreb, Ljubljana, Graz, 1973.</w:t>
            </w:r>
          </w:p>
        </w:tc>
      </w:tr>
      <w:tr w:rsidR="007F6D20" w14:paraId="3C87B775" w14:textId="77777777" w:rsidTr="00D143B3">
        <w:trPr>
          <w:trHeight w:val="619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32585" w14:textId="77777777" w:rsidR="007F6D20" w:rsidRDefault="00934C54">
            <w:pPr>
              <w:pStyle w:val="TijeloA"/>
              <w:spacing w:before="20" w:after="20"/>
            </w:pPr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</w:rPr>
              <w:t xml:space="preserve">Dodatna literatura </w:t>
            </w:r>
          </w:p>
        </w:tc>
        <w:tc>
          <w:tcPr>
            <w:tcW w:w="739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318F0" w14:textId="77777777" w:rsidR="007F6D20" w:rsidRDefault="00934C54" w:rsidP="00416183">
            <w:pPr>
              <w:pStyle w:val="TijeloA"/>
              <w:numPr>
                <w:ilvl w:val="0"/>
                <w:numId w:val="6"/>
              </w:numPr>
              <w:spacing w:before="0" w:after="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A.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Stipčevic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́, </w:t>
            </w:r>
            <w:proofErr w:type="spellStart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Povijest</w:t>
            </w:r>
            <w:proofErr w:type="spellEnd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knjige</w:t>
            </w:r>
            <w:proofErr w:type="spellEnd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Zagreb,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Matica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Hrvatska, 2006., str. 156-250.</w:t>
            </w:r>
          </w:p>
          <w:p w14:paraId="33207CD0" w14:textId="77777777" w:rsidR="00774414" w:rsidRPr="00774414" w:rsidRDefault="00934C54" w:rsidP="00774414">
            <w:pPr>
              <w:pStyle w:val="TijeloA"/>
              <w:numPr>
                <w:ilvl w:val="0"/>
                <w:numId w:val="6"/>
              </w:numPr>
              <w:spacing w:before="0" w:after="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M.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Pelc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 xml:space="preserve">Pismo, </w:t>
            </w:r>
            <w:proofErr w:type="spellStart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knjiga</w:t>
            </w:r>
            <w:proofErr w:type="spellEnd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slika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en-US"/>
              </w:rPr>
              <w:t>, Zagreb, Golden Marketing, 2002., str. 59-112.</w:t>
            </w:r>
          </w:p>
          <w:p w14:paraId="60FA7E1F" w14:textId="04C5445B" w:rsidR="00664B8F" w:rsidRDefault="00664B8F" w:rsidP="00664B8F">
            <w:pPr>
              <w:pStyle w:val="TijeloA"/>
              <w:numPr>
                <w:ilvl w:val="0"/>
                <w:numId w:val="6"/>
              </w:numPr>
              <w:spacing w:before="0" w:after="0"/>
              <w:jc w:val="both"/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J. A.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Szirmai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The Archaeology of Medieval bookbinding</w:t>
            </w: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Aldershot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, 1999.</w:t>
            </w:r>
          </w:p>
          <w:p w14:paraId="4DCA1134" w14:textId="77777777" w:rsidR="00664B8F" w:rsidRDefault="00664B8F" w:rsidP="00664B8F">
            <w:pPr>
              <w:pStyle w:val="TijeloA"/>
              <w:numPr>
                <w:ilvl w:val="0"/>
                <w:numId w:val="6"/>
              </w:numPr>
              <w:spacing w:before="0" w:after="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J.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Vodopivec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, Binding structure as an important aspect of the book, u: </w:t>
            </w:r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Summer School in the Study of Historical Manuscripts</w:t>
            </w: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ur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. M. Willer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M.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Tomić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), Zadar, 2013.</w:t>
            </w:r>
          </w:p>
          <w:p w14:paraId="29778480" w14:textId="77777777" w:rsidR="00664B8F" w:rsidRPr="00774414" w:rsidRDefault="00664B8F" w:rsidP="00664B8F">
            <w:pPr>
              <w:pStyle w:val="TijeloA"/>
              <w:numPr>
                <w:ilvl w:val="0"/>
                <w:numId w:val="6"/>
              </w:numPr>
              <w:spacing w:before="0" w:after="0"/>
              <w:jc w:val="both"/>
              <w:rPr>
                <w:rStyle w:val="Bez"/>
              </w:rPr>
            </w:pPr>
            <w:r w:rsidRPr="00774414"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Bernhard Bischoff, </w:t>
            </w:r>
            <w:r w:rsidRPr="00774414"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 xml:space="preserve">Latin </w:t>
            </w:r>
            <w:proofErr w:type="spellStart"/>
            <w:r w:rsidRPr="00774414"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Palaeography</w:t>
            </w:r>
            <w:proofErr w:type="spellEnd"/>
            <w:r w:rsidRPr="00774414"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: Antiquity and the Middle Ages</w:t>
            </w:r>
            <w:r w:rsidRPr="00774414"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, Cambridge University Press, 2003.</w:t>
            </w:r>
          </w:p>
          <w:p w14:paraId="6922E6E8" w14:textId="77777777" w:rsidR="00664B8F" w:rsidRDefault="00664B8F" w:rsidP="00664B8F">
            <w:pPr>
              <w:pStyle w:val="TijeloA"/>
              <w:numPr>
                <w:ilvl w:val="0"/>
                <w:numId w:val="6"/>
              </w:numPr>
              <w:spacing w:before="0" w:after="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M. P. Brown, </w:t>
            </w:r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A guide to western historical scripts from antiquity to 1600</w:t>
            </w: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, British Library, 2007.</w:t>
            </w:r>
          </w:p>
          <w:p w14:paraId="7B014C43" w14:textId="77777777" w:rsidR="00664B8F" w:rsidRDefault="00664B8F" w:rsidP="00664B8F">
            <w:pPr>
              <w:pStyle w:val="TijeloA"/>
              <w:numPr>
                <w:ilvl w:val="0"/>
                <w:numId w:val="6"/>
              </w:numPr>
              <w:spacing w:before="0" w:after="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M.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Drogin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Medieval calligraphy – Its history and technique</w:t>
            </w: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, New York, 1989.</w:t>
            </w:r>
          </w:p>
          <w:p w14:paraId="1EDC096A" w14:textId="77777777" w:rsidR="00664B8F" w:rsidRDefault="00664B8F" w:rsidP="00664B8F">
            <w:pPr>
              <w:pStyle w:val="TijeloA"/>
              <w:numPr>
                <w:ilvl w:val="0"/>
                <w:numId w:val="6"/>
              </w:numPr>
              <w:spacing w:before="0" w:after="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14:paraId="0061184D" w14:textId="77777777" w:rsidR="007F6D20" w:rsidRDefault="00934C54" w:rsidP="00416183">
            <w:pPr>
              <w:pStyle w:val="TijeloA"/>
              <w:numPr>
                <w:ilvl w:val="0"/>
                <w:numId w:val="6"/>
              </w:numPr>
              <w:spacing w:before="0" w:after="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C. De Hamel, </w:t>
            </w:r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A history of illuminated manuscripts</w:t>
            </w: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, London, 1986.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ili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1997. </w:t>
            </w:r>
          </w:p>
          <w:p w14:paraId="27EDE232" w14:textId="77777777" w:rsidR="007F6D20" w:rsidRDefault="00934C54" w:rsidP="00416183">
            <w:pPr>
              <w:pStyle w:val="TijeloA"/>
              <w:numPr>
                <w:ilvl w:val="0"/>
                <w:numId w:val="6"/>
              </w:numPr>
              <w:spacing w:before="0" w:after="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C. De Hamel, </w:t>
            </w:r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The Book. A History of the Bible</w:t>
            </w: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Phaidon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Press Limited, 2001.</w:t>
            </w:r>
          </w:p>
          <w:p w14:paraId="6C0B4FAF" w14:textId="77777777" w:rsidR="007F6D20" w:rsidRDefault="00934C54" w:rsidP="00416183">
            <w:pPr>
              <w:pStyle w:val="TijeloA"/>
              <w:numPr>
                <w:ilvl w:val="0"/>
                <w:numId w:val="6"/>
              </w:numPr>
              <w:spacing w:before="0" w:after="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K.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Weitzmann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 xml:space="preserve">Late antique and early </w:t>
            </w:r>
            <w:proofErr w:type="spellStart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christian</w:t>
            </w:r>
            <w:proofErr w:type="spellEnd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 xml:space="preserve"> book illumination</w:t>
            </w: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, New York, 1977.</w:t>
            </w:r>
          </w:p>
          <w:p w14:paraId="08FCEBA8" w14:textId="77777777" w:rsidR="007F6D20" w:rsidRDefault="00934C54" w:rsidP="00416183">
            <w:pPr>
              <w:pStyle w:val="TijeloA"/>
              <w:numPr>
                <w:ilvl w:val="0"/>
                <w:numId w:val="6"/>
              </w:numPr>
              <w:spacing w:before="0" w:after="0"/>
              <w:jc w:val="both"/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M. Schapiro, </w:t>
            </w:r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The Language of Forms: lectures on insular manuscript art</w:t>
            </w: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, The Pierpont Morgan Library, 2005.</w:t>
            </w:r>
          </w:p>
          <w:p w14:paraId="6E13956F" w14:textId="77777777" w:rsidR="00416183" w:rsidRDefault="00416183" w:rsidP="00416183">
            <w:pPr>
              <w:pStyle w:val="TijeloA"/>
              <w:numPr>
                <w:ilvl w:val="0"/>
                <w:numId w:val="6"/>
              </w:numPr>
              <w:spacing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Bez"/>
                <w:rFonts w:ascii="Times New Roman" w:hAnsi="Times New Roman"/>
                <w:sz w:val="20"/>
                <w:szCs w:val="20"/>
              </w:rPr>
              <w:t>E.</w:t>
            </w: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Elba, </w:t>
            </w:r>
            <w:proofErr w:type="spellStart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Miniatura</w:t>
            </w:r>
            <w:proofErr w:type="spellEnd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 xml:space="preserve"> in </w:t>
            </w:r>
            <w:proofErr w:type="spellStart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Dalmazia</w:t>
            </w:r>
            <w:proofErr w:type="spellEnd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 xml:space="preserve">. I </w:t>
            </w:r>
            <w:proofErr w:type="spellStart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codici</w:t>
            </w:r>
            <w:proofErr w:type="spellEnd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 xml:space="preserve"> in </w:t>
            </w:r>
            <w:proofErr w:type="spellStart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beneventana</w:t>
            </w:r>
            <w:proofErr w:type="spellEnd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 xml:space="preserve"> (XI-XIII </w:t>
            </w:r>
            <w:proofErr w:type="spellStart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secolo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), Bari, 2011.</w:t>
            </w:r>
          </w:p>
          <w:p w14:paraId="2CAA08B7" w14:textId="77777777" w:rsidR="00664B8F" w:rsidRDefault="00664B8F" w:rsidP="00664B8F">
            <w:pPr>
              <w:pStyle w:val="TijeloA"/>
              <w:numPr>
                <w:ilvl w:val="0"/>
                <w:numId w:val="6"/>
              </w:numPr>
              <w:spacing w:before="0" w:after="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E. Elba, Between Southern Italy and Dalmatia: Missal MR 166 of the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Metropolitana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Library, Zagreb, in </w:t>
            </w:r>
            <w:proofErr w:type="spellStart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Zograf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, 33, Beograd, 2009. </w:t>
            </w:r>
          </w:p>
          <w:p w14:paraId="0058C0C2" w14:textId="77777777" w:rsidR="007F6D20" w:rsidRDefault="00934C54" w:rsidP="00416183">
            <w:pPr>
              <w:pStyle w:val="TijeloA"/>
              <w:numPr>
                <w:ilvl w:val="0"/>
                <w:numId w:val="6"/>
              </w:numPr>
              <w:spacing w:before="0" w:after="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R.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Vojvoda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 xml:space="preserve">Dalmatian illuminated manuscripts written in </w:t>
            </w:r>
            <w:proofErr w:type="spellStart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beneventan</w:t>
            </w:r>
            <w:proofErr w:type="spellEnd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 xml:space="preserve"> script and </w:t>
            </w:r>
            <w:proofErr w:type="spellStart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benedictine</w:t>
            </w:r>
            <w:proofErr w:type="spellEnd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 xml:space="preserve"> scriptoria in Zadar, Dubrovnik and </w:t>
            </w:r>
            <w:proofErr w:type="spellStart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Trogir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, PhD dissertation, Central European University, Budapest, 2011.</w:t>
            </w:r>
          </w:p>
          <w:p w14:paraId="67E788A6" w14:textId="77777777" w:rsidR="007F6D20" w:rsidRDefault="00934C54" w:rsidP="00416183">
            <w:pPr>
              <w:pStyle w:val="TijeloA"/>
              <w:numPr>
                <w:ilvl w:val="0"/>
                <w:numId w:val="6"/>
              </w:numPr>
              <w:spacing w:before="0" w:after="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R.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Vojvoda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Iluminacija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Trogirskoga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evanđelistara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–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raskoš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konzervativnost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dalmatinskoga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sitnoslikarstva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benediktinske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tradicije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, u: </w:t>
            </w:r>
            <w:proofErr w:type="spellStart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Raukarov</w:t>
            </w:r>
            <w:proofErr w:type="spellEnd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zbornik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, (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ur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. N. Budak), Zagreb, 2005., str. 187-208.</w:t>
            </w:r>
          </w:p>
          <w:p w14:paraId="38722EA9" w14:textId="77777777" w:rsidR="007F6D20" w:rsidRDefault="00934C54" w:rsidP="00416183">
            <w:pPr>
              <w:pStyle w:val="TijeloA"/>
              <w:numPr>
                <w:ilvl w:val="0"/>
                <w:numId w:val="6"/>
              </w:numPr>
              <w:spacing w:before="0" w:after="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lastRenderedPageBreak/>
              <w:t>Prvih</w:t>
            </w:r>
            <w:proofErr w:type="spellEnd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 xml:space="preserve"> pet </w:t>
            </w:r>
            <w:proofErr w:type="spellStart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stoljeća</w:t>
            </w:r>
            <w:proofErr w:type="spellEnd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hrvatske</w:t>
            </w:r>
            <w:proofErr w:type="spellEnd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umjetnosti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, (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ur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. B.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Rauter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Plančić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), Zagreb,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Galerija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Klovićevi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dvori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, 2006.</w:t>
            </w:r>
          </w:p>
          <w:p w14:paraId="0F58A7D7" w14:textId="77777777" w:rsidR="007F6D20" w:rsidRDefault="00934C54" w:rsidP="00416183">
            <w:pPr>
              <w:pStyle w:val="TijeloA"/>
              <w:numPr>
                <w:ilvl w:val="0"/>
                <w:numId w:val="6"/>
              </w:numPr>
              <w:spacing w:before="0" w:after="0"/>
              <w:jc w:val="both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R. F.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Gyug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Liturgy and law in a Dalmatian city: The Bishop's book of Kotor (Sankt-Peterburg, BRAN, F. no. 200)</w:t>
            </w:r>
            <w:r>
              <w:rPr>
                <w:rStyle w:val="Bez"/>
                <w:rFonts w:ascii="Times New Roman" w:hAnsi="Times New Roman"/>
                <w:sz w:val="18"/>
                <w:szCs w:val="18"/>
                <w:lang w:val="it-IT"/>
              </w:rPr>
              <w:t xml:space="preserve">,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it-IT"/>
              </w:rPr>
              <w:t>Pontifical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it-IT"/>
              </w:rPr>
              <w:t xml:space="preserve">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it-IT"/>
              </w:rPr>
              <w:t>Institute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it-IT"/>
              </w:rPr>
              <w:t xml:space="preserve"> od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it-IT"/>
              </w:rPr>
              <w:t>Medieval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it-IT"/>
              </w:rPr>
              <w:t xml:space="preserve">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it-IT"/>
              </w:rPr>
              <w:t>Studies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it-IT"/>
              </w:rPr>
              <w:t>, Toronto, 2016.</w:t>
            </w:r>
          </w:p>
          <w:p w14:paraId="572B8B31" w14:textId="77777777" w:rsidR="00774414" w:rsidRPr="00774414" w:rsidRDefault="00934C54" w:rsidP="00774414">
            <w:pPr>
              <w:pStyle w:val="TijeloA"/>
              <w:numPr>
                <w:ilvl w:val="0"/>
                <w:numId w:val="6"/>
              </w:numPr>
              <w:spacing w:before="0"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M.</w:t>
            </w:r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en-US"/>
              </w:rPr>
              <w:t>Demovi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</w:rPr>
              <w:t>ć</w:t>
            </w:r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</w:rPr>
              <w:t>Beneventanski</w:t>
            </w:r>
            <w:proofErr w:type="spellEnd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</w:rPr>
              <w:t xml:space="preserve"> notirani misal dubrovačke katedrale iz 12. </w:t>
            </w:r>
            <w:proofErr w:type="spellStart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</w:rPr>
              <w:t>stoljeć</w:t>
            </w:r>
            <w:proofErr w:type="spellEnd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en-US"/>
              </w:rPr>
              <w:t>a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>, Dubrovnik, 2011. (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</w:rPr>
              <w:t>faksimilno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izdanje)</w:t>
            </w:r>
          </w:p>
        </w:tc>
      </w:tr>
      <w:tr w:rsidR="007F6D20" w14:paraId="0C3D268A" w14:textId="77777777" w:rsidTr="00D143B3">
        <w:trPr>
          <w:trHeight w:val="1402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5E97B" w14:textId="77777777" w:rsidR="007F6D20" w:rsidRDefault="00934C54">
            <w:pPr>
              <w:pStyle w:val="TijeloA"/>
              <w:spacing w:before="20" w:after="20"/>
            </w:pPr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 xml:space="preserve">Mrežni izvori </w:t>
            </w:r>
          </w:p>
        </w:tc>
        <w:tc>
          <w:tcPr>
            <w:tcW w:w="739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AF5B1" w14:textId="77777777" w:rsidR="007F6D20" w:rsidRDefault="00155DA4">
            <w:pPr>
              <w:pStyle w:val="TijeloB"/>
              <w:rPr>
                <w:sz w:val="18"/>
                <w:szCs w:val="18"/>
              </w:rPr>
            </w:pPr>
            <w:hyperlink r:id="rId9" w:history="1">
              <w:r w:rsidR="00934C54">
                <w:rPr>
                  <w:rStyle w:val="Hyperlink1"/>
                  <w:sz w:val="18"/>
                  <w:szCs w:val="18"/>
                </w:rPr>
                <w:t>https://www.bl.uk/medieval-english-french-manuscripts/articles/how-to-make-a-medieval-manuscript#</w:t>
              </w:r>
            </w:hyperlink>
          </w:p>
          <w:p w14:paraId="7A205140" w14:textId="77777777" w:rsidR="007F6D20" w:rsidRDefault="00155DA4">
            <w:pPr>
              <w:pStyle w:val="TijeloB"/>
              <w:rPr>
                <w:sz w:val="18"/>
                <w:szCs w:val="18"/>
              </w:rPr>
            </w:pPr>
            <w:hyperlink r:id="rId10" w:history="1">
              <w:r w:rsidR="00934C54">
                <w:rPr>
                  <w:rStyle w:val="Hyperlink1"/>
                  <w:sz w:val="18"/>
                  <w:szCs w:val="18"/>
                </w:rPr>
                <w:t>http://www.bl.uk/catalogues/illuminatedmanuscripts/introduction.asp</w:t>
              </w:r>
            </w:hyperlink>
          </w:p>
          <w:p w14:paraId="44DA0F2B" w14:textId="77777777" w:rsidR="007F6D20" w:rsidRDefault="00155DA4">
            <w:pPr>
              <w:pStyle w:val="TijeloB"/>
              <w:rPr>
                <w:rStyle w:val="Bez"/>
                <w:sz w:val="18"/>
                <w:szCs w:val="18"/>
              </w:rPr>
            </w:pPr>
            <w:hyperlink r:id="rId11" w:history="1">
              <w:r w:rsidR="00934C54">
                <w:rPr>
                  <w:rStyle w:val="Hyperlink1"/>
                  <w:sz w:val="18"/>
                  <w:szCs w:val="18"/>
                </w:rPr>
                <w:t>https://www.europeana.eu/portal/en/collections/manuscripts</w:t>
              </w:r>
            </w:hyperlink>
          </w:p>
          <w:p w14:paraId="7C84B577" w14:textId="77777777" w:rsidR="007F6D20" w:rsidRDefault="00155DA4">
            <w:pPr>
              <w:pStyle w:val="TijeloB"/>
              <w:rPr>
                <w:sz w:val="18"/>
                <w:szCs w:val="18"/>
              </w:rPr>
            </w:pPr>
            <w:hyperlink r:id="rId12" w:history="1">
              <w:r w:rsidR="00934C54">
                <w:rPr>
                  <w:rStyle w:val="Hyperlink1"/>
                  <w:sz w:val="18"/>
                  <w:szCs w:val="18"/>
                  <w:lang w:val="de-DE"/>
                </w:rPr>
                <w:t>https://digi.vatlib.it/mss/</w:t>
              </w:r>
            </w:hyperlink>
          </w:p>
          <w:p w14:paraId="0A329610" w14:textId="77777777" w:rsidR="007F6D20" w:rsidRDefault="00155DA4">
            <w:pPr>
              <w:pStyle w:val="TijeloB"/>
              <w:rPr>
                <w:sz w:val="18"/>
                <w:szCs w:val="18"/>
              </w:rPr>
            </w:pPr>
            <w:hyperlink r:id="rId13" w:history="1">
              <w:r w:rsidR="00934C54">
                <w:rPr>
                  <w:rStyle w:val="Hyperlink1"/>
                  <w:sz w:val="18"/>
                  <w:szCs w:val="18"/>
                  <w:lang w:val="pt-PT"/>
                </w:rPr>
                <w:t>https://digital.bodleian.ox.ac.uk</w:t>
              </w:r>
            </w:hyperlink>
          </w:p>
          <w:p w14:paraId="51B392CB" w14:textId="77777777" w:rsidR="007F6D20" w:rsidRDefault="00155DA4">
            <w:pPr>
              <w:pStyle w:val="TijeloB"/>
              <w:rPr>
                <w:rStyle w:val="Hyperlink1"/>
                <w:sz w:val="18"/>
                <w:szCs w:val="18"/>
              </w:rPr>
            </w:pPr>
            <w:hyperlink r:id="rId14" w:history="1">
              <w:r w:rsidR="00934C54">
                <w:rPr>
                  <w:rStyle w:val="Hyperlink1"/>
                  <w:sz w:val="18"/>
                  <w:szCs w:val="18"/>
                </w:rPr>
                <w:t>https://www.themorgan.org/manuscripts/list</w:t>
              </w:r>
            </w:hyperlink>
          </w:p>
          <w:p w14:paraId="71134B50" w14:textId="77777777" w:rsidR="00774414" w:rsidRPr="00774414" w:rsidRDefault="00774414">
            <w:pPr>
              <w:pStyle w:val="TijeloB"/>
            </w:pPr>
            <w:r w:rsidRPr="00774414">
              <w:rPr>
                <w:rStyle w:val="Hyperlink1"/>
                <w:color w:val="auto"/>
                <w:sz w:val="18"/>
                <w:szCs w:val="18"/>
                <w:u w:val="none"/>
              </w:rPr>
              <w:t>...</w:t>
            </w:r>
          </w:p>
        </w:tc>
      </w:tr>
      <w:tr w:rsidR="007F6D20" w14:paraId="4D2A3568" w14:textId="77777777" w:rsidTr="00D143B3">
        <w:trPr>
          <w:trHeight w:val="310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C33F5" w14:textId="77777777" w:rsidR="007F6D20" w:rsidRDefault="00934C54">
            <w:pPr>
              <w:pStyle w:val="TijeloA"/>
              <w:spacing w:before="20" w:after="20"/>
            </w:pPr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</w:rPr>
              <w:t>Provjera ishoda učenja (prema uputama AZVO)</w:t>
            </w:r>
          </w:p>
        </w:tc>
        <w:tc>
          <w:tcPr>
            <w:tcW w:w="5637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1FDD9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Samo završni ispit</w:t>
            </w:r>
          </w:p>
        </w:tc>
        <w:tc>
          <w:tcPr>
            <w:tcW w:w="17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41803" w14:textId="77777777" w:rsidR="007F6D20" w:rsidRDefault="007F6D20"/>
        </w:tc>
      </w:tr>
      <w:tr w:rsidR="007F6D20" w14:paraId="21EA8663" w14:textId="77777777" w:rsidTr="00D143B3">
        <w:trPr>
          <w:trHeight w:val="444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4FBC9B" w14:textId="77777777" w:rsidR="007F6D20" w:rsidRDefault="007F6D20"/>
        </w:tc>
        <w:tc>
          <w:tcPr>
            <w:tcW w:w="20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380BD" w14:textId="77777777" w:rsidR="007F6D20" w:rsidRDefault="00934C54">
            <w:pPr>
              <w:pStyle w:val="TijeloA"/>
              <w:widowControl w:val="0"/>
              <w:spacing w:before="20" w:after="20"/>
              <w:jc w:val="center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završni</w:t>
            </w:r>
          </w:p>
          <w:p w14:paraId="166ECB39" w14:textId="77777777" w:rsidR="007F6D20" w:rsidRDefault="00934C54">
            <w:pPr>
              <w:pStyle w:val="TijeloA"/>
              <w:widowControl w:val="0"/>
              <w:spacing w:before="20" w:after="20"/>
              <w:jc w:val="center"/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pismeni ispit</w:t>
            </w:r>
          </w:p>
        </w:tc>
        <w:tc>
          <w:tcPr>
            <w:tcW w:w="169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70739" w14:textId="77777777" w:rsidR="007F6D20" w:rsidRDefault="00934C54">
            <w:pPr>
              <w:pStyle w:val="TijeloA"/>
              <w:widowControl w:val="0"/>
              <w:spacing w:before="20" w:after="20"/>
              <w:jc w:val="center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završni</w:t>
            </w:r>
          </w:p>
          <w:p w14:paraId="785CF46A" w14:textId="77777777" w:rsidR="007F6D20" w:rsidRDefault="00934C54">
            <w:pPr>
              <w:pStyle w:val="TijeloA"/>
              <w:widowControl w:val="0"/>
              <w:spacing w:before="20" w:after="20"/>
              <w:jc w:val="center"/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usmeni ispit</w:t>
            </w:r>
          </w:p>
        </w:tc>
        <w:tc>
          <w:tcPr>
            <w:tcW w:w="18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97721" w14:textId="77777777" w:rsidR="007F6D20" w:rsidRDefault="00934C54">
            <w:pPr>
              <w:pStyle w:val="TijeloA"/>
              <w:widowControl w:val="0"/>
              <w:spacing w:before="20" w:after="20"/>
              <w:jc w:val="center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pismeni i usmeni završni ispit</w:t>
            </w:r>
          </w:p>
        </w:tc>
        <w:tc>
          <w:tcPr>
            <w:tcW w:w="17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BE0C3" w14:textId="77777777" w:rsidR="007F6D20" w:rsidRDefault="00934C54">
            <w:pPr>
              <w:pStyle w:val="TijeloA"/>
              <w:widowControl w:val="0"/>
              <w:spacing w:before="20" w:after="20"/>
              <w:jc w:val="center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☒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praktični rad i završni ispit</w:t>
            </w:r>
          </w:p>
        </w:tc>
      </w:tr>
      <w:tr w:rsidR="007F6D20" w14:paraId="19A51678" w14:textId="77777777" w:rsidTr="00D143B3">
        <w:trPr>
          <w:trHeight w:val="844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D324CDF" w14:textId="77777777" w:rsidR="007F6D20" w:rsidRDefault="007F6D20"/>
        </w:tc>
        <w:tc>
          <w:tcPr>
            <w:tcW w:w="12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BD6BC" w14:textId="77777777" w:rsidR="007F6D20" w:rsidRDefault="00934C54">
            <w:pPr>
              <w:pStyle w:val="TijeloA"/>
              <w:widowControl w:val="0"/>
              <w:spacing w:before="20" w:after="20"/>
              <w:jc w:val="center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samo kolokvij/zadaće</w:t>
            </w:r>
          </w:p>
        </w:tc>
        <w:tc>
          <w:tcPr>
            <w:tcW w:w="14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9CE54" w14:textId="77777777" w:rsidR="007F6D20" w:rsidRDefault="00934C54">
            <w:pPr>
              <w:pStyle w:val="TijeloA"/>
              <w:widowControl w:val="0"/>
              <w:spacing w:before="20" w:after="20"/>
              <w:jc w:val="center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kolokvij / zadaća i završni ispit</w:t>
            </w:r>
          </w:p>
        </w:tc>
        <w:tc>
          <w:tcPr>
            <w:tcW w:w="1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D32CC" w14:textId="77777777" w:rsidR="007F6D20" w:rsidRDefault="00934C54">
            <w:pPr>
              <w:pStyle w:val="TijeloA"/>
              <w:widowControl w:val="0"/>
              <w:spacing w:before="20" w:after="20"/>
              <w:jc w:val="center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seminarski</w:t>
            </w:r>
          </w:p>
          <w:p w14:paraId="70F2A47B" w14:textId="77777777" w:rsidR="007F6D20" w:rsidRDefault="00934C54">
            <w:pPr>
              <w:pStyle w:val="TijeloA"/>
              <w:widowControl w:val="0"/>
              <w:spacing w:before="20" w:after="20"/>
              <w:jc w:val="center"/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rad</w:t>
            </w:r>
          </w:p>
        </w:tc>
        <w:tc>
          <w:tcPr>
            <w:tcW w:w="11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D03F0" w14:textId="77777777" w:rsidR="007F6D20" w:rsidRDefault="00934C54">
            <w:pPr>
              <w:pStyle w:val="TijeloA"/>
              <w:widowControl w:val="0"/>
              <w:spacing w:before="20" w:after="20"/>
              <w:jc w:val="center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☒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seminarski</w:t>
            </w:r>
          </w:p>
          <w:p w14:paraId="4DACCE67" w14:textId="77777777" w:rsidR="007F6D20" w:rsidRDefault="00934C54">
            <w:pPr>
              <w:pStyle w:val="TijeloA"/>
              <w:widowControl w:val="0"/>
              <w:spacing w:before="20" w:after="20"/>
              <w:jc w:val="center"/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rad i završni ispit</w:t>
            </w:r>
          </w:p>
        </w:tc>
        <w:tc>
          <w:tcPr>
            <w:tcW w:w="134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71271" w14:textId="77777777" w:rsidR="007F6D20" w:rsidRDefault="00934C54">
            <w:pPr>
              <w:pStyle w:val="TijeloA"/>
              <w:widowControl w:val="0"/>
              <w:tabs>
                <w:tab w:val="center" w:pos="759"/>
              </w:tabs>
              <w:spacing w:before="20" w:after="20"/>
              <w:jc w:val="center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praktični rad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0B6EC3" w14:textId="77777777" w:rsidR="007F6D20" w:rsidRDefault="00934C54">
            <w:pPr>
              <w:pStyle w:val="TijeloA"/>
              <w:widowControl w:val="0"/>
              <w:tabs>
                <w:tab w:val="center" w:pos="759"/>
              </w:tabs>
              <w:spacing w:before="20" w:after="20"/>
              <w:jc w:val="center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drugi oblici</w:t>
            </w:r>
          </w:p>
        </w:tc>
      </w:tr>
      <w:tr w:rsidR="007F6D20" w14:paraId="7371FC61" w14:textId="77777777" w:rsidTr="00D143B3">
        <w:trPr>
          <w:trHeight w:val="422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BB516" w14:textId="77777777" w:rsidR="007F6D20" w:rsidRDefault="00934C54">
            <w:pPr>
              <w:pStyle w:val="TijeloA"/>
              <w:spacing w:before="20" w:after="20"/>
            </w:pPr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</w:rPr>
              <w:t>Način formiranja završne ocjene (%)</w:t>
            </w:r>
          </w:p>
        </w:tc>
        <w:tc>
          <w:tcPr>
            <w:tcW w:w="739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EEF5F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npr. 50% samostalno istraživanje i prezentacija, 50% završni ispit</w:t>
            </w:r>
          </w:p>
        </w:tc>
      </w:tr>
      <w:tr w:rsidR="007F6D20" w14:paraId="28050906" w14:textId="77777777" w:rsidTr="00D143B3">
        <w:trPr>
          <w:trHeight w:val="422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C1297" w14:textId="77777777" w:rsidR="007F6D20" w:rsidRDefault="00934C54">
            <w:pPr>
              <w:pStyle w:val="TijeloA"/>
              <w:spacing w:before="20" w:after="20"/>
              <w:rPr>
                <w:rStyle w:val="Bez"/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</w:rPr>
              <w:t xml:space="preserve">Ocjenjivanje </w:t>
            </w:r>
          </w:p>
          <w:p w14:paraId="599226B6" w14:textId="77777777" w:rsidR="007F6D20" w:rsidRDefault="00934C54">
            <w:pPr>
              <w:pStyle w:val="TijeloA"/>
              <w:spacing w:before="20" w:after="20"/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/upisati postotak ili broj bodova za elemente koji se ocjenjuju/</w:t>
            </w:r>
          </w:p>
        </w:tc>
        <w:tc>
          <w:tcPr>
            <w:tcW w:w="1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3F7B2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Manje od 60%</w:t>
            </w:r>
          </w:p>
        </w:tc>
        <w:tc>
          <w:tcPr>
            <w:tcW w:w="627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250DE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% nedovoljan (1)</w:t>
            </w:r>
          </w:p>
        </w:tc>
      </w:tr>
      <w:tr w:rsidR="007F6D20" w14:paraId="74AFE5AE" w14:textId="77777777" w:rsidTr="00D143B3">
        <w:trPr>
          <w:trHeight w:val="222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43803BF" w14:textId="77777777" w:rsidR="007F6D20" w:rsidRDefault="007F6D20"/>
        </w:tc>
        <w:tc>
          <w:tcPr>
            <w:tcW w:w="1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49BB0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60-70%</w:t>
            </w:r>
          </w:p>
        </w:tc>
        <w:tc>
          <w:tcPr>
            <w:tcW w:w="627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59EF4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% dovoljan (2)</w:t>
            </w:r>
          </w:p>
        </w:tc>
      </w:tr>
      <w:tr w:rsidR="007F6D20" w14:paraId="37B37F6F" w14:textId="77777777" w:rsidTr="00D143B3">
        <w:trPr>
          <w:trHeight w:val="222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0B4BC2" w14:textId="77777777" w:rsidR="007F6D20" w:rsidRDefault="007F6D20"/>
        </w:tc>
        <w:tc>
          <w:tcPr>
            <w:tcW w:w="1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61B95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70-80%</w:t>
            </w:r>
          </w:p>
        </w:tc>
        <w:tc>
          <w:tcPr>
            <w:tcW w:w="627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CEF42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% dobar (3)</w:t>
            </w:r>
          </w:p>
        </w:tc>
      </w:tr>
      <w:tr w:rsidR="007F6D20" w14:paraId="72115296" w14:textId="77777777" w:rsidTr="00D143B3">
        <w:trPr>
          <w:trHeight w:val="222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C2C9199" w14:textId="77777777" w:rsidR="007F6D20" w:rsidRDefault="007F6D20"/>
        </w:tc>
        <w:tc>
          <w:tcPr>
            <w:tcW w:w="1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A9756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80-90%</w:t>
            </w:r>
          </w:p>
        </w:tc>
        <w:tc>
          <w:tcPr>
            <w:tcW w:w="627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CA8B7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% vrlo dobar (4)</w:t>
            </w:r>
          </w:p>
        </w:tc>
      </w:tr>
      <w:tr w:rsidR="007F6D20" w14:paraId="424E9B91" w14:textId="77777777" w:rsidTr="00D143B3">
        <w:trPr>
          <w:trHeight w:val="222"/>
        </w:trPr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9A4A17" w14:textId="77777777" w:rsidR="007F6D20" w:rsidRDefault="007F6D20"/>
        </w:tc>
        <w:tc>
          <w:tcPr>
            <w:tcW w:w="1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92919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center"/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Više od 90%</w:t>
            </w:r>
          </w:p>
        </w:tc>
        <w:tc>
          <w:tcPr>
            <w:tcW w:w="627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A8EA2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% izvrstan (5)</w:t>
            </w:r>
          </w:p>
        </w:tc>
      </w:tr>
      <w:tr w:rsidR="007F6D20" w14:paraId="221B42C4" w14:textId="77777777" w:rsidTr="00D143B3">
        <w:trPr>
          <w:trHeight w:val="1109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2E4CA" w14:textId="77777777" w:rsidR="007F6D20" w:rsidRDefault="00934C54">
            <w:pPr>
              <w:pStyle w:val="TijeloA"/>
              <w:spacing w:before="20" w:after="20"/>
            </w:pPr>
            <w:proofErr w:type="spellStart"/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</w:rPr>
              <w:t>Nač</w:t>
            </w:r>
            <w:proofErr w:type="spellEnd"/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  <w:lang w:val="it-IT"/>
              </w:rPr>
              <w:t xml:space="preserve">in </w:t>
            </w:r>
            <w:proofErr w:type="spellStart"/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  <w:lang w:val="it-IT"/>
              </w:rPr>
              <w:t>pra</w:t>
            </w:r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</w:rPr>
              <w:t>ćenja</w:t>
            </w:r>
            <w:proofErr w:type="spellEnd"/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</w:rPr>
              <w:t xml:space="preserve"> kvalitete</w:t>
            </w:r>
          </w:p>
        </w:tc>
        <w:tc>
          <w:tcPr>
            <w:tcW w:w="739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FEE6D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☒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studentska evaluacija nastave na razini Sveučilišta </w:t>
            </w:r>
          </w:p>
          <w:p w14:paraId="566AABA8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studentska evaluacija nastave na razini sastavnice</w:t>
            </w:r>
          </w:p>
          <w:p w14:paraId="554820A0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interna evaluacija nastave </w:t>
            </w:r>
          </w:p>
          <w:p w14:paraId="4B1876BC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☒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tematske sjednice stručnih vijeća sastavnica o kvaliteti nastave i rezultatima studentske ankete</w:t>
            </w:r>
          </w:p>
          <w:p w14:paraId="048FF79F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</w:pPr>
            <w:r>
              <w:rPr>
                <w:rStyle w:val="Bez"/>
                <w:rFonts w:ascii="MS Gothic" w:hAnsi="MS Gothic"/>
                <w:sz w:val="18"/>
                <w:szCs w:val="18"/>
              </w:rPr>
              <w:t>☐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ostalo</w:t>
            </w:r>
          </w:p>
        </w:tc>
      </w:tr>
      <w:tr w:rsidR="007F6D20" w14:paraId="3B50D783" w14:textId="77777777" w:rsidTr="00D143B3">
        <w:trPr>
          <w:trHeight w:val="4640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D0EEE" w14:textId="77777777" w:rsidR="007F6D20" w:rsidRDefault="00934C54">
            <w:pPr>
              <w:pStyle w:val="TijeloA"/>
              <w:spacing w:before="20" w:after="20"/>
            </w:pPr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Napomena</w:t>
            </w:r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 </w:t>
            </w:r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 </w:t>
            </w:r>
            <w:r>
              <w:rPr>
                <w:rStyle w:val="Bez"/>
                <w:rFonts w:ascii="Times New Roman" w:hAnsi="Times New Roman"/>
                <w:b/>
                <w:bCs/>
                <w:sz w:val="18"/>
                <w:szCs w:val="18"/>
              </w:rPr>
              <w:t>Ostalo</w:t>
            </w:r>
          </w:p>
        </w:tc>
        <w:tc>
          <w:tcPr>
            <w:tcW w:w="7399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27D00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both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Sukladno čl. 6. </w:t>
            </w:r>
            <w:proofErr w:type="spellStart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it-IT"/>
              </w:rPr>
              <w:t>Eti</w:t>
            </w:r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</w:rPr>
              <w:t>čkog</w:t>
            </w:r>
            <w:proofErr w:type="spellEnd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</w:rPr>
              <w:t xml:space="preserve"> kodeksa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Odbora za etiku u znanosti i visokom obrazovanju, „od studenta se očekuje da pošteno i etično ispunjava svoje obveze, da mu je temeljni cilj akademska izvrsnost, da </w:t>
            </w:r>
            <w:proofErr w:type="gramStart"/>
            <w:r>
              <w:rPr>
                <w:rStyle w:val="Bez"/>
                <w:rFonts w:ascii="Times New Roman" w:hAnsi="Times New Roman"/>
                <w:sz w:val="18"/>
                <w:szCs w:val="18"/>
              </w:rPr>
              <w:t>se</w:t>
            </w:r>
            <w:proofErr w:type="gramEnd"/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ponaša civilizirano, s poštovanjem i bez predrasuda.” </w:t>
            </w:r>
          </w:p>
          <w:p w14:paraId="57D26036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both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Prema čl. 14. </w:t>
            </w:r>
            <w:proofErr w:type="spellStart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  <w:lang w:val="it-IT"/>
              </w:rPr>
              <w:t>Eti</w:t>
            </w:r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</w:rPr>
              <w:t>čkog</w:t>
            </w:r>
            <w:proofErr w:type="spellEnd"/>
            <w:r>
              <w:rPr>
                <w:rStyle w:val="Bez"/>
                <w:rFonts w:ascii="Times New Roman" w:hAnsi="Times New Roman"/>
                <w:i/>
                <w:iCs/>
                <w:sz w:val="18"/>
                <w:szCs w:val="18"/>
              </w:rPr>
              <w:t xml:space="preserve"> kodeksa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Sveučilišta u Zadru, </w:t>
            </w:r>
            <w:proofErr w:type="gramStart"/>
            <w:r>
              <w:rPr>
                <w:rStyle w:val="Bez"/>
                <w:rFonts w:ascii="Times New Roman" w:hAnsi="Times New Roman"/>
                <w:sz w:val="18"/>
                <w:szCs w:val="18"/>
              </w:rPr>
              <w:t>od</w:t>
            </w:r>
            <w:proofErr w:type="gramEnd"/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studenata se očekuje „odgovorno i savjesno ispunjavanje obveza. […</w:t>
            </w:r>
            <w:r>
              <w:rPr>
                <w:rStyle w:val="Bez"/>
                <w:rFonts w:ascii="Times New Roman" w:hAnsi="Times New Roman"/>
                <w:sz w:val="18"/>
                <w:szCs w:val="18"/>
                <w:lang w:val="pt-PT"/>
              </w:rPr>
              <w:t xml:space="preserve">]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pt-PT"/>
              </w:rPr>
              <w:t>Du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>žnost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je studenata/studentica čuvati ugled i dostojanstvo svih članova/članica sveučilišne zajednice i Sveučilišta u Zadru u cjelini, promovirati moralne i akademske vrijednosti i načela.</w:t>
            </w:r>
            <w:r>
              <w:rPr>
                <w:rStyle w:val="Bez"/>
                <w:rFonts w:ascii="Times New Roman" w:hAnsi="Times New Roman"/>
              </w:rPr>
              <w:t xml:space="preserve"> </w:t>
            </w:r>
            <w:r>
              <w:rPr>
                <w:rStyle w:val="Bez"/>
                <w:rFonts w:ascii="Times New Roman" w:hAnsi="Times New Roman"/>
                <w:sz w:val="18"/>
                <w:szCs w:val="18"/>
                <w:lang w:val="pt-PT"/>
              </w:rPr>
              <w:t>[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>…</w:t>
            </w:r>
            <w:r>
              <w:rPr>
                <w:rStyle w:val="Bez"/>
                <w:rFonts w:ascii="Times New Roman" w:hAnsi="Times New Roman"/>
                <w:sz w:val="18"/>
                <w:szCs w:val="18"/>
                <w:lang w:val="pt-PT"/>
              </w:rPr>
              <w:t xml:space="preserve">] </w:t>
            </w:r>
          </w:p>
          <w:p w14:paraId="3CC1D115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both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  <w:lang w:val="it-IT"/>
              </w:rPr>
              <w:t>Eti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>čki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 je nedopušten svaki čin koji predstavlja povrjedu akademskog poštenja. To uključuje, ali se ne ograničava samo na: </w:t>
            </w:r>
          </w:p>
          <w:p w14:paraId="727EE7D2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both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- razne oblike prijevare kao što su uporaba ili posjedovanje knjiga, bilježaka, podataka, elektroničkih naprava ili drugih pomagala za vrijeme ispita, osim u slučajevima kada je to izrijekom </w:t>
            </w:r>
            <w:proofErr w:type="spellStart"/>
            <w:r>
              <w:rPr>
                <w:rStyle w:val="Bez"/>
                <w:rFonts w:ascii="Times New Roman" w:hAnsi="Times New Roman"/>
                <w:sz w:val="18"/>
                <w:szCs w:val="18"/>
              </w:rPr>
              <w:t>dopuš</w:t>
            </w:r>
            <w:r>
              <w:rPr>
                <w:rStyle w:val="Bez"/>
                <w:rFonts w:ascii="Times New Roman" w:hAnsi="Times New Roman"/>
                <w:sz w:val="18"/>
                <w:szCs w:val="18"/>
                <w:lang w:val="it-IT"/>
              </w:rPr>
              <w:t>teno</w:t>
            </w:r>
            <w:proofErr w:type="spellEnd"/>
            <w:r>
              <w:rPr>
                <w:rStyle w:val="Bez"/>
                <w:rFonts w:ascii="Times New Roman" w:hAnsi="Times New Roman"/>
                <w:sz w:val="18"/>
                <w:szCs w:val="18"/>
                <w:lang w:val="it-IT"/>
              </w:rPr>
              <w:t xml:space="preserve">; </w:t>
            </w:r>
          </w:p>
          <w:p w14:paraId="0990514A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both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</w:t>
            </w:r>
            <w:r>
              <w:rPr>
                <w:rStyle w:val="Bez"/>
                <w:rFonts w:ascii="Arial Unicode MS" w:hAnsi="Arial Unicode MS"/>
                <w:sz w:val="18"/>
                <w:szCs w:val="18"/>
                <w:rtl/>
                <w:lang w:val="ar-SA"/>
              </w:rPr>
              <w:t>“</w:t>
            </w:r>
            <w:r>
              <w:rPr>
                <w:rStyle w:val="Bez"/>
                <w:rFonts w:ascii="Times New Roman" w:hAnsi="Times New Roman"/>
                <w:sz w:val="18"/>
                <w:szCs w:val="18"/>
              </w:rPr>
              <w:t>.</w:t>
            </w:r>
          </w:p>
          <w:p w14:paraId="008B29E0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both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5" w:history="1">
              <w:r>
                <w:rPr>
                  <w:rStyle w:val="Hyperlink2"/>
                  <w:rFonts w:eastAsia="Arial Unicode MS"/>
                  <w:sz w:val="18"/>
                  <w:szCs w:val="18"/>
                </w:rPr>
                <w:t>Pravilnik o stegovnoj odgovornosti studenata/studentica Sveučilišta u Zadru</w:t>
              </w:r>
            </w:hyperlink>
            <w:r>
              <w:rPr>
                <w:rStyle w:val="Bez"/>
                <w:rFonts w:ascii="Times New Roman" w:hAnsi="Times New Roman"/>
                <w:sz w:val="18"/>
                <w:szCs w:val="18"/>
              </w:rPr>
              <w:t>.</w:t>
            </w:r>
          </w:p>
          <w:p w14:paraId="75D22D5F" w14:textId="77777777" w:rsidR="007F6D20" w:rsidRDefault="007F6D20">
            <w:pPr>
              <w:pStyle w:val="TijeloA"/>
              <w:tabs>
                <w:tab w:val="left" w:pos="1218"/>
              </w:tabs>
              <w:spacing w:before="20" w:after="20"/>
              <w:jc w:val="both"/>
              <w:rPr>
                <w:rStyle w:val="Bez"/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B237BCB" w14:textId="77777777" w:rsidR="007F6D20" w:rsidRDefault="00934C54">
            <w:pPr>
              <w:pStyle w:val="TijeloA"/>
              <w:tabs>
                <w:tab w:val="left" w:pos="1218"/>
              </w:tabs>
              <w:spacing w:before="20" w:after="20"/>
              <w:jc w:val="both"/>
            </w:pPr>
            <w:r>
              <w:rPr>
                <w:rStyle w:val="Bez"/>
                <w:rFonts w:ascii="Times New Roman" w:hAnsi="Times New Roman"/>
                <w:sz w:val="18"/>
                <w:szCs w:val="18"/>
              </w:rPr>
              <w:t>U elektronskoj komunikaciji bit će odgovarano samo na poruke koje dolaze s poznatih adresa s imenom i prezimenom, te koje su napisane hrvatskim standardom i primjerenim akademskim stilom.</w:t>
            </w:r>
          </w:p>
        </w:tc>
      </w:tr>
    </w:tbl>
    <w:p w14:paraId="2768A258" w14:textId="77777777" w:rsidR="007F6D20" w:rsidRDefault="007F6D20">
      <w:pPr>
        <w:pStyle w:val="TijeloA"/>
        <w:widowControl w:val="0"/>
        <w:ind w:left="110" w:hanging="110"/>
      </w:pPr>
    </w:p>
    <w:sectPr w:rsidR="007F6D20">
      <w:headerReference w:type="default" r:id="rId16"/>
      <w:footerReference w:type="default" r:id="rId17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B6B49E" w14:textId="77777777" w:rsidR="00155DA4" w:rsidRDefault="00155DA4">
      <w:r>
        <w:separator/>
      </w:r>
    </w:p>
  </w:endnote>
  <w:endnote w:type="continuationSeparator" w:id="0">
    <w:p w14:paraId="4FE4107E" w14:textId="77777777" w:rsidR="00155DA4" w:rsidRDefault="00155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Helvetic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Papyrus">
    <w:altName w:val="Papyrus"/>
    <w:panose1 w:val="020B0602040200020303"/>
    <w:charset w:val="4D"/>
    <w:family w:val="swiss"/>
    <w:pitch w:val="variable"/>
    <w:sig w:usb0="A000007F" w:usb1="4000205B" w:usb2="000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﷽﷽﷽﷽﷽﷽﷽﷽맀ۨ怀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F1827" w14:textId="77777777" w:rsidR="007F6D20" w:rsidRDefault="007F6D20">
    <w:pPr>
      <w:pStyle w:val="Zaglavljei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7863E0" w14:textId="77777777" w:rsidR="00155DA4" w:rsidRDefault="00155DA4">
      <w:r>
        <w:separator/>
      </w:r>
    </w:p>
  </w:footnote>
  <w:footnote w:type="continuationSeparator" w:id="0">
    <w:p w14:paraId="6042D73B" w14:textId="77777777" w:rsidR="00155DA4" w:rsidRDefault="00155DA4">
      <w:r>
        <w:continuationSeparator/>
      </w:r>
    </w:p>
  </w:footnote>
  <w:footnote w:type="continuationNotice" w:id="1">
    <w:p w14:paraId="01FE3963" w14:textId="77777777" w:rsidR="00155DA4" w:rsidRDefault="00155DA4"/>
  </w:footnote>
  <w:footnote w:id="2">
    <w:p w14:paraId="29E54C2A" w14:textId="77777777" w:rsidR="007F6D20" w:rsidRDefault="00934C54">
      <w:pPr>
        <w:pStyle w:val="FootnoteText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*</w:t>
      </w:r>
      <w:r>
        <w:rPr>
          <w:rStyle w:val="BezA"/>
        </w:rPr>
        <w:t xml:space="preserve"> </w:t>
      </w:r>
      <w:r>
        <w:rPr>
          <w:rFonts w:ascii="Times New Roman" w:hAnsi="Times New Roman"/>
          <w:i/>
          <w:iCs/>
          <w:color w:val="404040"/>
          <w:sz w:val="18"/>
          <w:szCs w:val="18"/>
          <w:u w:color="404040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1758F9" w14:textId="77777777" w:rsidR="007F6D20" w:rsidRDefault="00934C54">
    <w:pPr>
      <w:pStyle w:val="Naslov2A"/>
      <w:tabs>
        <w:tab w:val="left" w:pos="1418"/>
      </w:tabs>
      <w:spacing w:before="0" w:after="0"/>
      <w:ind w:left="1560"/>
      <w:rPr>
        <w:rFonts w:ascii="Georgia" w:eastAsia="Georgia" w:hAnsi="Georgia" w:cs="Georgia"/>
        <w:b w:val="0"/>
        <w:bCs w:val="0"/>
        <w:sz w:val="22"/>
        <w:szCs w:val="22"/>
      </w:rPr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7CF1E670" wp14:editId="67224CB3">
              <wp:simplePos x="0" y="0"/>
              <wp:positionH relativeFrom="page">
                <wp:posOffset>692149</wp:posOffset>
              </wp:positionH>
              <wp:positionV relativeFrom="page">
                <wp:posOffset>181610</wp:posOffset>
              </wp:positionV>
              <wp:extent cx="1163320" cy="957581"/>
              <wp:effectExtent l="0" t="0" r="0" b="0"/>
              <wp:wrapNone/>
              <wp:docPr id="1073741825" name="officeArt object" descr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63320" cy="95758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>
                        <a:solidFill>
                          <a:srgbClr val="FFFFFF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2962DC5F" w14:textId="77777777" w:rsidR="007F6D20" w:rsidRDefault="00934C54">
                          <w:pPr>
                            <w:pStyle w:val="TijeloA"/>
                          </w:pPr>
                          <w:r>
                            <w:rPr>
                              <w:rStyle w:val="BezA"/>
                              <w:noProof/>
                            </w:rPr>
                            <w:drawing>
                              <wp:inline distT="0" distB="0" distL="0" distR="0" wp14:anchorId="5E9AF269" wp14:editId="79528CB8">
                                <wp:extent cx="971550" cy="807865"/>
                                <wp:effectExtent l="0" t="0" r="0" b="0"/>
                                <wp:docPr id="1073741826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6" name=""/>
                                        <pic:cNvPicPr>
                                          <a:picLocks/>
                                        </pic:cNvPicPr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71550" cy="807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wrap="square" lIns="45718" tIns="45718" rIns="45718" bIns="45718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officeArt object" o:spid="_x0000_s1026" alt="Rectangle 2" style="position:absolute;left:0;text-align:left;margin-left:54.5pt;margin-top:14.3pt;width:91.6pt;height:75.4pt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" strokecolor="white">
              <v:textbox inset="1.2699mm,1.2699mm,1.2699mm,1.2699mm">
                <w:txbxContent>
                  <w:p w:rsidR="007F6D20" w:rsidRDefault="00934C54">
                    <w:pPr>
                      <w:pStyle w:val="TijeloA"/>
                    </w:pPr>
                    <w:r>
                      <w:rPr>
                        <w:rStyle w:val="BezA"/>
                        <w:noProof/>
                      </w:rPr>
                      <w:drawing>
                        <wp:inline distT="0" distB="0" distL="0" distR="0">
                          <wp:extent cx="971550" cy="807865"/>
                          <wp:effectExtent l="0" t="0" r="0" b="0"/>
                          <wp:docPr id="1073741826" name="officeArt object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73741826" name=""/>
                                  <pic:cNvPicPr>
                                    <a:picLocks/>
                                  </pic:cNvPicPr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71550" cy="807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Georgia" w:hAnsi="Georgia"/>
        <w:sz w:val="22"/>
        <w:szCs w:val="22"/>
      </w:rPr>
      <w:t>SVEUČ</w:t>
    </w:r>
    <w:r>
      <w:rPr>
        <w:rFonts w:ascii="Georgia" w:hAnsi="Georgia"/>
        <w:sz w:val="22"/>
        <w:szCs w:val="22"/>
        <w:lang w:val="da-DK"/>
      </w:rPr>
      <w:t>ILI</w:t>
    </w:r>
    <w:r>
      <w:rPr>
        <w:rFonts w:ascii="Georgia" w:hAnsi="Georgia"/>
        <w:sz w:val="22"/>
        <w:szCs w:val="22"/>
      </w:rPr>
      <w:t>ŠTE U ZADRU</w:t>
    </w:r>
    <w:r>
      <w:rPr>
        <w:rFonts w:ascii="Georgia" w:hAnsi="Georgia"/>
        <w:sz w:val="22"/>
        <w:szCs w:val="22"/>
      </w:rPr>
      <w:tab/>
    </w:r>
    <w:r>
      <w:rPr>
        <w:rFonts w:ascii="Georgia" w:hAnsi="Georgia"/>
        <w:sz w:val="22"/>
        <w:szCs w:val="22"/>
      </w:rPr>
      <w:tab/>
    </w:r>
  </w:p>
  <w:p w14:paraId="12BD1CC1" w14:textId="77777777" w:rsidR="007F6D20" w:rsidRDefault="00934C54">
    <w:pPr>
      <w:pStyle w:val="Naslov2A"/>
      <w:tabs>
        <w:tab w:val="left" w:pos="1418"/>
      </w:tabs>
      <w:spacing w:before="0" w:after="0"/>
      <w:ind w:left="1559"/>
      <w:rPr>
        <w:rFonts w:ascii="Georgia" w:eastAsia="Georgia" w:hAnsi="Georgia" w:cs="Georgia"/>
        <w:b w:val="0"/>
        <w:bCs w:val="0"/>
        <w:sz w:val="22"/>
        <w:szCs w:val="22"/>
      </w:rPr>
    </w:pPr>
    <w:r>
      <w:rPr>
        <w:rFonts w:ascii="Georgia" w:hAnsi="Georgia"/>
        <w:sz w:val="22"/>
        <w:szCs w:val="22"/>
      </w:rPr>
      <w:t xml:space="preserve">UNIVERSITAS STUDIORUM IADERTINA </w:t>
    </w:r>
  </w:p>
  <w:p w14:paraId="7C04D8D9" w14:textId="77777777" w:rsidR="007F6D20" w:rsidRDefault="00934C54">
    <w:pPr>
      <w:pStyle w:val="TijeloA"/>
      <w:pBdr>
        <w:bottom w:val="single" w:sz="4" w:space="0" w:color="000000"/>
      </w:pBdr>
      <w:tabs>
        <w:tab w:val="left" w:pos="1418"/>
      </w:tabs>
      <w:spacing w:before="0" w:after="0"/>
      <w:ind w:left="1560"/>
    </w:pPr>
    <w:r>
      <w:rPr>
        <w:rFonts w:ascii="Georgia" w:hAnsi="Georgia"/>
        <w:sz w:val="18"/>
        <w:szCs w:val="18"/>
      </w:rPr>
      <w:t>Obrazac 1.3.2. Izvedbeni plan nastave (</w:t>
    </w:r>
    <w:proofErr w:type="spellStart"/>
    <w:r>
      <w:rPr>
        <w:rFonts w:ascii="Georgia" w:hAnsi="Georgia"/>
        <w:i/>
        <w:iCs/>
        <w:sz w:val="18"/>
        <w:szCs w:val="18"/>
      </w:rPr>
      <w:t>syllabus</w:t>
    </w:r>
    <w:proofErr w:type="spellEnd"/>
    <w:r>
      <w:rPr>
        <w:rFonts w:ascii="Georgia" w:hAnsi="Georgia"/>
        <w:sz w:val="18"/>
        <w:szCs w:val="1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AA403D"/>
    <w:multiLevelType w:val="hybridMultilevel"/>
    <w:tmpl w:val="4CBE90C8"/>
    <w:lvl w:ilvl="0" w:tplc="DA42BBB6">
      <w:start w:val="1"/>
      <w:numFmt w:val="decimal"/>
      <w:lvlText w:val="%1."/>
      <w:lvlJc w:val="left"/>
      <w:pPr>
        <w:tabs>
          <w:tab w:val="left" w:pos="121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AAE1268">
      <w:start w:val="1"/>
      <w:numFmt w:val="lowerLetter"/>
      <w:lvlText w:val="%2."/>
      <w:lvlJc w:val="left"/>
      <w:pPr>
        <w:tabs>
          <w:tab w:val="left" w:pos="1218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9E0D20">
      <w:start w:val="1"/>
      <w:numFmt w:val="lowerRoman"/>
      <w:lvlText w:val="%3."/>
      <w:lvlJc w:val="left"/>
      <w:pPr>
        <w:tabs>
          <w:tab w:val="left" w:pos="1218"/>
        </w:tabs>
        <w:ind w:left="2520" w:hanging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66AFA14">
      <w:start w:val="1"/>
      <w:numFmt w:val="decimal"/>
      <w:lvlText w:val="%4."/>
      <w:lvlJc w:val="left"/>
      <w:pPr>
        <w:tabs>
          <w:tab w:val="left" w:pos="1218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E70C8FA">
      <w:start w:val="1"/>
      <w:numFmt w:val="lowerLetter"/>
      <w:lvlText w:val="%5."/>
      <w:lvlJc w:val="left"/>
      <w:pPr>
        <w:tabs>
          <w:tab w:val="left" w:pos="1218"/>
        </w:tabs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7B8A206">
      <w:start w:val="1"/>
      <w:numFmt w:val="lowerRoman"/>
      <w:lvlText w:val="%6."/>
      <w:lvlJc w:val="left"/>
      <w:pPr>
        <w:tabs>
          <w:tab w:val="left" w:pos="1218"/>
        </w:tabs>
        <w:ind w:left="4680" w:hanging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2A3214">
      <w:start w:val="1"/>
      <w:numFmt w:val="decimal"/>
      <w:lvlText w:val="%7."/>
      <w:lvlJc w:val="left"/>
      <w:pPr>
        <w:tabs>
          <w:tab w:val="left" w:pos="1218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9140F88">
      <w:start w:val="1"/>
      <w:numFmt w:val="lowerLetter"/>
      <w:lvlText w:val="%8."/>
      <w:lvlJc w:val="left"/>
      <w:pPr>
        <w:tabs>
          <w:tab w:val="left" w:pos="1218"/>
        </w:tabs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506FDE">
      <w:start w:val="1"/>
      <w:numFmt w:val="lowerRoman"/>
      <w:lvlText w:val="%9."/>
      <w:lvlJc w:val="left"/>
      <w:pPr>
        <w:tabs>
          <w:tab w:val="left" w:pos="1218"/>
        </w:tabs>
        <w:ind w:left="6840" w:hanging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53C073F"/>
    <w:multiLevelType w:val="hybridMultilevel"/>
    <w:tmpl w:val="4918A4D6"/>
    <w:lvl w:ilvl="0" w:tplc="3F6452F4">
      <w:start w:val="1"/>
      <w:numFmt w:val="bullet"/>
      <w:lvlText w:val="•"/>
      <w:lvlJc w:val="left"/>
      <w:pPr>
        <w:tabs>
          <w:tab w:val="left" w:pos="20"/>
        </w:tabs>
        <w:ind w:left="17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721170">
      <w:start w:val="1"/>
      <w:numFmt w:val="bullet"/>
      <w:lvlText w:val="•"/>
      <w:lvlJc w:val="left"/>
      <w:pPr>
        <w:tabs>
          <w:tab w:val="left" w:pos="20"/>
        </w:tabs>
        <w:ind w:left="89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9FA5988">
      <w:start w:val="1"/>
      <w:numFmt w:val="bullet"/>
      <w:lvlText w:val="•"/>
      <w:lvlJc w:val="left"/>
      <w:pPr>
        <w:tabs>
          <w:tab w:val="left" w:pos="20"/>
        </w:tabs>
        <w:ind w:left="161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4AF1EE">
      <w:start w:val="1"/>
      <w:numFmt w:val="bullet"/>
      <w:lvlText w:val="•"/>
      <w:lvlJc w:val="left"/>
      <w:pPr>
        <w:tabs>
          <w:tab w:val="left" w:pos="20"/>
        </w:tabs>
        <w:ind w:left="233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5B43072">
      <w:start w:val="1"/>
      <w:numFmt w:val="bullet"/>
      <w:lvlText w:val="•"/>
      <w:lvlJc w:val="left"/>
      <w:pPr>
        <w:tabs>
          <w:tab w:val="left" w:pos="20"/>
        </w:tabs>
        <w:ind w:left="305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C080BE">
      <w:start w:val="1"/>
      <w:numFmt w:val="bullet"/>
      <w:lvlText w:val="•"/>
      <w:lvlJc w:val="left"/>
      <w:pPr>
        <w:tabs>
          <w:tab w:val="left" w:pos="20"/>
        </w:tabs>
        <w:ind w:left="377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06A5E06">
      <w:start w:val="1"/>
      <w:numFmt w:val="bullet"/>
      <w:lvlText w:val="•"/>
      <w:lvlJc w:val="left"/>
      <w:pPr>
        <w:tabs>
          <w:tab w:val="left" w:pos="20"/>
        </w:tabs>
        <w:ind w:left="449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8E23E6">
      <w:start w:val="1"/>
      <w:numFmt w:val="bullet"/>
      <w:lvlText w:val="•"/>
      <w:lvlJc w:val="left"/>
      <w:pPr>
        <w:tabs>
          <w:tab w:val="left" w:pos="20"/>
        </w:tabs>
        <w:ind w:left="521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D5C9170">
      <w:start w:val="1"/>
      <w:numFmt w:val="bullet"/>
      <w:lvlText w:val="•"/>
      <w:lvlJc w:val="left"/>
      <w:pPr>
        <w:tabs>
          <w:tab w:val="left" w:pos="20"/>
        </w:tabs>
        <w:ind w:left="593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70B21BA4"/>
    <w:multiLevelType w:val="hybridMultilevel"/>
    <w:tmpl w:val="2E086B1C"/>
    <w:lvl w:ilvl="0" w:tplc="79B23288">
      <w:start w:val="1"/>
      <w:numFmt w:val="bullet"/>
      <w:lvlText w:val="•"/>
      <w:lvlJc w:val="left"/>
      <w:pPr>
        <w:tabs>
          <w:tab w:val="left" w:pos="20"/>
        </w:tabs>
        <w:ind w:left="17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D42056">
      <w:start w:val="1"/>
      <w:numFmt w:val="bullet"/>
      <w:lvlText w:val="•"/>
      <w:lvlJc w:val="left"/>
      <w:pPr>
        <w:tabs>
          <w:tab w:val="left" w:pos="20"/>
        </w:tabs>
        <w:ind w:left="89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8604AB6">
      <w:start w:val="1"/>
      <w:numFmt w:val="bullet"/>
      <w:lvlText w:val="•"/>
      <w:lvlJc w:val="left"/>
      <w:pPr>
        <w:tabs>
          <w:tab w:val="left" w:pos="20"/>
        </w:tabs>
        <w:ind w:left="161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2C0FA0">
      <w:start w:val="1"/>
      <w:numFmt w:val="bullet"/>
      <w:lvlText w:val="•"/>
      <w:lvlJc w:val="left"/>
      <w:pPr>
        <w:tabs>
          <w:tab w:val="left" w:pos="20"/>
        </w:tabs>
        <w:ind w:left="233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A42218A">
      <w:start w:val="1"/>
      <w:numFmt w:val="bullet"/>
      <w:lvlText w:val="•"/>
      <w:lvlJc w:val="left"/>
      <w:pPr>
        <w:tabs>
          <w:tab w:val="left" w:pos="20"/>
        </w:tabs>
        <w:ind w:left="305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CE6CBE0">
      <w:start w:val="1"/>
      <w:numFmt w:val="bullet"/>
      <w:lvlText w:val="•"/>
      <w:lvlJc w:val="left"/>
      <w:pPr>
        <w:tabs>
          <w:tab w:val="left" w:pos="20"/>
        </w:tabs>
        <w:ind w:left="377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8E9F9E">
      <w:start w:val="1"/>
      <w:numFmt w:val="bullet"/>
      <w:lvlText w:val="•"/>
      <w:lvlJc w:val="left"/>
      <w:pPr>
        <w:tabs>
          <w:tab w:val="left" w:pos="20"/>
        </w:tabs>
        <w:ind w:left="449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5AC474C">
      <w:start w:val="1"/>
      <w:numFmt w:val="bullet"/>
      <w:lvlText w:val="•"/>
      <w:lvlJc w:val="left"/>
      <w:pPr>
        <w:tabs>
          <w:tab w:val="left" w:pos="20"/>
        </w:tabs>
        <w:ind w:left="521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228F168">
      <w:start w:val="1"/>
      <w:numFmt w:val="bullet"/>
      <w:lvlText w:val="•"/>
      <w:lvlJc w:val="left"/>
      <w:pPr>
        <w:tabs>
          <w:tab w:val="left" w:pos="20"/>
        </w:tabs>
        <w:ind w:left="593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7E42702F"/>
    <w:multiLevelType w:val="hybridMultilevel"/>
    <w:tmpl w:val="1E6A4B38"/>
    <w:lvl w:ilvl="0" w:tplc="33383356">
      <w:start w:val="1"/>
      <w:numFmt w:val="bullet"/>
      <w:lvlText w:val="•"/>
      <w:lvlJc w:val="left"/>
      <w:pPr>
        <w:tabs>
          <w:tab w:val="left" w:pos="20"/>
        </w:tabs>
        <w:ind w:left="17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5662F2">
      <w:start w:val="1"/>
      <w:numFmt w:val="bullet"/>
      <w:lvlText w:val="•"/>
      <w:lvlJc w:val="left"/>
      <w:pPr>
        <w:tabs>
          <w:tab w:val="left" w:pos="20"/>
        </w:tabs>
        <w:ind w:left="89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84C98E2">
      <w:start w:val="1"/>
      <w:numFmt w:val="bullet"/>
      <w:lvlText w:val="•"/>
      <w:lvlJc w:val="left"/>
      <w:pPr>
        <w:tabs>
          <w:tab w:val="left" w:pos="20"/>
        </w:tabs>
        <w:ind w:left="161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A67910">
      <w:start w:val="1"/>
      <w:numFmt w:val="bullet"/>
      <w:lvlText w:val="•"/>
      <w:lvlJc w:val="left"/>
      <w:pPr>
        <w:tabs>
          <w:tab w:val="left" w:pos="20"/>
        </w:tabs>
        <w:ind w:left="233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1AEA85C">
      <w:start w:val="1"/>
      <w:numFmt w:val="bullet"/>
      <w:lvlText w:val="•"/>
      <w:lvlJc w:val="left"/>
      <w:pPr>
        <w:tabs>
          <w:tab w:val="left" w:pos="20"/>
        </w:tabs>
        <w:ind w:left="305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E523AE2">
      <w:start w:val="1"/>
      <w:numFmt w:val="bullet"/>
      <w:lvlText w:val="•"/>
      <w:lvlJc w:val="left"/>
      <w:pPr>
        <w:tabs>
          <w:tab w:val="left" w:pos="20"/>
        </w:tabs>
        <w:ind w:left="377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C6C4940">
      <w:start w:val="1"/>
      <w:numFmt w:val="bullet"/>
      <w:lvlText w:val="•"/>
      <w:lvlJc w:val="left"/>
      <w:pPr>
        <w:tabs>
          <w:tab w:val="left" w:pos="20"/>
        </w:tabs>
        <w:ind w:left="449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64ADA7E">
      <w:start w:val="1"/>
      <w:numFmt w:val="bullet"/>
      <w:lvlText w:val="•"/>
      <w:lvlJc w:val="left"/>
      <w:pPr>
        <w:tabs>
          <w:tab w:val="left" w:pos="20"/>
        </w:tabs>
        <w:ind w:left="521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3E254DC">
      <w:start w:val="1"/>
      <w:numFmt w:val="bullet"/>
      <w:lvlText w:val="•"/>
      <w:lvlJc w:val="left"/>
      <w:pPr>
        <w:tabs>
          <w:tab w:val="left" w:pos="20"/>
        </w:tabs>
        <w:ind w:left="593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3"/>
  </w:num>
  <w:num w:numId="3">
    <w:abstractNumId w:val="3"/>
    <w:lvlOverride w:ilvl="0">
      <w:lvl w:ilvl="0" w:tplc="33383356">
        <w:start w:val="1"/>
        <w:numFmt w:val="bullet"/>
        <w:lvlText w:val="•"/>
        <w:lvlJc w:val="left"/>
        <w:pPr>
          <w:tabs>
            <w:tab w:val="left" w:pos="20"/>
          </w:tabs>
          <w:ind w:left="170" w:hanging="17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A5662F2">
        <w:start w:val="1"/>
        <w:numFmt w:val="bullet"/>
        <w:lvlText w:val="•"/>
        <w:lvlJc w:val="left"/>
        <w:pPr>
          <w:tabs>
            <w:tab w:val="left" w:pos="20"/>
          </w:tabs>
          <w:ind w:left="890" w:hanging="17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84C98E2">
        <w:start w:val="1"/>
        <w:numFmt w:val="bullet"/>
        <w:lvlText w:val="•"/>
        <w:lvlJc w:val="left"/>
        <w:pPr>
          <w:tabs>
            <w:tab w:val="left" w:pos="20"/>
          </w:tabs>
          <w:ind w:left="1610" w:hanging="17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5A67910">
        <w:start w:val="1"/>
        <w:numFmt w:val="bullet"/>
        <w:lvlText w:val="•"/>
        <w:lvlJc w:val="left"/>
        <w:pPr>
          <w:tabs>
            <w:tab w:val="left" w:pos="20"/>
          </w:tabs>
          <w:ind w:left="2330" w:hanging="17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1AEA85C">
        <w:start w:val="1"/>
        <w:numFmt w:val="bullet"/>
        <w:lvlText w:val="•"/>
        <w:lvlJc w:val="left"/>
        <w:pPr>
          <w:tabs>
            <w:tab w:val="left" w:pos="20"/>
          </w:tabs>
          <w:ind w:left="3050" w:hanging="17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E523AE2">
        <w:start w:val="1"/>
        <w:numFmt w:val="bullet"/>
        <w:lvlText w:val="•"/>
        <w:lvlJc w:val="left"/>
        <w:pPr>
          <w:tabs>
            <w:tab w:val="left" w:pos="20"/>
          </w:tabs>
          <w:ind w:left="3770" w:hanging="17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C6C4940">
        <w:start w:val="1"/>
        <w:numFmt w:val="bullet"/>
        <w:lvlText w:val="•"/>
        <w:lvlJc w:val="left"/>
        <w:pPr>
          <w:tabs>
            <w:tab w:val="left" w:pos="20"/>
          </w:tabs>
          <w:ind w:left="4490" w:hanging="17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64ADA7E">
        <w:start w:val="1"/>
        <w:numFmt w:val="bullet"/>
        <w:lvlText w:val="•"/>
        <w:lvlJc w:val="left"/>
        <w:pPr>
          <w:tabs>
            <w:tab w:val="left" w:pos="20"/>
          </w:tabs>
          <w:ind w:left="5210" w:hanging="17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3E254DC">
        <w:start w:val="1"/>
        <w:numFmt w:val="bullet"/>
        <w:lvlText w:val="•"/>
        <w:lvlJc w:val="left"/>
        <w:pPr>
          <w:tabs>
            <w:tab w:val="left" w:pos="20"/>
          </w:tabs>
          <w:ind w:left="5930" w:hanging="17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3"/>
    <w:lvlOverride w:ilvl="0">
      <w:lvl w:ilvl="0" w:tplc="33383356">
        <w:start w:val="1"/>
        <w:numFmt w:val="bullet"/>
        <w:lvlText w:val="•"/>
        <w:lvlJc w:val="left"/>
        <w:pPr>
          <w:tabs>
            <w:tab w:val="left" w:pos="20"/>
            <w:tab w:val="left" w:pos="1218"/>
          </w:tabs>
          <w:ind w:left="170" w:hanging="17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A5662F2">
        <w:start w:val="1"/>
        <w:numFmt w:val="bullet"/>
        <w:lvlText w:val="•"/>
        <w:lvlJc w:val="left"/>
        <w:pPr>
          <w:tabs>
            <w:tab w:val="left" w:pos="20"/>
            <w:tab w:val="left" w:pos="1218"/>
          </w:tabs>
          <w:ind w:left="890" w:hanging="17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84C98E2">
        <w:start w:val="1"/>
        <w:numFmt w:val="bullet"/>
        <w:lvlText w:val="•"/>
        <w:lvlJc w:val="left"/>
        <w:pPr>
          <w:tabs>
            <w:tab w:val="left" w:pos="20"/>
            <w:tab w:val="left" w:pos="1218"/>
          </w:tabs>
          <w:ind w:left="1610" w:hanging="17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5A67910">
        <w:start w:val="1"/>
        <w:numFmt w:val="bullet"/>
        <w:lvlText w:val="•"/>
        <w:lvlJc w:val="left"/>
        <w:pPr>
          <w:tabs>
            <w:tab w:val="left" w:pos="20"/>
            <w:tab w:val="left" w:pos="1218"/>
          </w:tabs>
          <w:ind w:left="2330" w:hanging="17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1AEA85C">
        <w:start w:val="1"/>
        <w:numFmt w:val="bullet"/>
        <w:lvlText w:val="•"/>
        <w:lvlJc w:val="left"/>
        <w:pPr>
          <w:tabs>
            <w:tab w:val="left" w:pos="20"/>
            <w:tab w:val="left" w:pos="1218"/>
          </w:tabs>
          <w:ind w:left="3050" w:hanging="17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E523AE2">
        <w:start w:val="1"/>
        <w:numFmt w:val="bullet"/>
        <w:lvlText w:val="•"/>
        <w:lvlJc w:val="left"/>
        <w:pPr>
          <w:tabs>
            <w:tab w:val="left" w:pos="20"/>
            <w:tab w:val="left" w:pos="1218"/>
          </w:tabs>
          <w:ind w:left="3770" w:hanging="17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C6C4940">
        <w:start w:val="1"/>
        <w:numFmt w:val="bullet"/>
        <w:lvlText w:val="•"/>
        <w:lvlJc w:val="left"/>
        <w:pPr>
          <w:tabs>
            <w:tab w:val="left" w:pos="20"/>
            <w:tab w:val="left" w:pos="1218"/>
          </w:tabs>
          <w:ind w:left="4490" w:hanging="17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64ADA7E">
        <w:start w:val="1"/>
        <w:numFmt w:val="bullet"/>
        <w:lvlText w:val="•"/>
        <w:lvlJc w:val="left"/>
        <w:pPr>
          <w:tabs>
            <w:tab w:val="left" w:pos="20"/>
            <w:tab w:val="left" w:pos="1218"/>
          </w:tabs>
          <w:ind w:left="5210" w:hanging="17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3E254DC">
        <w:start w:val="1"/>
        <w:numFmt w:val="bullet"/>
        <w:lvlText w:val="•"/>
        <w:lvlJc w:val="left"/>
        <w:pPr>
          <w:tabs>
            <w:tab w:val="left" w:pos="20"/>
            <w:tab w:val="left" w:pos="1218"/>
          </w:tabs>
          <w:ind w:left="5930" w:hanging="17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2"/>
  </w:num>
  <w:num w:numId="6">
    <w:abstractNumId w:val="1"/>
  </w:num>
  <w:num w:numId="7">
    <w:abstractNumId w:val="1"/>
    <w:lvlOverride w:ilvl="0">
      <w:lvl w:ilvl="0" w:tplc="3F6452F4">
        <w:start w:val="1"/>
        <w:numFmt w:val="bullet"/>
        <w:lvlText w:val="•"/>
        <w:lvlJc w:val="left"/>
        <w:pPr>
          <w:tabs>
            <w:tab w:val="left" w:pos="20"/>
          </w:tabs>
          <w:ind w:left="208" w:hanging="2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 w:tplc="EE721170">
        <w:start w:val="1"/>
        <w:numFmt w:val="bullet"/>
        <w:lvlText w:val="•"/>
        <w:lvlJc w:val="left"/>
        <w:pPr>
          <w:tabs>
            <w:tab w:val="left" w:pos="20"/>
          </w:tabs>
          <w:ind w:left="928" w:hanging="2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 w:tplc="59FA5988">
        <w:start w:val="1"/>
        <w:numFmt w:val="bullet"/>
        <w:lvlText w:val="•"/>
        <w:lvlJc w:val="left"/>
        <w:pPr>
          <w:tabs>
            <w:tab w:val="left" w:pos="20"/>
          </w:tabs>
          <w:ind w:left="1648" w:hanging="2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 w:tplc="174AF1EE">
        <w:start w:val="1"/>
        <w:numFmt w:val="bullet"/>
        <w:lvlText w:val="•"/>
        <w:lvlJc w:val="left"/>
        <w:pPr>
          <w:tabs>
            <w:tab w:val="left" w:pos="20"/>
          </w:tabs>
          <w:ind w:left="2368" w:hanging="2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 w:tplc="C5B43072">
        <w:start w:val="1"/>
        <w:numFmt w:val="bullet"/>
        <w:lvlText w:val="•"/>
        <w:lvlJc w:val="left"/>
        <w:pPr>
          <w:tabs>
            <w:tab w:val="left" w:pos="20"/>
          </w:tabs>
          <w:ind w:left="3088" w:hanging="2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 w:tplc="01C080BE">
        <w:start w:val="1"/>
        <w:numFmt w:val="bullet"/>
        <w:lvlText w:val="•"/>
        <w:lvlJc w:val="left"/>
        <w:pPr>
          <w:tabs>
            <w:tab w:val="left" w:pos="20"/>
          </w:tabs>
          <w:ind w:left="3808" w:hanging="2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 w:tplc="606A5E06">
        <w:start w:val="1"/>
        <w:numFmt w:val="bullet"/>
        <w:lvlText w:val="•"/>
        <w:lvlJc w:val="left"/>
        <w:pPr>
          <w:tabs>
            <w:tab w:val="left" w:pos="20"/>
          </w:tabs>
          <w:ind w:left="4528" w:hanging="2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 w:tplc="648E23E6">
        <w:start w:val="1"/>
        <w:numFmt w:val="bullet"/>
        <w:lvlText w:val="•"/>
        <w:lvlJc w:val="left"/>
        <w:pPr>
          <w:tabs>
            <w:tab w:val="left" w:pos="20"/>
          </w:tabs>
          <w:ind w:left="5248" w:hanging="2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 w:tplc="7D5C9170">
        <w:start w:val="1"/>
        <w:numFmt w:val="bullet"/>
        <w:lvlText w:val="•"/>
        <w:lvlJc w:val="left"/>
        <w:pPr>
          <w:tabs>
            <w:tab w:val="left" w:pos="20"/>
          </w:tabs>
          <w:ind w:left="5968" w:hanging="20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isplayBackgroundShape/>
  <w:proofState w:spelling="clean" w:grammar="clean"/>
  <w:defaultTabStop w:val="708"/>
  <w:autoHyphenation/>
  <w:characterSpacingControl w:val="doNotCompress"/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D20"/>
    <w:rsid w:val="00155DA4"/>
    <w:rsid w:val="00301A28"/>
    <w:rsid w:val="00416183"/>
    <w:rsid w:val="004F3732"/>
    <w:rsid w:val="005E4A1E"/>
    <w:rsid w:val="00664B8F"/>
    <w:rsid w:val="00774414"/>
    <w:rsid w:val="007F6D20"/>
    <w:rsid w:val="00904DE6"/>
    <w:rsid w:val="00934C54"/>
    <w:rsid w:val="00B35243"/>
    <w:rsid w:val="00D143B3"/>
    <w:rsid w:val="00E009D9"/>
    <w:rsid w:val="00E9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3DE6726"/>
  <w15:docId w15:val="{13B33FBC-DCA3-3140-86DF-2A5050765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hr-HR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Naslov2A">
    <w:name w:val="Naslov 2 A"/>
    <w:pPr>
      <w:spacing w:before="100" w:after="100"/>
      <w:outlineLvl w:val="0"/>
    </w:pPr>
    <w:rPr>
      <w:rFonts w:cs="Arial Unicode MS"/>
      <w:b/>
      <w:bCs/>
      <w:color w:val="000000"/>
      <w:sz w:val="36"/>
      <w:szCs w:val="36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TijeloA">
    <w:name w:val="Tijelo A"/>
    <w:pPr>
      <w:spacing w:before="120" w:after="120"/>
    </w:pPr>
    <w:rPr>
      <w:rFonts w:ascii="Calibri" w:hAnsi="Calibri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BezA">
    <w:name w:val="Bez A"/>
  </w:style>
  <w:style w:type="paragraph" w:customStyle="1" w:styleId="Zaglavljeipodnoje">
    <w:name w:val="Zaglavlje i podnožje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ootnoteText">
    <w:name w:val="footnote text"/>
    <w:rPr>
      <w:rFonts w:ascii="Calibri" w:eastAsia="Calibri" w:hAnsi="Calibri" w:cs="Calibri"/>
      <w:color w:val="000000"/>
      <w:u w:color="000000"/>
    </w:rPr>
  </w:style>
  <w:style w:type="character" w:customStyle="1" w:styleId="Bez">
    <w:name w:val="Bez"/>
  </w:style>
  <w:style w:type="character" w:customStyle="1" w:styleId="Hyperlink0">
    <w:name w:val="Hyperlink.0"/>
    <w:basedOn w:val="Bez"/>
    <w:rPr>
      <w:rFonts w:ascii="Times New Roman" w:eastAsia="Times New Roman" w:hAnsi="Times New Roman" w:cs="Times New Roman"/>
      <w:outline w:val="0"/>
      <w:color w:val="0000FF"/>
      <w:sz w:val="18"/>
      <w:szCs w:val="18"/>
      <w:u w:val="single" w:color="0000FF"/>
    </w:rPr>
  </w:style>
  <w:style w:type="character" w:customStyle="1" w:styleId="Hyperlink1">
    <w:name w:val="Hyperlink.1"/>
    <w:basedOn w:val="Hyperlink"/>
    <w:rPr>
      <w:outline w:val="0"/>
      <w:color w:val="0000FF"/>
      <w:u w:val="single" w:color="0000FF"/>
    </w:rPr>
  </w:style>
  <w:style w:type="paragraph" w:customStyle="1" w:styleId="TijeloB">
    <w:name w:val="Tijelo B"/>
    <w:rPr>
      <w:rFonts w:eastAsia="Times New Roman"/>
      <w:color w:val="000000"/>
      <w:sz w:val="24"/>
      <w:szCs w:val="24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Hyperlink2">
    <w:name w:val="Hyperlink.2"/>
    <w:basedOn w:val="Bez"/>
    <w:rPr>
      <w:rFonts w:ascii="Times New Roman" w:eastAsia="Times New Roman" w:hAnsi="Times New Roman" w:cs="Times New Roman"/>
      <w:i/>
      <w:iCs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33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ornija@gmail.com" TargetMode="External"/><Relationship Id="rId13" Type="http://schemas.openxmlformats.org/officeDocument/2006/relationships/hyperlink" Target="https://digital.bodleian.ox.ac.u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zornija@unizd.hr" TargetMode="External"/><Relationship Id="rId12" Type="http://schemas.openxmlformats.org/officeDocument/2006/relationships/hyperlink" Target="https://digi.vatlib.it/mss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uropeana.eu/portal/en/collections/manuscript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nizd.hr/Portals/0/doc/doc_pdf_dokumenti/pravilnici/pravilnik_o_stegovnoj_odgovornosti_studenata_20150917.pdf" TargetMode="External"/><Relationship Id="rId10" Type="http://schemas.openxmlformats.org/officeDocument/2006/relationships/hyperlink" Target="http://www.bl.uk/catalogues/illuminatedmanuscripts/introduction.asp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bl.uk/medieval-english-french-manuscripts/articles/how-to-make-a-medieval-manuscript" TargetMode="External"/><Relationship Id="rId14" Type="http://schemas.openxmlformats.org/officeDocument/2006/relationships/hyperlink" Target="https://www.themorgan.org/manuscripts/lis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1881</Words>
  <Characters>10725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Meri Zornija</cp:lastModifiedBy>
  <cp:revision>2</cp:revision>
  <dcterms:created xsi:type="dcterms:W3CDTF">2022-02-23T14:11:00Z</dcterms:created>
  <dcterms:modified xsi:type="dcterms:W3CDTF">2022-02-23T14:11:00Z</dcterms:modified>
</cp:coreProperties>
</file>