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DE00" w14:textId="77777777" w:rsidR="00063504" w:rsidRPr="00671348" w:rsidRDefault="00EE21E9">
      <w:pPr>
        <w:spacing w:line="240" w:lineRule="auto"/>
        <w:ind w:left="0" w:hanging="2"/>
        <w:jc w:val="both"/>
        <w:rPr>
          <w:rFonts w:ascii="Merriweather" w:eastAsia="Merriweather" w:hAnsi="Merriweather" w:cs="Merriweather"/>
        </w:rPr>
      </w:pPr>
      <w:r w:rsidRPr="00671348">
        <w:rPr>
          <w:noProof/>
          <w:lang w:eastAsia="hr-HR"/>
        </w:rPr>
        <mc:AlternateContent>
          <mc:Choice Requires="wps">
            <w:drawing>
              <wp:anchor distT="45720" distB="45720" distL="114300" distR="114300" simplePos="0" relativeHeight="251658240" behindDoc="0" locked="0" layoutInCell="1" hidden="0" allowOverlap="1" wp14:anchorId="77C9B135" wp14:editId="0FA03ED6">
                <wp:simplePos x="0" y="0"/>
                <wp:positionH relativeFrom="page">
                  <wp:posOffset>4400549</wp:posOffset>
                </wp:positionH>
                <wp:positionV relativeFrom="page">
                  <wp:posOffset>885825</wp:posOffset>
                </wp:positionV>
                <wp:extent cx="4106545" cy="544830"/>
                <wp:effectExtent l="0" t="0" r="0" b="7620"/>
                <wp:wrapSquare wrapText="bothSides" distT="45720" distB="45720" distL="114300" distR="114300"/>
                <wp:docPr id="1026" name="Rectangle 1026"/>
                <wp:cNvGraphicFramePr/>
                <a:graphic xmlns:a="http://schemas.openxmlformats.org/drawingml/2006/main">
                  <a:graphicData uri="http://schemas.microsoft.com/office/word/2010/wordprocessingShape">
                    <wps:wsp>
                      <wps:cNvSpPr/>
                      <wps:spPr>
                        <a:xfrm>
                          <a:off x="0" y="0"/>
                          <a:ext cx="4106545" cy="544830"/>
                        </a:xfrm>
                        <a:prstGeom prst="rect">
                          <a:avLst/>
                        </a:prstGeom>
                        <a:noFill/>
                        <a:ln>
                          <a:noFill/>
                        </a:ln>
                      </wps:spPr>
                      <wps:txbx>
                        <w:txbxContent>
                          <w:p w14:paraId="53CE5B4E"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Odjel za povijest umjetnosti</w:t>
                            </w:r>
                          </w:p>
                          <w:p w14:paraId="2E91A756"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 xml:space="preserve">Obala kralja Petra Krešimira IV. 2, </w:t>
                            </w:r>
                          </w:p>
                          <w:p w14:paraId="24CD6C94"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23000 Zadar</w:t>
                            </w:r>
                          </w:p>
                          <w:p w14:paraId="77CB378A"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Tel.: 023 200 521</w:t>
                            </w:r>
                          </w:p>
                          <w:p w14:paraId="4A1E97CD" w14:textId="77777777" w:rsidR="00063504" w:rsidRDefault="00063504">
                            <w:pPr>
                              <w:spacing w:line="258"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7C9B135" id="Rectangle 1026" o:spid="_x0000_s1026" style="position:absolute;left:0;text-align:left;margin-left:346.5pt;margin-top:69.75pt;width:323.35pt;height:42.9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RDyAEAAHwDAAAOAAAAZHJzL2Uyb0RvYy54bWysU9uO0zAQfUfiHyy/0yQlLUvUdIVYFSGt&#10;oGLhA1zHbiz5xtht0r9n7GS7Bd4QL47nkplzzow396PR5CwgKGdbWi1KSoTlrlP22NIf33dv7igJ&#10;kdmOaWdFSy8i0Pvt61ebwTdi6XqnOwEEi9jQDL6lfYy+KYrAe2FYWDgvLAalA8MimnAsOmADVje6&#10;WJbluhgcdB4cFyGg92EK0m2uL6Xg8auUQUSiW4rYYj4hn4d0FtsNa47AfK/4DIP9AwrDlMWm11IP&#10;LDJyAvVXKaM4uOBkXHBnCiel4iJzQDZV+Qebp555kbmgOMFfZQr/ryz/ct4DUR3OrlyuKbHM4JS+&#10;oW7MHrUg2YsiDT40mPvk9zBbAa+J8SjBpC9yIWMW9nIVVoyRcHTWVble1StKOMZWdX33NitfvPzt&#10;IcRPwhmSLi0FBJD1ZOfHELEjpj6npGbW7ZTWeXja/ubAxOQpEuAJYrrF8TDOuA+uuyDl4PlOYa9H&#10;FuKeAQ69omTARWhp+HliICjRny0q/b6ql4g8ZqNevStxjeA2criNMMt7h/vFI1AyGR9j3rcJ5YdT&#10;dFJlRgnXBGaGiyPOROd1TDt0a+esl0ez/QUAAP//AwBQSwMEFAAGAAgAAAAhAP1WtY/fAAAADAEA&#10;AA8AAABkcnMvZG93bnJldi54bWxMjzFPwzAUhHck/oP1kFgQdRrTgkOcCpBY2GgjdXXj1yTCfo5i&#10;pw3/Hnei4+lOd9+Vm9lZdsIx9J4ULBcZMKTGm55aBfXu8/EFWIiajLaeUMEvBthUtzelLow/0zee&#10;trFlqYRCoRV0MQ4F56Hp0Omw8ANS8o5+dDomObbcjPqcyp3leZatudM9pYVOD/jRYfOznZwCv+/3&#10;T8HKoxTLesffH6bsq0al7u/mt1dgEef4H4YLfkKHKjEd/EQmMKtgLUX6EpMh5ArYJSGEfAZ2UJDn&#10;KwG8Kvn1ieoPAAD//wMAUEsBAi0AFAAGAAgAAAAhALaDOJL+AAAA4QEAABMAAAAAAAAAAAAAAAAA&#10;AAAAAFtDb250ZW50X1R5cGVzXS54bWxQSwECLQAUAAYACAAAACEAOP0h/9YAAACUAQAACwAAAAAA&#10;AAAAAAAAAAAvAQAAX3JlbHMvLnJlbHNQSwECLQAUAAYACAAAACEAXQhUQ8gBAAB8AwAADgAAAAAA&#10;AAAAAAAAAAAuAgAAZHJzL2Uyb0RvYy54bWxQSwECLQAUAAYACAAAACEA/Va1j98AAAAMAQAADwAA&#10;AAAAAAAAAAAAAAAiBAAAZHJzL2Rvd25yZXYueG1sUEsFBgAAAAAEAAQA8wAAAC4FAAAAAA==&#10;" filled="f" stroked="f">
                <v:textbox inset="2.53958mm,1.2694mm,2.53958mm,1.2694mm">
                  <w:txbxContent>
                    <w:p w14:paraId="53CE5B4E"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Odjel za povijest umjetnosti</w:t>
                      </w:r>
                    </w:p>
                    <w:p w14:paraId="2E91A756"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 xml:space="preserve">Obala kralja Petra Krešimira IV. 2, </w:t>
                      </w:r>
                    </w:p>
                    <w:p w14:paraId="24CD6C94"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23000 Zadar</w:t>
                      </w:r>
                    </w:p>
                    <w:p w14:paraId="77CB378A"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Tel.: 023 200 521</w:t>
                      </w:r>
                    </w:p>
                    <w:p w14:paraId="4A1E97CD" w14:textId="77777777" w:rsidR="00063504" w:rsidRDefault="00063504">
                      <w:pPr>
                        <w:spacing w:line="258" w:lineRule="auto"/>
                        <w:ind w:left="0" w:hanging="2"/>
                      </w:pPr>
                    </w:p>
                  </w:txbxContent>
                </v:textbox>
                <w10:wrap type="square" anchorx="page" anchory="page"/>
              </v:rect>
            </w:pict>
          </mc:Fallback>
        </mc:AlternateContent>
      </w:r>
      <w:r w:rsidRPr="00671348">
        <w:rPr>
          <w:rFonts w:ascii="Merriweather" w:eastAsia="Merriweather" w:hAnsi="Merriweather" w:cs="Merriweather"/>
          <w:noProof/>
          <w:lang w:eastAsia="hr-HR"/>
        </w:rPr>
        <w:drawing>
          <wp:inline distT="0" distB="0" distL="114300" distR="114300" wp14:anchorId="11973F88" wp14:editId="726D0930">
            <wp:extent cx="628015" cy="63690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28015" cy="636905"/>
                    </a:xfrm>
                    <a:prstGeom prst="rect">
                      <a:avLst/>
                    </a:prstGeom>
                    <a:ln/>
                  </pic:spPr>
                </pic:pic>
              </a:graphicData>
            </a:graphic>
          </wp:inline>
        </w:drawing>
      </w:r>
      <w:r w:rsidR="00A94D6B" w:rsidRPr="00671348">
        <w:rPr>
          <w:noProof/>
          <w:lang w:eastAsia="hr-HR"/>
        </w:rPr>
        <w:drawing>
          <wp:anchor distT="0" distB="0" distL="114300" distR="114300" simplePos="0" relativeHeight="251659264" behindDoc="0" locked="0" layoutInCell="1" hidden="0" allowOverlap="1" wp14:anchorId="5C066CE6" wp14:editId="7D8C9422">
            <wp:simplePos x="0" y="0"/>
            <wp:positionH relativeFrom="page">
              <wp:posOffset>452755</wp:posOffset>
            </wp:positionH>
            <wp:positionV relativeFrom="page">
              <wp:posOffset>288290</wp:posOffset>
            </wp:positionV>
            <wp:extent cx="2981325" cy="1551305"/>
            <wp:effectExtent l="0" t="0" r="0" b="0"/>
            <wp:wrapSquare wrapText="bothSides" distT="0" distB="0" distL="114300" distR="11430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r="53219" b="82795"/>
                    <a:stretch>
                      <a:fillRect/>
                    </a:stretch>
                  </pic:blipFill>
                  <pic:spPr>
                    <a:xfrm>
                      <a:off x="0" y="0"/>
                      <a:ext cx="2981325" cy="1551305"/>
                    </a:xfrm>
                    <a:prstGeom prst="rect">
                      <a:avLst/>
                    </a:prstGeom>
                    <a:ln/>
                  </pic:spPr>
                </pic:pic>
              </a:graphicData>
            </a:graphic>
          </wp:anchor>
        </w:drawing>
      </w:r>
    </w:p>
    <w:p w14:paraId="1222567B" w14:textId="77777777" w:rsidR="001362DB" w:rsidRPr="00671348" w:rsidRDefault="001362DB" w:rsidP="001362DB">
      <w:pPr>
        <w:spacing w:line="240" w:lineRule="auto"/>
        <w:ind w:left="0" w:hanging="2"/>
        <w:jc w:val="center"/>
        <w:rPr>
          <w:rFonts w:ascii="Merriweather" w:eastAsia="Merriweather" w:hAnsi="Merriweather" w:cs="Merriweather"/>
        </w:rPr>
      </w:pPr>
    </w:p>
    <w:p w14:paraId="4A5C742A" w14:textId="77777777" w:rsidR="00BA41A8" w:rsidRPr="00671348" w:rsidRDefault="001362DB" w:rsidP="00956D34">
      <w:pPr>
        <w:spacing w:before="100" w:beforeAutospacing="1" w:after="0" w:line="360" w:lineRule="auto"/>
        <w:ind w:left="0" w:hanging="2"/>
        <w:jc w:val="center"/>
        <w:rPr>
          <w:rFonts w:ascii="Merriweather" w:eastAsia="Merriweather" w:hAnsi="Merriweather" w:cs="Merriweather"/>
          <w:b/>
        </w:rPr>
      </w:pPr>
      <w:r w:rsidRPr="00671348">
        <w:rPr>
          <w:rFonts w:ascii="Merriweather" w:eastAsia="Merriweather" w:hAnsi="Merriweather" w:cs="Merriweather"/>
          <w:b/>
        </w:rPr>
        <w:t xml:space="preserve">PROGRAM </w:t>
      </w:r>
      <w:r w:rsidR="0009569B" w:rsidRPr="00671348">
        <w:rPr>
          <w:rFonts w:ascii="Merriweather" w:eastAsia="Merriweather" w:hAnsi="Merriweather" w:cs="Merriweather"/>
          <w:b/>
        </w:rPr>
        <w:t>PRIJE</w:t>
      </w:r>
      <w:r w:rsidRPr="00671348">
        <w:rPr>
          <w:rFonts w:ascii="Merriweather" w:eastAsia="Merriweather" w:hAnsi="Merriweather" w:cs="Merriweather"/>
          <w:b/>
        </w:rPr>
        <w:t>DIPLOMSKOG I DIPLOMSKOG STUDIJA POVIJEST UMJETNOSTI</w:t>
      </w:r>
    </w:p>
    <w:tbl>
      <w:tblPr>
        <w:tblStyle w:val="Reetkatablice"/>
        <w:tblW w:w="10206" w:type="dxa"/>
        <w:jc w:val="center"/>
        <w:tblLook w:val="04A0" w:firstRow="1" w:lastRow="0" w:firstColumn="1" w:lastColumn="0" w:noHBand="0" w:noVBand="1"/>
      </w:tblPr>
      <w:tblGrid>
        <w:gridCol w:w="5103"/>
        <w:gridCol w:w="5103"/>
      </w:tblGrid>
      <w:tr w:rsidR="00FB7D8B" w:rsidRPr="00671348" w14:paraId="7A61C2DE" w14:textId="77777777" w:rsidTr="00956D34">
        <w:trPr>
          <w:jc w:val="center"/>
        </w:trPr>
        <w:tc>
          <w:tcPr>
            <w:tcW w:w="10206" w:type="dxa"/>
            <w:gridSpan w:val="2"/>
            <w:vAlign w:val="center"/>
          </w:tcPr>
          <w:p w14:paraId="57E15409" w14:textId="77777777" w:rsidR="00FB7D8B" w:rsidRPr="00671348" w:rsidRDefault="00FB7D8B" w:rsidP="008A533A">
            <w:pPr>
              <w:pStyle w:val="Odlomakpopisa"/>
              <w:numPr>
                <w:ilvl w:val="0"/>
                <w:numId w:val="9"/>
              </w:numPr>
              <w:ind w:leftChars="0" w:firstLineChars="0"/>
              <w:rPr>
                <w:rFonts w:ascii="Merriweather" w:eastAsia="Merriweather" w:hAnsi="Merriweather" w:cs="Merriweather"/>
                <w:b/>
                <w:sz w:val="24"/>
                <w:szCs w:val="24"/>
                <w:lang w:val="hr-HR"/>
              </w:rPr>
            </w:pPr>
            <w:bookmarkStart w:id="0" w:name="_Hlk149652103"/>
            <w:r w:rsidRPr="00671348">
              <w:rPr>
                <w:rFonts w:ascii="Merriweather" w:eastAsia="Merriweather" w:hAnsi="Merriweather" w:cs="Merriweather"/>
                <w:b/>
                <w:sz w:val="24"/>
                <w:szCs w:val="24"/>
                <w:lang w:val="hr-HR"/>
              </w:rPr>
              <w:t>OPĆE INFORMACIJE</w:t>
            </w:r>
          </w:p>
        </w:tc>
      </w:tr>
      <w:tr w:rsidR="00BA41A8" w:rsidRPr="00671348" w14:paraId="5307BEDA" w14:textId="77777777" w:rsidTr="00956D34">
        <w:trPr>
          <w:jc w:val="center"/>
        </w:trPr>
        <w:tc>
          <w:tcPr>
            <w:tcW w:w="5103" w:type="dxa"/>
            <w:vAlign w:val="center"/>
          </w:tcPr>
          <w:p w14:paraId="137DCA8B" w14:textId="77777777" w:rsidR="00BA41A8" w:rsidRPr="00671348" w:rsidRDefault="00BA41A8" w:rsidP="008A533A">
            <w:pPr>
              <w:pStyle w:val="Odlomakpopisa"/>
              <w:numPr>
                <w:ilvl w:val="1"/>
                <w:numId w:val="14"/>
              </w:numPr>
              <w:spacing w:line="1" w:lineRule="atLeast"/>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Naziv studijskog programa</w:t>
            </w:r>
          </w:p>
        </w:tc>
        <w:tc>
          <w:tcPr>
            <w:tcW w:w="5103" w:type="dxa"/>
            <w:vAlign w:val="center"/>
          </w:tcPr>
          <w:p w14:paraId="5BCFEEC4" w14:textId="77777777" w:rsidR="00BA41A8" w:rsidRPr="00671348" w:rsidRDefault="00FB7D8B" w:rsidP="008A533A">
            <w:pPr>
              <w:spacing w:after="0" w:line="240" w:lineRule="auto"/>
              <w:ind w:leftChars="0" w:left="720" w:firstLineChars="0" w:hanging="72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Povijest umjetnosti</w:t>
            </w:r>
          </w:p>
        </w:tc>
      </w:tr>
      <w:tr w:rsidR="00BA41A8" w:rsidRPr="00671348" w14:paraId="780B5998" w14:textId="77777777" w:rsidTr="00956D34">
        <w:trPr>
          <w:jc w:val="center"/>
        </w:trPr>
        <w:tc>
          <w:tcPr>
            <w:tcW w:w="5103" w:type="dxa"/>
            <w:vAlign w:val="center"/>
          </w:tcPr>
          <w:p w14:paraId="6B318F61" w14:textId="77777777" w:rsidR="00BA41A8" w:rsidRPr="00671348" w:rsidRDefault="00BA41A8" w:rsidP="008A533A">
            <w:pPr>
              <w:pStyle w:val="Odlomakpopisa"/>
              <w:numPr>
                <w:ilvl w:val="1"/>
                <w:numId w:val="14"/>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Nositelj/i studijskoga programa</w:t>
            </w:r>
          </w:p>
        </w:tc>
        <w:tc>
          <w:tcPr>
            <w:tcW w:w="5103" w:type="dxa"/>
            <w:vAlign w:val="center"/>
          </w:tcPr>
          <w:p w14:paraId="67566270" w14:textId="77777777" w:rsidR="00BA41A8" w:rsidRPr="00671348" w:rsidRDefault="00FB7D8B" w:rsidP="008A533A">
            <w:pPr>
              <w:spacing w:after="0" w:line="240" w:lineRule="auto"/>
              <w:ind w:leftChars="0" w:left="720" w:firstLineChars="0" w:hanging="72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Odjel za povijest umjetnosti</w:t>
            </w:r>
          </w:p>
        </w:tc>
      </w:tr>
      <w:tr w:rsidR="00BA41A8" w:rsidRPr="00671348" w14:paraId="2CA330A7" w14:textId="77777777" w:rsidTr="00956D34">
        <w:trPr>
          <w:jc w:val="center"/>
        </w:trPr>
        <w:tc>
          <w:tcPr>
            <w:tcW w:w="5103" w:type="dxa"/>
            <w:vAlign w:val="center"/>
          </w:tcPr>
          <w:p w14:paraId="66792689" w14:textId="77777777" w:rsidR="00BA41A8" w:rsidRPr="00671348" w:rsidRDefault="00BA41A8" w:rsidP="008A533A">
            <w:pPr>
              <w:pStyle w:val="Odlomakpopisa"/>
              <w:numPr>
                <w:ilvl w:val="1"/>
                <w:numId w:val="14"/>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Vrsta studijskoga programa</w:t>
            </w:r>
          </w:p>
        </w:tc>
        <w:tc>
          <w:tcPr>
            <w:tcW w:w="5103" w:type="dxa"/>
            <w:vAlign w:val="center"/>
          </w:tcPr>
          <w:p w14:paraId="50C83B99" w14:textId="77777777" w:rsidR="00BA41A8" w:rsidRPr="00671348" w:rsidRDefault="00FB7D8B" w:rsidP="008A533A">
            <w:pPr>
              <w:spacing w:after="0" w:line="240" w:lineRule="auto"/>
              <w:ind w:leftChars="0" w:left="720" w:firstLineChars="0" w:hanging="72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Sveučilišni studijski program</w:t>
            </w:r>
          </w:p>
        </w:tc>
      </w:tr>
      <w:tr w:rsidR="00BA41A8" w:rsidRPr="00671348" w14:paraId="24F18C19" w14:textId="77777777" w:rsidTr="00956D34">
        <w:trPr>
          <w:jc w:val="center"/>
        </w:trPr>
        <w:tc>
          <w:tcPr>
            <w:tcW w:w="5103" w:type="dxa"/>
            <w:vAlign w:val="center"/>
          </w:tcPr>
          <w:p w14:paraId="0B8E48DE" w14:textId="77777777" w:rsidR="00BA41A8" w:rsidRPr="00671348" w:rsidRDefault="00BA41A8" w:rsidP="008A533A">
            <w:pPr>
              <w:pStyle w:val="Odlomakpopisa"/>
              <w:numPr>
                <w:ilvl w:val="1"/>
                <w:numId w:val="14"/>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Razina studijskog programa</w:t>
            </w:r>
          </w:p>
        </w:tc>
        <w:tc>
          <w:tcPr>
            <w:tcW w:w="5103" w:type="dxa"/>
            <w:vAlign w:val="center"/>
          </w:tcPr>
          <w:p w14:paraId="6C8E2A16" w14:textId="77777777" w:rsidR="00BA41A8" w:rsidRPr="00671348" w:rsidRDefault="00FB7D8B" w:rsidP="008A533A">
            <w:pPr>
              <w:spacing w:after="0" w:line="240" w:lineRule="auto"/>
              <w:ind w:leftChars="0" w:left="720" w:firstLineChars="0" w:hanging="72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w:t>
            </w:r>
            <w:r w:rsidR="0009569B" w:rsidRPr="00671348">
              <w:rPr>
                <w:rFonts w:ascii="Merriweather" w:eastAsia="Merriweather" w:hAnsi="Merriweather" w:cs="Merriweather"/>
                <w:sz w:val="20"/>
                <w:szCs w:val="20"/>
                <w:lang w:val="hr-HR"/>
              </w:rPr>
              <w:t>rijed</w:t>
            </w:r>
            <w:r w:rsidRPr="00671348">
              <w:rPr>
                <w:rFonts w:ascii="Merriweather" w:eastAsia="Merriweather" w:hAnsi="Merriweather" w:cs="Merriweather"/>
                <w:sz w:val="20"/>
                <w:szCs w:val="20"/>
                <w:lang w:val="hr-HR"/>
              </w:rPr>
              <w:t>iplomski / diplomski studij</w:t>
            </w:r>
          </w:p>
        </w:tc>
      </w:tr>
      <w:tr w:rsidR="00BA41A8" w:rsidRPr="00671348" w14:paraId="631FB6CA" w14:textId="77777777" w:rsidTr="00956D34">
        <w:trPr>
          <w:jc w:val="center"/>
        </w:trPr>
        <w:tc>
          <w:tcPr>
            <w:tcW w:w="5103" w:type="dxa"/>
            <w:vAlign w:val="center"/>
          </w:tcPr>
          <w:p w14:paraId="61986988" w14:textId="77777777" w:rsidR="00BA41A8" w:rsidRPr="00671348" w:rsidRDefault="00BA41A8" w:rsidP="008A533A">
            <w:pPr>
              <w:pStyle w:val="Odlomakpopisa"/>
              <w:numPr>
                <w:ilvl w:val="1"/>
                <w:numId w:val="14"/>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Način izvođenja studijskog programa</w:t>
            </w:r>
          </w:p>
        </w:tc>
        <w:tc>
          <w:tcPr>
            <w:tcW w:w="5103" w:type="dxa"/>
            <w:vAlign w:val="center"/>
          </w:tcPr>
          <w:p w14:paraId="2F156711" w14:textId="77777777" w:rsidR="00BA41A8" w:rsidRPr="00671348" w:rsidRDefault="00FB7D8B" w:rsidP="008A533A">
            <w:pPr>
              <w:spacing w:after="0" w:line="240" w:lineRule="auto"/>
              <w:ind w:leftChars="0" w:left="720" w:firstLineChars="0" w:hanging="72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klasični</w:t>
            </w:r>
          </w:p>
        </w:tc>
        <w:bookmarkStart w:id="1" w:name="_GoBack"/>
        <w:bookmarkEnd w:id="1"/>
      </w:tr>
      <w:tr w:rsidR="00BA41A8" w:rsidRPr="00671348" w14:paraId="4D001BD1" w14:textId="77777777" w:rsidTr="00956D34">
        <w:trPr>
          <w:jc w:val="center"/>
        </w:trPr>
        <w:tc>
          <w:tcPr>
            <w:tcW w:w="5103" w:type="dxa"/>
            <w:vAlign w:val="center"/>
          </w:tcPr>
          <w:p w14:paraId="52B44563" w14:textId="77777777" w:rsidR="00BA41A8" w:rsidRPr="00671348" w:rsidRDefault="000448AF" w:rsidP="008A533A">
            <w:pPr>
              <w:pStyle w:val="Odlomakpopisa"/>
              <w:numPr>
                <w:ilvl w:val="1"/>
                <w:numId w:val="14"/>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Akademski/stručni naziv po završetku studija</w:t>
            </w:r>
          </w:p>
        </w:tc>
        <w:tc>
          <w:tcPr>
            <w:tcW w:w="5103" w:type="dxa"/>
            <w:vAlign w:val="center"/>
          </w:tcPr>
          <w:p w14:paraId="68D6D748" w14:textId="77777777" w:rsidR="00C67143" w:rsidRPr="00671348" w:rsidRDefault="001010AC" w:rsidP="008A533A">
            <w:pPr>
              <w:spacing w:after="0" w:line="240" w:lineRule="auto"/>
              <w:ind w:leftChars="0" w:left="0" w:firstLineChars="0" w:firstLine="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Sveučilišni/a p</w:t>
            </w:r>
            <w:r w:rsidR="00FB7D8B" w:rsidRPr="00671348">
              <w:rPr>
                <w:rFonts w:ascii="Merriweather" w:eastAsia="Merriweather" w:hAnsi="Merriweather" w:cs="Merriweather"/>
                <w:sz w:val="20"/>
                <w:szCs w:val="20"/>
                <w:lang w:val="hr-HR"/>
              </w:rPr>
              <w:t>rvostupnik</w:t>
            </w:r>
            <w:r w:rsidRPr="00671348">
              <w:rPr>
                <w:rFonts w:ascii="Merriweather" w:eastAsia="Merriweather" w:hAnsi="Merriweather" w:cs="Merriweather"/>
                <w:sz w:val="20"/>
                <w:szCs w:val="20"/>
                <w:lang w:val="hr-HR"/>
              </w:rPr>
              <w:t xml:space="preserve"> / prvostupnica</w:t>
            </w:r>
            <w:r w:rsidR="00FB7D8B" w:rsidRPr="00671348">
              <w:rPr>
                <w:rFonts w:ascii="Merriweather" w:eastAsia="Merriweather" w:hAnsi="Merriweather" w:cs="Merriweather"/>
                <w:sz w:val="20"/>
                <w:szCs w:val="20"/>
                <w:lang w:val="hr-HR"/>
              </w:rPr>
              <w:t xml:space="preserve"> povijest</w:t>
            </w:r>
            <w:r w:rsidR="00C67143" w:rsidRPr="00671348">
              <w:rPr>
                <w:rFonts w:ascii="Merriweather" w:eastAsia="Merriweather" w:hAnsi="Merriweather" w:cs="Merriweather"/>
                <w:sz w:val="20"/>
                <w:szCs w:val="20"/>
                <w:lang w:val="hr-HR"/>
              </w:rPr>
              <w:t>i</w:t>
            </w:r>
            <w:r w:rsidR="00FB7D8B" w:rsidRPr="00671348">
              <w:rPr>
                <w:rFonts w:ascii="Merriweather" w:eastAsia="Merriweather" w:hAnsi="Merriweather" w:cs="Merriweather"/>
                <w:sz w:val="20"/>
                <w:szCs w:val="20"/>
                <w:lang w:val="hr-HR"/>
              </w:rPr>
              <w:t xml:space="preserve"> umjetnosti </w:t>
            </w:r>
            <w:r w:rsidRPr="00671348">
              <w:rPr>
                <w:rFonts w:ascii="Merriweather" w:eastAsia="Merriweather" w:hAnsi="Merriweather" w:cs="Merriweather"/>
                <w:sz w:val="20"/>
                <w:szCs w:val="20"/>
                <w:lang w:val="hr-HR"/>
              </w:rPr>
              <w:t xml:space="preserve">/ </w:t>
            </w:r>
          </w:p>
          <w:p w14:paraId="150DC9B7" w14:textId="77777777" w:rsidR="00BA41A8" w:rsidRPr="00671348" w:rsidRDefault="00BA09B0" w:rsidP="008A533A">
            <w:pPr>
              <w:spacing w:after="0" w:line="240" w:lineRule="auto"/>
              <w:ind w:leftChars="0" w:left="0" w:firstLineChars="0" w:firstLine="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M</w:t>
            </w:r>
            <w:r w:rsidR="00FB7D8B" w:rsidRPr="00671348">
              <w:rPr>
                <w:rFonts w:ascii="Merriweather" w:eastAsia="Merriweather" w:hAnsi="Merriweather" w:cs="Merriweather"/>
                <w:sz w:val="20"/>
                <w:szCs w:val="20"/>
                <w:lang w:val="hr-HR"/>
              </w:rPr>
              <w:t>agistar</w:t>
            </w:r>
            <w:r w:rsidR="001010AC" w:rsidRPr="00671348">
              <w:rPr>
                <w:rFonts w:ascii="Merriweather" w:eastAsia="Merriweather" w:hAnsi="Merriweather" w:cs="Merriweather"/>
                <w:sz w:val="20"/>
                <w:szCs w:val="20"/>
                <w:lang w:val="hr-HR"/>
              </w:rPr>
              <w:t xml:space="preserve"> / Magistra </w:t>
            </w:r>
            <w:r w:rsidR="00FB7D8B" w:rsidRPr="00671348">
              <w:rPr>
                <w:rFonts w:ascii="Merriweather" w:eastAsia="Merriweather" w:hAnsi="Merriweather" w:cs="Merriweather"/>
                <w:sz w:val="20"/>
                <w:szCs w:val="20"/>
                <w:lang w:val="hr-HR"/>
              </w:rPr>
              <w:t>povijesti umjetnosti</w:t>
            </w:r>
            <w:r w:rsidR="00AC2DCF" w:rsidRPr="00671348">
              <w:rPr>
                <w:rFonts w:ascii="Merriweather" w:eastAsia="Merriweather" w:hAnsi="Merriweather" w:cs="Merriweather"/>
                <w:sz w:val="20"/>
                <w:szCs w:val="20"/>
                <w:lang w:val="hr-HR"/>
              </w:rPr>
              <w:t xml:space="preserve"> / </w:t>
            </w:r>
            <w:r w:rsidRPr="00671348">
              <w:rPr>
                <w:rFonts w:ascii="Merriweather" w:eastAsia="Merriweather" w:hAnsi="Merriweather" w:cs="Merriweather"/>
                <w:sz w:val="20"/>
                <w:szCs w:val="20"/>
                <w:lang w:val="hr-HR"/>
              </w:rPr>
              <w:t>M</w:t>
            </w:r>
            <w:r w:rsidR="00AC2DCF" w:rsidRPr="00671348">
              <w:rPr>
                <w:rFonts w:ascii="Merriweather" w:eastAsia="Merriweather" w:hAnsi="Merriweather" w:cs="Merriweather"/>
                <w:sz w:val="20"/>
                <w:szCs w:val="20"/>
                <w:lang w:val="hr-HR"/>
              </w:rPr>
              <w:t>agistar</w:t>
            </w:r>
            <w:r w:rsidR="001010AC" w:rsidRPr="00671348">
              <w:rPr>
                <w:rFonts w:ascii="Merriweather" w:eastAsia="Merriweather" w:hAnsi="Merriweather" w:cs="Merriweather"/>
                <w:sz w:val="20"/>
                <w:szCs w:val="20"/>
                <w:lang w:val="hr-HR"/>
              </w:rPr>
              <w:t xml:space="preserve"> / Magistra</w:t>
            </w:r>
            <w:r w:rsidR="00AC2DCF" w:rsidRPr="00671348">
              <w:rPr>
                <w:rFonts w:ascii="Merriweather" w:eastAsia="Merriweather" w:hAnsi="Merriweather" w:cs="Merriweather"/>
                <w:sz w:val="20"/>
                <w:szCs w:val="20"/>
                <w:lang w:val="hr-HR"/>
              </w:rPr>
              <w:t xml:space="preserve"> edukacije povijesti umjetnosti</w:t>
            </w:r>
          </w:p>
        </w:tc>
      </w:tr>
      <w:tr w:rsidR="00BA41A8" w:rsidRPr="00671348" w14:paraId="539E23A6" w14:textId="77777777" w:rsidTr="008A533A">
        <w:trPr>
          <w:trHeight w:val="58"/>
          <w:jc w:val="center"/>
        </w:trPr>
        <w:tc>
          <w:tcPr>
            <w:tcW w:w="5103" w:type="dxa"/>
            <w:vAlign w:val="center"/>
          </w:tcPr>
          <w:p w14:paraId="1837EC75" w14:textId="77777777" w:rsidR="00BA41A8" w:rsidRPr="00671348" w:rsidRDefault="000448AF" w:rsidP="008A533A">
            <w:pPr>
              <w:pStyle w:val="Odlomakpopisa"/>
              <w:numPr>
                <w:ilvl w:val="1"/>
                <w:numId w:val="14"/>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Kratica akademskog/stručnog naziva po završetku studija</w:t>
            </w:r>
          </w:p>
        </w:tc>
        <w:tc>
          <w:tcPr>
            <w:tcW w:w="5103" w:type="dxa"/>
            <w:vAlign w:val="center"/>
          </w:tcPr>
          <w:p w14:paraId="3476FB94" w14:textId="77777777" w:rsidR="00BA41A8" w:rsidRPr="00671348" w:rsidRDefault="00AC2DCF" w:rsidP="008A533A">
            <w:pPr>
              <w:spacing w:after="0" w:line="240" w:lineRule="auto"/>
              <w:ind w:leftChars="0" w:left="0" w:firstLineChars="0" w:firstLine="0"/>
              <w:rPr>
                <w:rFonts w:ascii="Merriweather" w:eastAsia="Merriweather" w:hAnsi="Merriweather" w:cs="Merriweather"/>
                <w:sz w:val="20"/>
                <w:szCs w:val="20"/>
                <w:lang w:val="hr-HR"/>
              </w:rPr>
            </w:pPr>
            <w:r w:rsidRPr="00671348">
              <w:rPr>
                <w:rFonts w:ascii="Merriweather" w:eastAsia="Merriweather" w:hAnsi="Merriweather" w:cs="Merriweather"/>
                <w:i/>
                <w:sz w:val="20"/>
                <w:szCs w:val="20"/>
                <w:lang w:val="hr-HR"/>
              </w:rPr>
              <w:t>Univ. bacc. hist. art.</w:t>
            </w:r>
            <w:r w:rsidRPr="00671348">
              <w:rPr>
                <w:rFonts w:ascii="Merriweather" w:eastAsia="Merriweather" w:hAnsi="Merriweather" w:cs="Merriweather"/>
                <w:sz w:val="20"/>
                <w:szCs w:val="20"/>
                <w:lang w:val="hr-HR"/>
              </w:rPr>
              <w:t xml:space="preserve"> / </w:t>
            </w:r>
            <w:r w:rsidRPr="00671348">
              <w:rPr>
                <w:rFonts w:ascii="Merriweather" w:eastAsia="Merriweather" w:hAnsi="Merriweather" w:cs="Merriweather"/>
                <w:i/>
                <w:sz w:val="20"/>
                <w:szCs w:val="20"/>
                <w:lang w:val="hr-HR"/>
              </w:rPr>
              <w:t>Mag. hist. art.</w:t>
            </w:r>
            <w:r w:rsidRPr="00671348">
              <w:rPr>
                <w:rFonts w:ascii="Merriweather" w:eastAsia="Merriweather" w:hAnsi="Merriweather" w:cs="Merriweather"/>
                <w:sz w:val="20"/>
                <w:szCs w:val="20"/>
                <w:lang w:val="hr-HR"/>
              </w:rPr>
              <w:t xml:space="preserve"> / </w:t>
            </w:r>
            <w:r w:rsidRPr="00671348">
              <w:rPr>
                <w:rFonts w:ascii="Merriweather" w:eastAsia="Merriweather" w:hAnsi="Merriweather" w:cs="Merriweather"/>
                <w:i/>
                <w:sz w:val="20"/>
                <w:szCs w:val="20"/>
                <w:lang w:val="hr-HR"/>
              </w:rPr>
              <w:t>Mag.educ. hist. art.</w:t>
            </w:r>
          </w:p>
        </w:tc>
      </w:tr>
      <w:bookmarkEnd w:id="0"/>
    </w:tbl>
    <w:p w14:paraId="74CA6AB2" w14:textId="77777777" w:rsidR="001362DB" w:rsidRPr="00671348" w:rsidRDefault="001362DB" w:rsidP="00FB7D8B">
      <w:pPr>
        <w:spacing w:line="240" w:lineRule="auto"/>
        <w:ind w:left="0" w:hanging="2"/>
        <w:jc w:val="center"/>
        <w:rPr>
          <w:rFonts w:ascii="Merriweather" w:eastAsia="Merriweather" w:hAnsi="Merriweather" w:cs="Merriweather"/>
        </w:rPr>
      </w:pPr>
    </w:p>
    <w:tbl>
      <w:tblPr>
        <w:tblStyle w:val="Reetkatablice2"/>
        <w:tblW w:w="10206" w:type="dxa"/>
        <w:jc w:val="center"/>
        <w:tblLook w:val="04A0" w:firstRow="1" w:lastRow="0" w:firstColumn="1" w:lastColumn="0" w:noHBand="0" w:noVBand="1"/>
      </w:tblPr>
      <w:tblGrid>
        <w:gridCol w:w="5103"/>
        <w:gridCol w:w="5103"/>
      </w:tblGrid>
      <w:tr w:rsidR="00C22E60" w:rsidRPr="00671348" w14:paraId="16432155" w14:textId="77777777" w:rsidTr="00D72039">
        <w:trPr>
          <w:jc w:val="center"/>
        </w:trPr>
        <w:tc>
          <w:tcPr>
            <w:tcW w:w="10206" w:type="dxa"/>
            <w:gridSpan w:val="2"/>
            <w:vAlign w:val="center"/>
          </w:tcPr>
          <w:p w14:paraId="146C353D" w14:textId="77777777" w:rsidR="00C22E60" w:rsidRPr="00671348" w:rsidRDefault="00D006A2" w:rsidP="00C22E60">
            <w:pPr>
              <w:numPr>
                <w:ilvl w:val="0"/>
                <w:numId w:val="9"/>
              </w:numPr>
              <w:spacing w:after="0" w:line="240" w:lineRule="auto"/>
              <w:ind w:leftChars="0" w:firstLineChars="0"/>
              <w:rPr>
                <w:rFonts w:ascii="Merriweather" w:eastAsia="Merriweather" w:hAnsi="Merriweather" w:cs="Merriweather"/>
                <w:b/>
                <w:sz w:val="24"/>
                <w:szCs w:val="24"/>
                <w:lang w:val="hr-HR"/>
              </w:rPr>
            </w:pPr>
            <w:bookmarkStart w:id="2" w:name="_Hlk149725091"/>
            <w:r w:rsidRPr="00671348">
              <w:rPr>
                <w:rFonts w:ascii="Merriweather" w:eastAsia="Merriweather" w:hAnsi="Merriweather" w:cs="Merriweather"/>
                <w:b/>
                <w:sz w:val="24"/>
                <w:szCs w:val="24"/>
                <w:lang w:val="hr-HR"/>
              </w:rPr>
              <w:t>UVOD</w:t>
            </w:r>
          </w:p>
        </w:tc>
      </w:tr>
      <w:tr w:rsidR="00C22E60" w:rsidRPr="00671348" w14:paraId="21A9664F" w14:textId="77777777" w:rsidTr="00085510">
        <w:trPr>
          <w:jc w:val="center"/>
        </w:trPr>
        <w:tc>
          <w:tcPr>
            <w:tcW w:w="5103" w:type="dxa"/>
            <w:vAlign w:val="center"/>
          </w:tcPr>
          <w:p w14:paraId="286267E3" w14:textId="77777777" w:rsidR="00C22E60" w:rsidRPr="00671348" w:rsidRDefault="00C22E60" w:rsidP="00AC2DCF">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Razlozi za pokretanje studija</w:t>
            </w:r>
          </w:p>
        </w:tc>
        <w:tc>
          <w:tcPr>
            <w:tcW w:w="5103" w:type="dxa"/>
            <w:vAlign w:val="center"/>
          </w:tcPr>
          <w:p w14:paraId="6238372B" w14:textId="77777777" w:rsidR="00C22E60" w:rsidRPr="00671348" w:rsidRDefault="00AC2DCF" w:rsidP="00AC2DCF">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Studij povijest umjetnosti u Zadru kontinuirano se provodi od osnutka Filozofskog fakulteta 1954. godine. Kroz čitavo vrijeme postojanja, najprije u sklopu Filozofskog fakulteta, a zatim Sveučilišta u Zadru, stekao je ugled studija na kojem se školuju vrsni povjesničari umjetnosti. Od 2004. godine studij je reorganiziran zbog implementacije Bolonjske deklaracije, na temelju Zakona o znanstvenoj djelatnosti i visokom obrazovanju. U prve tri godine trebao bi osposobljavati studente za stručni, a u sljedeće dvije i za samostalan znanstveni rad.</w:t>
            </w:r>
            <w:r w:rsidR="00814BD3" w:rsidRPr="00671348">
              <w:rPr>
                <w:rFonts w:ascii="Merriweather" w:eastAsia="Merriweather" w:hAnsi="Merriweather" w:cs="Merriweather"/>
                <w:sz w:val="20"/>
                <w:szCs w:val="20"/>
                <w:lang w:val="hr-HR"/>
              </w:rPr>
              <w:t xml:space="preserve"> </w:t>
            </w:r>
          </w:p>
        </w:tc>
      </w:tr>
      <w:tr w:rsidR="00C22E60" w:rsidRPr="00671348" w14:paraId="527AF23B" w14:textId="77777777" w:rsidTr="00085510">
        <w:trPr>
          <w:jc w:val="center"/>
        </w:trPr>
        <w:tc>
          <w:tcPr>
            <w:tcW w:w="5103" w:type="dxa"/>
            <w:vAlign w:val="center"/>
          </w:tcPr>
          <w:p w14:paraId="7AC69793" w14:textId="77777777" w:rsidR="00C22E60" w:rsidRPr="00671348" w:rsidRDefault="00F44267" w:rsidP="00F44267">
            <w:pPr>
              <w:pStyle w:val="Odlomakpopisa"/>
              <w:numPr>
                <w:ilvl w:val="1"/>
                <w:numId w:val="25"/>
              </w:numPr>
              <w:spacing w:line="1" w:lineRule="atLeast"/>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Procjena svrhovitosti s obzirom na potrebe tržišta rada u javnom i privatnom sektoru</w:t>
            </w:r>
          </w:p>
        </w:tc>
        <w:tc>
          <w:tcPr>
            <w:tcW w:w="5103" w:type="dxa"/>
            <w:vAlign w:val="center"/>
          </w:tcPr>
          <w:p w14:paraId="2FB1C90E" w14:textId="77777777" w:rsidR="00C22E60" w:rsidRPr="00671348" w:rsidRDefault="00F44267" w:rsidP="00F44267">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Cilj studija je obrazovanje stručnih osoba koje će naći zaposlenje u institucijama unutar kojih postoji potreba za profilom povjesničara umjetnosti i kulture (instituti, muzeji, galerije, srednjoškolske ustanove, </w:t>
            </w:r>
            <w:r w:rsidR="00D006A2" w:rsidRPr="00671348">
              <w:rPr>
                <w:rFonts w:ascii="Merriweather" w:eastAsia="Merriweather" w:hAnsi="Merriweather" w:cs="Merriweather"/>
                <w:sz w:val="20"/>
                <w:szCs w:val="20"/>
                <w:lang w:val="hr-HR"/>
              </w:rPr>
              <w:t>ustanove u turizmu</w:t>
            </w:r>
            <w:r w:rsidRPr="00671348">
              <w:rPr>
                <w:rFonts w:ascii="Merriweather" w:eastAsia="Merriweather" w:hAnsi="Merriweather" w:cs="Merriweather"/>
                <w:sz w:val="20"/>
                <w:szCs w:val="20"/>
                <w:lang w:val="hr-HR"/>
              </w:rPr>
              <w:t>). Valja naglasiti i činjenicu da zbog visoke koncentracije ključnih povijesno-umjetničkih spomenika svih stilskih razdoblja u gradu Zadru i njegovoj bližoj okolici student</w:t>
            </w:r>
            <w:r w:rsidR="00644737" w:rsidRPr="00671348">
              <w:rPr>
                <w:rFonts w:ascii="Merriweather" w:eastAsia="Merriweather" w:hAnsi="Merriweather" w:cs="Merriweather"/>
                <w:sz w:val="20"/>
                <w:szCs w:val="20"/>
                <w:lang w:val="hr-HR"/>
              </w:rPr>
              <w:t>i</w:t>
            </w:r>
            <w:r w:rsidRPr="00671348">
              <w:rPr>
                <w:rFonts w:ascii="Merriweather" w:eastAsia="Merriweather" w:hAnsi="Merriweather" w:cs="Merriweather"/>
                <w:sz w:val="20"/>
                <w:szCs w:val="20"/>
                <w:lang w:val="hr-HR"/>
              </w:rPr>
              <w:t xml:space="preserve"> ima</w:t>
            </w:r>
            <w:r w:rsidR="00644737" w:rsidRPr="00671348">
              <w:rPr>
                <w:rFonts w:ascii="Merriweather" w:eastAsia="Merriweather" w:hAnsi="Merriweather" w:cs="Merriweather"/>
                <w:sz w:val="20"/>
                <w:szCs w:val="20"/>
                <w:lang w:val="hr-HR"/>
              </w:rPr>
              <w:t>ju</w:t>
            </w:r>
            <w:r w:rsidRPr="00671348">
              <w:rPr>
                <w:rFonts w:ascii="Merriweather" w:eastAsia="Merriweather" w:hAnsi="Merriweather" w:cs="Merriweather"/>
                <w:sz w:val="20"/>
                <w:szCs w:val="20"/>
                <w:lang w:val="hr-HR"/>
              </w:rPr>
              <w:t xml:space="preserve"> mogućnost izravnog dodira s osnovnim predmetom studija: umjetničkim izrazom. Nastavni i znanstveni procesi uključuju nastavak suradnje sa stručnim institucijama kao što su Institut za povijest umjetnosti, Konzervatorski odjeli Ministarstva kulture Republike Hrvatske u Zadru, Rijeci, Splitu </w:t>
            </w:r>
            <w:r w:rsidRPr="00671348">
              <w:rPr>
                <w:rFonts w:ascii="Merriweather" w:eastAsia="Merriweather" w:hAnsi="Merriweather" w:cs="Merriweather"/>
                <w:sz w:val="20"/>
                <w:szCs w:val="20"/>
                <w:lang w:val="hr-HR"/>
              </w:rPr>
              <w:lastRenderedPageBreak/>
              <w:t>i Dubrovniku, kao i hrvatskim muzejsko-galerijskim ustanovama.</w:t>
            </w:r>
          </w:p>
        </w:tc>
      </w:tr>
      <w:tr w:rsidR="00B1224F" w:rsidRPr="00671348" w14:paraId="7DF46BD1" w14:textId="77777777" w:rsidTr="00085510">
        <w:trPr>
          <w:jc w:val="center"/>
        </w:trPr>
        <w:tc>
          <w:tcPr>
            <w:tcW w:w="5103" w:type="dxa"/>
            <w:vAlign w:val="center"/>
          </w:tcPr>
          <w:p w14:paraId="51AB9A99" w14:textId="77777777" w:rsidR="00B1224F" w:rsidRPr="00671348" w:rsidRDefault="00B1224F" w:rsidP="00B1224F">
            <w:pPr>
              <w:pStyle w:val="Odlomakpopisa"/>
              <w:numPr>
                <w:ilvl w:val="1"/>
                <w:numId w:val="25"/>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lang w:val="hr-HR"/>
              </w:rPr>
              <w:lastRenderedPageBreak/>
              <w:t>Mogućnost zapošljavanja</w:t>
            </w:r>
          </w:p>
        </w:tc>
        <w:tc>
          <w:tcPr>
            <w:tcW w:w="5103" w:type="dxa"/>
          </w:tcPr>
          <w:p w14:paraId="3F56BF44" w14:textId="77777777" w:rsidR="00B1224F" w:rsidRPr="00671348" w:rsidRDefault="00B1224F" w:rsidP="007D44C0">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Mjesto zapo</w:t>
            </w:r>
            <w:r w:rsidR="00644737" w:rsidRPr="00671348">
              <w:rPr>
                <w:rFonts w:ascii="Merriweather" w:eastAsia="Merriweather" w:hAnsi="Merriweather" w:cs="Merriweather"/>
                <w:sz w:val="20"/>
                <w:szCs w:val="20"/>
                <w:lang w:val="hr-HR"/>
              </w:rPr>
              <w:t>slenja</w:t>
            </w:r>
            <w:r w:rsidRPr="00671348">
              <w:rPr>
                <w:rFonts w:ascii="Merriweather" w:eastAsia="Merriweather" w:hAnsi="Merriweather" w:cs="Merriweather"/>
                <w:sz w:val="20"/>
                <w:szCs w:val="20"/>
                <w:lang w:val="hr-HR"/>
              </w:rPr>
              <w:t xml:space="preserve"> budućih prvostupnika i magistara povijesti umjetnosti u prvom</w:t>
            </w:r>
            <w:r w:rsidR="00644737"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redu</w:t>
            </w:r>
            <w:r w:rsidR="00644737" w:rsidRPr="00671348">
              <w:rPr>
                <w:rFonts w:ascii="Merriweather" w:eastAsia="Merriweather" w:hAnsi="Merriweather" w:cs="Merriweather"/>
                <w:sz w:val="20"/>
                <w:szCs w:val="20"/>
                <w:lang w:val="hr-HR"/>
              </w:rPr>
              <w:t xml:space="preserve"> su</w:t>
            </w:r>
            <w:r w:rsidRPr="00671348">
              <w:rPr>
                <w:rFonts w:ascii="Merriweather" w:eastAsia="Merriweather" w:hAnsi="Merriweather" w:cs="Merriweather"/>
                <w:sz w:val="20"/>
                <w:szCs w:val="20"/>
                <w:lang w:val="hr-HR"/>
              </w:rPr>
              <w:t xml:space="preserve"> institucije javnoga sektora i državne uprave, koje iskazuju najveće potrebe za takvim stručnim i znanstveno</w:t>
            </w:r>
            <w:r w:rsidR="00085510"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 xml:space="preserve">profiliranim kadrom: </w:t>
            </w:r>
            <w:r w:rsidR="00D006A2" w:rsidRPr="00671348">
              <w:rPr>
                <w:rFonts w:ascii="Merriweather" w:eastAsia="Merriweather" w:hAnsi="Merriweather" w:cs="Merriweather"/>
                <w:sz w:val="20"/>
                <w:szCs w:val="20"/>
                <w:lang w:val="hr-HR"/>
              </w:rPr>
              <w:t xml:space="preserve">znanstveno-istraživački instituti, </w:t>
            </w:r>
            <w:r w:rsidRPr="00671348">
              <w:rPr>
                <w:rFonts w:ascii="Merriweather" w:eastAsia="Merriweather" w:hAnsi="Merriweather" w:cs="Merriweather"/>
                <w:sz w:val="20"/>
                <w:szCs w:val="20"/>
                <w:lang w:val="hr-HR"/>
              </w:rPr>
              <w:t>muzejs</w:t>
            </w:r>
            <w:r w:rsidR="00D006A2" w:rsidRPr="00671348">
              <w:rPr>
                <w:rFonts w:ascii="Merriweather" w:eastAsia="Merriweather" w:hAnsi="Merriweather" w:cs="Merriweather"/>
                <w:sz w:val="20"/>
                <w:szCs w:val="20"/>
                <w:lang w:val="hr-HR"/>
              </w:rPr>
              <w:t>ke ustanove</w:t>
            </w:r>
            <w:r w:rsidRPr="00671348">
              <w:rPr>
                <w:rFonts w:ascii="Merriweather" w:eastAsia="Merriweather" w:hAnsi="Merriweather" w:cs="Merriweather"/>
                <w:sz w:val="20"/>
                <w:szCs w:val="20"/>
                <w:lang w:val="hr-HR"/>
              </w:rPr>
              <w:t>,</w:t>
            </w:r>
            <w:r w:rsidR="00D006A2" w:rsidRPr="00671348">
              <w:rPr>
                <w:rFonts w:ascii="Merriweather" w:eastAsia="Merriweather" w:hAnsi="Merriweather" w:cs="Merriweather"/>
                <w:sz w:val="20"/>
                <w:szCs w:val="20"/>
                <w:lang w:val="hr-HR"/>
              </w:rPr>
              <w:t xml:space="preserve"> </w:t>
            </w:r>
            <w:r w:rsidR="00085510" w:rsidRPr="00671348">
              <w:rPr>
                <w:rFonts w:ascii="Merriweather" w:eastAsia="Merriweather" w:hAnsi="Merriweather" w:cs="Merriweather"/>
                <w:sz w:val="20"/>
                <w:szCs w:val="20"/>
                <w:lang w:val="hr-HR"/>
              </w:rPr>
              <w:t xml:space="preserve">galerije, </w:t>
            </w:r>
            <w:r w:rsidRPr="00671348">
              <w:rPr>
                <w:rFonts w:ascii="Merriweather" w:eastAsia="Merriweather" w:hAnsi="Merriweather" w:cs="Merriweather"/>
                <w:sz w:val="20"/>
                <w:szCs w:val="20"/>
                <w:lang w:val="hr-HR"/>
              </w:rPr>
              <w:t xml:space="preserve">državna uprava za zaštitu kulturne i prirodne baštine, turistički uredi itd. Za vjerovati je da će dio kadra svoje mjesto </w:t>
            </w:r>
            <w:r w:rsidR="00644737" w:rsidRPr="00671348">
              <w:rPr>
                <w:rFonts w:ascii="Merriweather" w:eastAsia="Merriweather" w:hAnsi="Merriweather" w:cs="Merriweather"/>
                <w:sz w:val="20"/>
                <w:szCs w:val="20"/>
                <w:lang w:val="hr-HR"/>
              </w:rPr>
              <w:t>pro</w:t>
            </w:r>
            <w:r w:rsidRPr="00671348">
              <w:rPr>
                <w:rFonts w:ascii="Merriweather" w:eastAsia="Merriweather" w:hAnsi="Merriweather" w:cs="Merriweather"/>
                <w:sz w:val="20"/>
                <w:szCs w:val="20"/>
                <w:lang w:val="hr-HR"/>
              </w:rPr>
              <w:t>naći i u sustavu obrazovanja u srednjim školama, na visokim učilištima, akademijama ili sveučilištima. Kao važan faktor u zapošljavanju su i različite tvrtke koje u svom poslovnom djelokrugu imaju prezentaciju i interpretaciju kulturne baštine.</w:t>
            </w:r>
            <w:r w:rsidR="007D44C0" w:rsidRPr="00671348">
              <w:t xml:space="preserve"> </w:t>
            </w:r>
            <w:r w:rsidR="007D44C0" w:rsidRPr="00671348">
              <w:rPr>
                <w:rFonts w:ascii="Merriweather" w:eastAsia="Merriweather" w:hAnsi="Merriweather" w:cs="Merriweather"/>
                <w:sz w:val="20"/>
                <w:szCs w:val="20"/>
                <w:lang w:val="hr-HR"/>
              </w:rPr>
              <w:t>Pr</w:t>
            </w:r>
            <w:r w:rsidR="0009569B" w:rsidRPr="00671348">
              <w:rPr>
                <w:rFonts w:ascii="Merriweather" w:eastAsia="Merriweather" w:hAnsi="Merriweather" w:cs="Merriweather"/>
                <w:sz w:val="20"/>
                <w:szCs w:val="20"/>
                <w:lang w:val="hr-HR"/>
              </w:rPr>
              <w:t>ije</w:t>
            </w:r>
            <w:r w:rsidR="007D44C0" w:rsidRPr="00671348">
              <w:rPr>
                <w:rFonts w:ascii="Merriweather" w:eastAsia="Merriweather" w:hAnsi="Merriweather" w:cs="Merriweather"/>
                <w:sz w:val="20"/>
                <w:szCs w:val="20"/>
                <w:lang w:val="hr-HR"/>
              </w:rPr>
              <w:t>diplomski studij povijesti umjetnosti omogućava naslov prvostupnika povijesti umjetnosti koji je osposobljen za poslove manje razine zahtjevnosti u muzejima, galerijama, službama zaštite spomenika, rad u turističkim djelatnostima, djelatnostima u upravnim poslovima vezanima uz umjetničku baštinu, trgovinom umjetničkim predmetima, novinarstvom, i sl. Diplomski studij omogućava naslov magistra povijesti umjetnost koji je osposobljen raditi u znanstveno-istraživačkim ustanovama, muzejima i galerijama, te u odgojno-obrazovnim institucijama. Student</w:t>
            </w:r>
            <w:r w:rsidR="0009569B" w:rsidRPr="00671348">
              <w:rPr>
                <w:rFonts w:ascii="Merriweather" w:eastAsia="Merriweather" w:hAnsi="Merriweather" w:cs="Merriweather"/>
                <w:sz w:val="20"/>
                <w:szCs w:val="20"/>
                <w:lang w:val="hr-HR"/>
              </w:rPr>
              <w:t>ima</w:t>
            </w:r>
            <w:r w:rsidR="007D44C0" w:rsidRPr="00671348">
              <w:rPr>
                <w:rFonts w:ascii="Merriweather" w:eastAsia="Merriweather" w:hAnsi="Merriweather" w:cs="Merriweather"/>
                <w:sz w:val="20"/>
                <w:szCs w:val="20"/>
                <w:lang w:val="hr-HR"/>
              </w:rPr>
              <w:t xml:space="preserve"> se nudi i mogućnost nastavka studija na Poslijediplomskoj razini.</w:t>
            </w:r>
          </w:p>
        </w:tc>
      </w:tr>
      <w:tr w:rsidR="00B1224F" w:rsidRPr="00671348" w14:paraId="4340A286" w14:textId="77777777" w:rsidTr="00085510">
        <w:trPr>
          <w:jc w:val="center"/>
        </w:trPr>
        <w:tc>
          <w:tcPr>
            <w:tcW w:w="5103" w:type="dxa"/>
            <w:vAlign w:val="center"/>
          </w:tcPr>
          <w:p w14:paraId="24D92225" w14:textId="77777777" w:rsidR="00B1224F" w:rsidRPr="00671348" w:rsidRDefault="00085510" w:rsidP="00B1224F">
            <w:pPr>
              <w:pStyle w:val="Odlomakpopisa"/>
              <w:numPr>
                <w:ilvl w:val="1"/>
                <w:numId w:val="25"/>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Usklađenost s odgovarajućim strateškim dokumentima</w:t>
            </w:r>
          </w:p>
        </w:tc>
        <w:tc>
          <w:tcPr>
            <w:tcW w:w="5103" w:type="dxa"/>
            <w:vAlign w:val="center"/>
          </w:tcPr>
          <w:p w14:paraId="38FFAA9A" w14:textId="77777777" w:rsidR="00B1224F" w:rsidRPr="00671348" w:rsidRDefault="00B1224F" w:rsidP="00B1224F">
            <w:pPr>
              <w:spacing w:after="0" w:line="240" w:lineRule="auto"/>
              <w:ind w:leftChars="0" w:left="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Program Odjela za povijest umjetnosti usklađen je sa Strategijom Sveučilišta u Zadru prateći </w:t>
            </w:r>
            <w:r w:rsidR="0061446E" w:rsidRPr="00671348">
              <w:rPr>
                <w:rFonts w:ascii="Merriweather" w:eastAsia="Merriweather" w:hAnsi="Merriweather" w:cs="Merriweather"/>
                <w:sz w:val="20"/>
                <w:szCs w:val="20"/>
                <w:lang w:val="hr-HR"/>
              </w:rPr>
              <w:t>misiju</w:t>
            </w:r>
            <w:r w:rsidR="00652FB5" w:rsidRPr="00671348">
              <w:rPr>
                <w:rFonts w:ascii="Merriweather" w:eastAsia="Merriweather" w:hAnsi="Merriweather" w:cs="Merriweather"/>
                <w:sz w:val="20"/>
                <w:szCs w:val="20"/>
                <w:lang w:val="hr-HR"/>
              </w:rPr>
              <w:t xml:space="preserve"> i </w:t>
            </w:r>
            <w:r w:rsidR="00BA09B0" w:rsidRPr="00671348">
              <w:rPr>
                <w:rFonts w:ascii="Merriweather" w:eastAsia="Merriweather" w:hAnsi="Merriweather" w:cs="Merriweather"/>
                <w:sz w:val="20"/>
                <w:szCs w:val="20"/>
                <w:lang w:val="hr-HR"/>
              </w:rPr>
              <w:t xml:space="preserve">viziju </w:t>
            </w:r>
            <w:r w:rsidRPr="00671348">
              <w:rPr>
                <w:rFonts w:ascii="Merriweather" w:eastAsia="Merriweather" w:hAnsi="Merriweather" w:cs="Merriweather"/>
                <w:sz w:val="20"/>
                <w:szCs w:val="20"/>
                <w:lang w:val="hr-HR"/>
              </w:rPr>
              <w:t xml:space="preserve">ustanove da bude generator znanja i pokretač inovativnih promjena </w:t>
            </w:r>
            <w:r w:rsidR="00652FB5" w:rsidRPr="00671348">
              <w:rPr>
                <w:rFonts w:ascii="Merriweather" w:eastAsia="Merriweather" w:hAnsi="Merriweather" w:cs="Merriweather"/>
                <w:sz w:val="20"/>
                <w:szCs w:val="20"/>
                <w:lang w:val="hr-HR"/>
              </w:rPr>
              <w:t xml:space="preserve">osiguravajući </w:t>
            </w:r>
            <w:r w:rsidR="00BA09B0" w:rsidRPr="00671348">
              <w:rPr>
                <w:rFonts w:ascii="Merriweather" w:eastAsia="Merriweather" w:hAnsi="Merriweather" w:cs="Merriweather"/>
                <w:sz w:val="20"/>
                <w:szCs w:val="20"/>
                <w:lang w:val="hr-HR"/>
              </w:rPr>
              <w:t>kulturu kvalitete, društvene odgovornosti i etičnosti</w:t>
            </w:r>
            <w:r w:rsidR="00652FB5" w:rsidRPr="00671348">
              <w:rPr>
                <w:rFonts w:ascii="Merriweather" w:eastAsia="Merriweather" w:hAnsi="Merriweather" w:cs="Merriweather"/>
                <w:sz w:val="20"/>
                <w:szCs w:val="20"/>
                <w:lang w:val="hr-HR"/>
              </w:rPr>
              <w:t>.</w:t>
            </w:r>
            <w:r w:rsidR="00BA09B0" w:rsidRPr="00671348">
              <w:rPr>
                <w:rFonts w:ascii="Merriweather" w:eastAsia="Merriweather" w:hAnsi="Merriweather" w:cs="Merriweather"/>
                <w:sz w:val="20"/>
                <w:szCs w:val="20"/>
                <w:lang w:val="hr-HR"/>
              </w:rPr>
              <w:t xml:space="preserve"> </w:t>
            </w:r>
            <w:r w:rsidR="0061446E" w:rsidRPr="00671348">
              <w:rPr>
                <w:rFonts w:ascii="Merriweather" w:hAnsi="Merriweather" w:cs="Open Sans"/>
                <w:sz w:val="20"/>
                <w:szCs w:val="20"/>
                <w:lang w:val="hr-HR"/>
              </w:rPr>
              <w:t>Program</w:t>
            </w:r>
            <w:r w:rsidR="0030718D" w:rsidRPr="00671348">
              <w:rPr>
                <w:rFonts w:ascii="Merriweather" w:hAnsi="Merriweather" w:cs="Open Sans"/>
                <w:sz w:val="20"/>
                <w:szCs w:val="20"/>
                <w:lang w:val="hr-HR"/>
              </w:rPr>
              <w:t xml:space="preserve"> sadrži značajan element općeg strateškog cilja</w:t>
            </w:r>
            <w:r w:rsidR="0061446E" w:rsidRPr="00671348">
              <w:rPr>
                <w:rFonts w:ascii="Merriweather" w:hAnsi="Merriweather" w:cs="Open Sans"/>
                <w:sz w:val="20"/>
                <w:szCs w:val="20"/>
                <w:lang w:val="hr-HR"/>
              </w:rPr>
              <w:t xml:space="preserve"> jer</w:t>
            </w:r>
            <w:r w:rsidR="00644737" w:rsidRPr="00671348">
              <w:rPr>
                <w:rFonts w:ascii="Merriweather" w:hAnsi="Merriweather" w:cs="Open Sans"/>
                <w:sz w:val="20"/>
                <w:szCs w:val="20"/>
                <w:lang w:val="hr-HR"/>
              </w:rPr>
              <w:t xml:space="preserve"> implementira inovativne procese na Sveu</w:t>
            </w:r>
            <w:r w:rsidR="00644737" w:rsidRPr="00671348">
              <w:rPr>
                <w:rFonts w:ascii="Cambria" w:hAnsi="Cambria" w:cs="Cambria"/>
                <w:sz w:val="20"/>
                <w:szCs w:val="20"/>
                <w:lang w:val="hr-HR"/>
              </w:rPr>
              <w:t>č</w:t>
            </w:r>
            <w:r w:rsidR="00644737" w:rsidRPr="00671348">
              <w:rPr>
                <w:rFonts w:ascii="Merriweather" w:hAnsi="Merriweather" w:cs="Open Sans"/>
                <w:sz w:val="20"/>
                <w:szCs w:val="20"/>
                <w:lang w:val="hr-HR"/>
              </w:rPr>
              <w:t>ili</w:t>
            </w:r>
            <w:r w:rsidR="00644737" w:rsidRPr="00671348">
              <w:rPr>
                <w:rFonts w:ascii="Merriweather" w:hAnsi="Merriweather" w:cs="Merriweather"/>
                <w:sz w:val="20"/>
                <w:szCs w:val="20"/>
                <w:lang w:val="hr-HR"/>
              </w:rPr>
              <w:t>š</w:t>
            </w:r>
            <w:r w:rsidR="00644737" w:rsidRPr="00671348">
              <w:rPr>
                <w:rFonts w:ascii="Merriweather" w:hAnsi="Merriweather" w:cs="Open Sans"/>
                <w:sz w:val="20"/>
                <w:szCs w:val="20"/>
                <w:lang w:val="hr-HR"/>
              </w:rPr>
              <w:t>te</w:t>
            </w:r>
            <w:r w:rsidR="0061446E" w:rsidRPr="00671348">
              <w:rPr>
                <w:rFonts w:ascii="Merriweather" w:hAnsi="Merriweather" w:cs="Open Sans"/>
                <w:sz w:val="20"/>
                <w:szCs w:val="20"/>
                <w:lang w:val="hr-HR"/>
              </w:rPr>
              <w:t xml:space="preserve"> izvođenjem </w:t>
            </w:r>
            <w:r w:rsidR="0030718D" w:rsidRPr="00671348">
              <w:rPr>
                <w:rFonts w:ascii="Merriweather" w:hAnsi="Merriweather" w:cs="Open Sans"/>
                <w:sz w:val="20"/>
                <w:szCs w:val="20"/>
                <w:lang w:val="hr-HR"/>
              </w:rPr>
              <w:t xml:space="preserve"> </w:t>
            </w:r>
            <w:r w:rsidR="0061446E" w:rsidRPr="00671348">
              <w:rPr>
                <w:rFonts w:ascii="Merriweather" w:hAnsi="Merriweather" w:cs="Open Sans"/>
                <w:sz w:val="20"/>
                <w:szCs w:val="20"/>
                <w:lang w:val="hr-HR"/>
              </w:rPr>
              <w:t>studentskih radionica, praksi te inozemn</w:t>
            </w:r>
            <w:r w:rsidR="001C65B3" w:rsidRPr="00671348">
              <w:rPr>
                <w:rFonts w:ascii="Merriweather" w:hAnsi="Merriweather" w:cs="Open Sans"/>
                <w:sz w:val="20"/>
                <w:szCs w:val="20"/>
                <w:lang w:val="hr-HR"/>
              </w:rPr>
              <w:t>oj</w:t>
            </w:r>
            <w:r w:rsidR="0061446E" w:rsidRPr="00671348">
              <w:rPr>
                <w:rFonts w:ascii="Merriweather" w:hAnsi="Merriweather" w:cs="Open Sans"/>
                <w:sz w:val="20"/>
                <w:szCs w:val="20"/>
                <w:lang w:val="hr-HR"/>
              </w:rPr>
              <w:t xml:space="preserve"> i domać</w:t>
            </w:r>
            <w:r w:rsidR="001C65B3" w:rsidRPr="00671348">
              <w:rPr>
                <w:rFonts w:ascii="Merriweather" w:hAnsi="Merriweather" w:cs="Open Sans"/>
                <w:sz w:val="20"/>
                <w:szCs w:val="20"/>
                <w:lang w:val="hr-HR"/>
              </w:rPr>
              <w:t>oj</w:t>
            </w:r>
            <w:r w:rsidR="0061446E" w:rsidRPr="00671348">
              <w:rPr>
                <w:rFonts w:ascii="Merriweather" w:hAnsi="Merriweather" w:cs="Open Sans"/>
                <w:sz w:val="20"/>
                <w:szCs w:val="20"/>
                <w:lang w:val="hr-HR"/>
              </w:rPr>
              <w:t xml:space="preserve"> terensk</w:t>
            </w:r>
            <w:r w:rsidR="001C65B3" w:rsidRPr="00671348">
              <w:rPr>
                <w:rFonts w:ascii="Merriweather" w:hAnsi="Merriweather" w:cs="Open Sans"/>
                <w:sz w:val="20"/>
                <w:szCs w:val="20"/>
                <w:lang w:val="hr-HR"/>
              </w:rPr>
              <w:t>oj</w:t>
            </w:r>
            <w:r w:rsidR="0061446E" w:rsidRPr="00671348">
              <w:rPr>
                <w:rFonts w:ascii="Merriweather" w:hAnsi="Merriweather" w:cs="Open Sans"/>
                <w:sz w:val="20"/>
                <w:szCs w:val="20"/>
                <w:lang w:val="hr-HR"/>
              </w:rPr>
              <w:t xml:space="preserve"> nastav</w:t>
            </w:r>
            <w:r w:rsidR="001C65B3" w:rsidRPr="00671348">
              <w:rPr>
                <w:rFonts w:ascii="Merriweather" w:hAnsi="Merriweather" w:cs="Open Sans"/>
                <w:sz w:val="20"/>
                <w:szCs w:val="20"/>
                <w:lang w:val="hr-HR"/>
              </w:rPr>
              <w:t>i</w:t>
            </w:r>
            <w:r w:rsidR="00644737" w:rsidRPr="00671348">
              <w:rPr>
                <w:rFonts w:ascii="Merriweather" w:hAnsi="Merriweather" w:cs="Open Sans"/>
                <w:sz w:val="20"/>
                <w:szCs w:val="20"/>
                <w:lang w:val="hr-HR"/>
              </w:rPr>
              <w:t>.</w:t>
            </w:r>
            <w:r w:rsidR="0061446E" w:rsidRPr="00671348">
              <w:rPr>
                <w:rFonts w:ascii="Merriweather" w:hAnsi="Merriweather" w:cs="Open Sans"/>
                <w:sz w:val="20"/>
                <w:szCs w:val="20"/>
                <w:lang w:val="hr-HR"/>
              </w:rPr>
              <w:t xml:space="preserve"> </w:t>
            </w:r>
            <w:r w:rsidR="0061446E" w:rsidRPr="00671348">
              <w:rPr>
                <w:rFonts w:ascii="Merriweather" w:eastAsia="Merriweather" w:hAnsi="Merriweather" w:cs="Merriweather"/>
                <w:sz w:val="20"/>
                <w:szCs w:val="20"/>
                <w:lang w:val="hr-HR"/>
              </w:rPr>
              <w:t>Kroz potpisane ERASMUS+ i CEEPUS ugovore, program omogućuje studentsku i nastavnu mobilnost</w:t>
            </w:r>
            <w:r w:rsidR="00D02A25" w:rsidRPr="00671348">
              <w:rPr>
                <w:rFonts w:ascii="Merriweather" w:eastAsia="Merriweather" w:hAnsi="Merriweather" w:cs="Merriweather"/>
                <w:sz w:val="20"/>
                <w:szCs w:val="20"/>
                <w:lang w:val="hr-HR"/>
              </w:rPr>
              <w:t>,</w:t>
            </w:r>
            <w:r w:rsidR="0061446E" w:rsidRPr="00671348">
              <w:rPr>
                <w:rFonts w:ascii="Merriweather" w:eastAsia="Merriweather" w:hAnsi="Merriweather" w:cs="Merriweather"/>
                <w:sz w:val="20"/>
                <w:szCs w:val="20"/>
                <w:lang w:val="hr-HR"/>
              </w:rPr>
              <w:t xml:space="preserve"> čime razvija međunarodne i međuinstitucionalne suradnje te </w:t>
            </w:r>
            <w:r w:rsidR="0061446E" w:rsidRPr="00671348">
              <w:rPr>
                <w:rFonts w:ascii="Merriweather" w:hAnsi="Merriweather" w:cs="Open Sans"/>
                <w:sz w:val="20"/>
                <w:szCs w:val="20"/>
                <w:lang w:val="hr-HR"/>
              </w:rPr>
              <w:t xml:space="preserve">povećava </w:t>
            </w:r>
            <w:r w:rsidR="0030718D" w:rsidRPr="00671348">
              <w:rPr>
                <w:rFonts w:ascii="Merriweather" w:hAnsi="Merriweather" w:cs="Open Sans"/>
                <w:sz w:val="20"/>
                <w:szCs w:val="20"/>
                <w:lang w:val="hr-HR"/>
              </w:rPr>
              <w:t>kvalitetu znanstveno istraživačke djelatnosti</w:t>
            </w:r>
            <w:r w:rsidR="0061446E" w:rsidRPr="00671348">
              <w:rPr>
                <w:rFonts w:ascii="Merriweather" w:hAnsi="Merriweather" w:cs="Open Sans"/>
                <w:sz w:val="20"/>
                <w:szCs w:val="20"/>
                <w:lang w:val="hr-HR"/>
              </w:rPr>
              <w:t xml:space="preserve">. </w:t>
            </w:r>
            <w:r w:rsidR="0004002A" w:rsidRPr="00671348">
              <w:rPr>
                <w:rFonts w:ascii="Merriweather" w:eastAsia="Merriweather" w:hAnsi="Merriweather" w:cs="Merriweather"/>
                <w:sz w:val="20"/>
                <w:szCs w:val="20"/>
                <w:lang w:val="hr-HR"/>
              </w:rPr>
              <w:t xml:space="preserve">Program odgovara </w:t>
            </w:r>
            <w:r w:rsidR="00D02A25" w:rsidRPr="00671348">
              <w:rPr>
                <w:rFonts w:ascii="Merriweather" w:eastAsia="Merriweather" w:hAnsi="Merriweather" w:cs="Merriweather"/>
                <w:sz w:val="20"/>
                <w:szCs w:val="20"/>
                <w:lang w:val="hr-HR"/>
              </w:rPr>
              <w:t xml:space="preserve">i </w:t>
            </w:r>
            <w:r w:rsidR="0004002A" w:rsidRPr="00671348">
              <w:rPr>
                <w:rFonts w:ascii="Merriweather" w:eastAsia="Merriweather" w:hAnsi="Merriweather" w:cs="Merriweather"/>
                <w:sz w:val="20"/>
                <w:szCs w:val="20"/>
                <w:lang w:val="hr-HR"/>
              </w:rPr>
              <w:t xml:space="preserve">na jedan od </w:t>
            </w:r>
            <w:r w:rsidR="00652FB5" w:rsidRPr="00671348">
              <w:rPr>
                <w:rFonts w:ascii="Merriweather" w:eastAsia="Merriweather" w:hAnsi="Merriweather" w:cs="Merriweather"/>
                <w:sz w:val="20"/>
                <w:szCs w:val="20"/>
                <w:lang w:val="hr-HR"/>
              </w:rPr>
              <w:t xml:space="preserve">horizontalnih </w:t>
            </w:r>
            <w:r w:rsidR="0004002A" w:rsidRPr="00671348">
              <w:rPr>
                <w:rFonts w:ascii="Merriweather" w:eastAsia="Merriweather" w:hAnsi="Merriweather" w:cs="Merriweather"/>
                <w:sz w:val="20"/>
                <w:szCs w:val="20"/>
                <w:lang w:val="hr-HR"/>
              </w:rPr>
              <w:t xml:space="preserve">prioriteta Sveučilišta </w:t>
            </w:r>
            <w:r w:rsidR="00652FB5" w:rsidRPr="00671348">
              <w:rPr>
                <w:rFonts w:ascii="Merriweather" w:eastAsia="Merriweather" w:hAnsi="Merriweather" w:cs="Merriweather"/>
                <w:sz w:val="20"/>
                <w:szCs w:val="20"/>
                <w:lang w:val="hr-HR"/>
              </w:rPr>
              <w:t xml:space="preserve">i to </w:t>
            </w:r>
            <w:r w:rsidR="0004002A" w:rsidRPr="00671348">
              <w:rPr>
                <w:rFonts w:ascii="Merriweather" w:eastAsia="Merriweather" w:hAnsi="Merriweather" w:cs="Merriweather"/>
                <w:sz w:val="20"/>
                <w:szCs w:val="20"/>
                <w:lang w:val="hr-HR"/>
              </w:rPr>
              <w:t>kroz konstantno unaprjeđenje postojećih studijskih programa</w:t>
            </w:r>
            <w:r w:rsidR="00D02A25" w:rsidRPr="00671348">
              <w:rPr>
                <w:rFonts w:ascii="Merriweather" w:eastAsia="Merriweather" w:hAnsi="Merriweather" w:cs="Merriweather"/>
                <w:sz w:val="20"/>
                <w:szCs w:val="20"/>
                <w:lang w:val="hr-HR"/>
              </w:rPr>
              <w:t>,</w:t>
            </w:r>
            <w:r w:rsidR="0004002A" w:rsidRPr="00671348">
              <w:rPr>
                <w:rFonts w:ascii="Merriweather" w:eastAsia="Merriweather" w:hAnsi="Merriweather" w:cs="Merriweather"/>
                <w:sz w:val="20"/>
                <w:szCs w:val="20"/>
                <w:lang w:val="hr-HR"/>
              </w:rPr>
              <w:t xml:space="preserve"> </w:t>
            </w:r>
            <w:r w:rsidR="00D02A25" w:rsidRPr="00671348">
              <w:rPr>
                <w:rFonts w:ascii="Merriweather" w:eastAsia="Merriweather" w:hAnsi="Merriweather" w:cs="Merriweather"/>
                <w:sz w:val="20"/>
                <w:szCs w:val="20"/>
                <w:lang w:val="hr-HR"/>
              </w:rPr>
              <w:t>kako bi se</w:t>
            </w:r>
            <w:r w:rsidR="0061446E" w:rsidRPr="00671348">
              <w:rPr>
                <w:rFonts w:ascii="Merriweather" w:hAnsi="Merriweather" w:cs="Open Sans"/>
                <w:sz w:val="20"/>
                <w:szCs w:val="20"/>
                <w:lang w:val="hr-HR"/>
              </w:rPr>
              <w:t xml:space="preserve"> </w:t>
            </w:r>
            <w:r w:rsidR="00D02A25" w:rsidRPr="00671348">
              <w:rPr>
                <w:rFonts w:ascii="Merriweather" w:hAnsi="Merriweather" w:cs="Open Sans"/>
                <w:sz w:val="20"/>
                <w:szCs w:val="20"/>
                <w:lang w:val="hr-HR"/>
              </w:rPr>
              <w:t xml:space="preserve">kroz transfer znanja i tehnologija povećala </w:t>
            </w:r>
            <w:r w:rsidR="0061446E" w:rsidRPr="00671348">
              <w:rPr>
                <w:rFonts w:ascii="Merriweather" w:hAnsi="Merriweather" w:cs="Open Sans"/>
                <w:sz w:val="20"/>
                <w:szCs w:val="20"/>
                <w:lang w:val="hr-HR"/>
              </w:rPr>
              <w:t>suradnj</w:t>
            </w:r>
            <w:r w:rsidR="00D02A25" w:rsidRPr="00671348">
              <w:rPr>
                <w:rFonts w:ascii="Merriweather" w:hAnsi="Merriweather" w:cs="Open Sans"/>
                <w:sz w:val="20"/>
                <w:szCs w:val="20"/>
                <w:lang w:val="hr-HR"/>
              </w:rPr>
              <w:t xml:space="preserve">a </w:t>
            </w:r>
            <w:r w:rsidR="0061446E" w:rsidRPr="00671348">
              <w:rPr>
                <w:rFonts w:ascii="Merriweather" w:hAnsi="Merriweather" w:cs="Open Sans"/>
                <w:sz w:val="20"/>
                <w:szCs w:val="20"/>
                <w:lang w:val="hr-HR"/>
              </w:rPr>
              <w:t>s poslovnim sektorom i društvenim djelatnostima</w:t>
            </w:r>
            <w:r w:rsidR="00D006A2" w:rsidRPr="00671348">
              <w:rPr>
                <w:rFonts w:ascii="Merriweather" w:hAnsi="Merriweather" w:cs="Open Sans"/>
                <w:sz w:val="20"/>
                <w:szCs w:val="20"/>
                <w:lang w:val="hr-HR"/>
              </w:rPr>
              <w:t xml:space="preserve"> </w:t>
            </w:r>
            <w:r w:rsidR="00D02A25" w:rsidRPr="00671348">
              <w:rPr>
                <w:rFonts w:ascii="Merriweather" w:hAnsi="Merriweather" w:cs="Open Sans"/>
                <w:sz w:val="20"/>
                <w:szCs w:val="20"/>
                <w:lang w:val="hr-HR"/>
              </w:rPr>
              <w:t>u cilju stvaranja novog tržišta rada za buduće povjesničare umjetnosti.</w:t>
            </w:r>
          </w:p>
        </w:tc>
      </w:tr>
      <w:tr w:rsidR="00B1224F" w:rsidRPr="00671348" w14:paraId="36AD3EA3" w14:textId="77777777" w:rsidTr="00085510">
        <w:trPr>
          <w:jc w:val="center"/>
        </w:trPr>
        <w:tc>
          <w:tcPr>
            <w:tcW w:w="5103" w:type="dxa"/>
            <w:vAlign w:val="center"/>
          </w:tcPr>
          <w:p w14:paraId="21A7BA96" w14:textId="77777777" w:rsidR="00B1224F" w:rsidRPr="00671348" w:rsidRDefault="00085510" w:rsidP="00847F01">
            <w:pPr>
              <w:pStyle w:val="Odlomakpopisa"/>
              <w:numPr>
                <w:ilvl w:val="1"/>
                <w:numId w:val="25"/>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lastRenderedPageBreak/>
              <w:t>Usklađenost studijskoga programa s programima akreditiranih visokih učilišta u Hrvatskoj i Europskoj uniji</w:t>
            </w:r>
          </w:p>
        </w:tc>
        <w:tc>
          <w:tcPr>
            <w:tcW w:w="5103" w:type="dxa"/>
            <w:vAlign w:val="center"/>
          </w:tcPr>
          <w:p w14:paraId="3AADC00B" w14:textId="77777777" w:rsidR="00B1224F" w:rsidRPr="00671348" w:rsidRDefault="00652FB5" w:rsidP="00085510">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Studijski program</w:t>
            </w:r>
            <w:r w:rsidR="008E1E94" w:rsidRPr="00671348">
              <w:rPr>
                <w:rFonts w:ascii="Merriweather" w:eastAsia="Merriweather" w:hAnsi="Merriweather" w:cs="Merriweather"/>
                <w:sz w:val="20"/>
                <w:szCs w:val="20"/>
                <w:lang w:val="hr-HR"/>
              </w:rPr>
              <w:t xml:space="preserve"> usklađen </w:t>
            </w:r>
            <w:r w:rsidRPr="00671348">
              <w:rPr>
                <w:rFonts w:ascii="Merriweather" w:eastAsia="Merriweather" w:hAnsi="Merriweather" w:cs="Merriweather"/>
                <w:sz w:val="20"/>
                <w:szCs w:val="20"/>
                <w:lang w:val="hr-HR"/>
              </w:rPr>
              <w:t xml:space="preserve">je </w:t>
            </w:r>
            <w:r w:rsidR="008E1E94" w:rsidRPr="00671348">
              <w:rPr>
                <w:rFonts w:ascii="Merriweather" w:eastAsia="Merriweather" w:hAnsi="Merriweather" w:cs="Merriweather"/>
                <w:sz w:val="20"/>
                <w:szCs w:val="20"/>
                <w:lang w:val="hr-HR"/>
              </w:rPr>
              <w:t xml:space="preserve">s </w:t>
            </w:r>
            <w:r w:rsidR="00847F01" w:rsidRPr="00671348">
              <w:rPr>
                <w:rFonts w:ascii="Merriweather" w:eastAsia="Merriweather" w:hAnsi="Merriweather" w:cs="Merriweather"/>
                <w:sz w:val="20"/>
                <w:szCs w:val="20"/>
                <w:lang w:val="hr-HR"/>
              </w:rPr>
              <w:t>U</w:t>
            </w:r>
            <w:r w:rsidR="008E1E94" w:rsidRPr="00671348">
              <w:rPr>
                <w:rFonts w:ascii="Merriweather" w:eastAsia="Merriweather" w:hAnsi="Merriweather" w:cs="Merriweather"/>
                <w:sz w:val="20"/>
                <w:szCs w:val="20"/>
                <w:lang w:val="hr-HR"/>
              </w:rPr>
              <w:t xml:space="preserve">putama </w:t>
            </w:r>
            <w:r w:rsidR="00847F01" w:rsidRPr="00671348">
              <w:rPr>
                <w:rFonts w:ascii="Merriweather" w:eastAsia="Merriweather" w:hAnsi="Merriweather" w:cs="Merriweather"/>
                <w:sz w:val="20"/>
                <w:szCs w:val="20"/>
                <w:lang w:val="hr-HR"/>
              </w:rPr>
              <w:t xml:space="preserve">za sastavljanje prijedloga preddiplomskih i diplomskih studijskih programa </w:t>
            </w:r>
            <w:r w:rsidRPr="00671348">
              <w:rPr>
                <w:rFonts w:ascii="Merriweather" w:eastAsia="Merriweather" w:hAnsi="Merriweather" w:cs="Merriweather"/>
                <w:sz w:val="20"/>
                <w:szCs w:val="20"/>
                <w:lang w:val="hr-HR"/>
              </w:rPr>
              <w:t xml:space="preserve">koje su donesene na </w:t>
            </w:r>
            <w:r w:rsidR="008E1E94" w:rsidRPr="00671348">
              <w:rPr>
                <w:rFonts w:ascii="Merriweather" w:eastAsia="Merriweather" w:hAnsi="Merriweather" w:cs="Merriweather"/>
                <w:sz w:val="20"/>
                <w:szCs w:val="20"/>
                <w:lang w:val="hr-HR"/>
              </w:rPr>
              <w:t xml:space="preserve">sjednici </w:t>
            </w:r>
            <w:r w:rsidRPr="00671348">
              <w:rPr>
                <w:rFonts w:ascii="Merriweather" w:eastAsia="Merriweather" w:hAnsi="Merriweather" w:cs="Merriweather"/>
                <w:sz w:val="20"/>
                <w:szCs w:val="20"/>
                <w:lang w:val="hr-HR"/>
              </w:rPr>
              <w:t xml:space="preserve">Rektorskog zbora </w:t>
            </w:r>
            <w:r w:rsidR="008E1E94" w:rsidRPr="00671348">
              <w:rPr>
                <w:rFonts w:ascii="Merriweather" w:eastAsia="Merriweather" w:hAnsi="Merriweather" w:cs="Merriweather"/>
                <w:sz w:val="20"/>
                <w:szCs w:val="20"/>
                <w:lang w:val="hr-HR"/>
              </w:rPr>
              <w:t>od 14. prosinca 2004.</w:t>
            </w:r>
            <w:r w:rsidRPr="00671348">
              <w:rPr>
                <w:rFonts w:ascii="Merriweather" w:eastAsia="Merriweather" w:hAnsi="Merriweather" w:cs="Merriweather"/>
                <w:sz w:val="20"/>
                <w:szCs w:val="20"/>
                <w:lang w:val="hr-HR"/>
              </w:rPr>
              <w:t>,</w:t>
            </w:r>
            <w:r w:rsidR="008E1E94"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 xml:space="preserve">čime su </w:t>
            </w:r>
            <w:r w:rsidR="008E1E94" w:rsidRPr="00671348">
              <w:rPr>
                <w:rFonts w:ascii="Merriweather" w:eastAsia="Merriweather" w:hAnsi="Merriweather" w:cs="Merriweather"/>
                <w:sz w:val="20"/>
                <w:szCs w:val="20"/>
                <w:lang w:val="hr-HR"/>
              </w:rPr>
              <w:t>ispoštovana sva načela zacrtana u dokumentima EU i Zakonu o znanstvenoj djelatnosti i visokom obrazovanju</w:t>
            </w:r>
            <w:r w:rsidRPr="00671348">
              <w:rPr>
                <w:rFonts w:ascii="Merriweather" w:eastAsia="Merriweather" w:hAnsi="Merriweather" w:cs="Merriweather"/>
                <w:sz w:val="20"/>
                <w:szCs w:val="20"/>
                <w:lang w:val="hr-HR"/>
              </w:rPr>
              <w:t>:</w:t>
            </w:r>
            <w:r w:rsidR="008E1E94" w:rsidRPr="00671348">
              <w:rPr>
                <w:rFonts w:ascii="Merriweather" w:eastAsia="Merriweather" w:hAnsi="Merriweather" w:cs="Merriweather"/>
                <w:sz w:val="20"/>
                <w:szCs w:val="20"/>
                <w:lang w:val="hr-HR"/>
              </w:rPr>
              <w:t xml:space="preserve"> podjelu studijskog programa na preddiplomsk</w:t>
            </w:r>
            <w:r w:rsidR="00847F01" w:rsidRPr="00671348">
              <w:rPr>
                <w:rFonts w:ascii="Merriweather" w:eastAsia="Merriweather" w:hAnsi="Merriweather" w:cs="Merriweather"/>
                <w:sz w:val="20"/>
                <w:szCs w:val="20"/>
                <w:lang w:val="hr-HR"/>
              </w:rPr>
              <w:t>u</w:t>
            </w:r>
            <w:r w:rsidR="008E1E94" w:rsidRPr="00671348">
              <w:rPr>
                <w:rFonts w:ascii="Merriweather" w:eastAsia="Merriweather" w:hAnsi="Merriweather" w:cs="Merriweather"/>
                <w:sz w:val="20"/>
                <w:szCs w:val="20"/>
                <w:lang w:val="hr-HR"/>
              </w:rPr>
              <w:t xml:space="preserve"> i diplomsk</w:t>
            </w:r>
            <w:r w:rsidR="00847F01" w:rsidRPr="00671348">
              <w:rPr>
                <w:rFonts w:ascii="Merriweather" w:eastAsia="Merriweather" w:hAnsi="Merriweather" w:cs="Merriweather"/>
                <w:sz w:val="20"/>
                <w:szCs w:val="20"/>
                <w:lang w:val="hr-HR"/>
              </w:rPr>
              <w:t>u</w:t>
            </w:r>
            <w:r w:rsidR="008E1E94" w:rsidRPr="00671348">
              <w:rPr>
                <w:rFonts w:ascii="Merriweather" w:eastAsia="Merriweather" w:hAnsi="Merriweather" w:cs="Merriweather"/>
                <w:sz w:val="20"/>
                <w:szCs w:val="20"/>
                <w:lang w:val="hr-HR"/>
              </w:rPr>
              <w:t xml:space="preserve"> obrazovn</w:t>
            </w:r>
            <w:r w:rsidR="00847F01" w:rsidRPr="00671348">
              <w:rPr>
                <w:rFonts w:ascii="Merriweather" w:eastAsia="Merriweather" w:hAnsi="Merriweather" w:cs="Merriweather"/>
                <w:sz w:val="20"/>
                <w:szCs w:val="20"/>
                <w:lang w:val="hr-HR"/>
              </w:rPr>
              <w:t>u</w:t>
            </w:r>
            <w:r w:rsidR="008E1E94" w:rsidRPr="00671348">
              <w:rPr>
                <w:rFonts w:ascii="Merriweather" w:eastAsia="Merriweather" w:hAnsi="Merriweather" w:cs="Merriweather"/>
                <w:sz w:val="20"/>
                <w:szCs w:val="20"/>
                <w:lang w:val="hr-HR"/>
              </w:rPr>
              <w:t xml:space="preserve"> </w:t>
            </w:r>
            <w:r w:rsidR="00847F01" w:rsidRPr="00671348">
              <w:rPr>
                <w:rFonts w:ascii="Merriweather" w:eastAsia="Merriweather" w:hAnsi="Merriweather" w:cs="Merriweather"/>
                <w:sz w:val="20"/>
                <w:szCs w:val="20"/>
                <w:lang w:val="hr-HR"/>
              </w:rPr>
              <w:t>razinu</w:t>
            </w:r>
            <w:r w:rsidR="008E1E94" w:rsidRPr="00671348">
              <w:rPr>
                <w:rFonts w:ascii="Merriweather" w:eastAsia="Merriweather" w:hAnsi="Merriweather" w:cs="Merriweather"/>
                <w:sz w:val="20"/>
                <w:szCs w:val="20"/>
                <w:lang w:val="hr-HR"/>
              </w:rPr>
              <w:t xml:space="preserve">, </w:t>
            </w:r>
            <w:r w:rsidR="00847F01" w:rsidRPr="00671348">
              <w:rPr>
                <w:rFonts w:ascii="Merriweather" w:eastAsia="Merriweather" w:hAnsi="Merriweather" w:cs="Merriweather"/>
                <w:sz w:val="20"/>
                <w:szCs w:val="20"/>
                <w:lang w:val="hr-HR"/>
              </w:rPr>
              <w:t xml:space="preserve">podjelu kolegija na obvezne i izborne, </w:t>
            </w:r>
            <w:r w:rsidR="008E1E94" w:rsidRPr="00671348">
              <w:rPr>
                <w:rFonts w:ascii="Merriweather" w:eastAsia="Merriweather" w:hAnsi="Merriweather" w:cs="Merriweather"/>
                <w:sz w:val="20"/>
                <w:szCs w:val="20"/>
                <w:lang w:val="hr-HR"/>
              </w:rPr>
              <w:t>jednosemestralnost predmeta,</w:t>
            </w:r>
            <w:r w:rsidR="00847F01" w:rsidRPr="00671348">
              <w:rPr>
                <w:rFonts w:ascii="Merriweather" w:eastAsia="Merriweather" w:hAnsi="Merriweather" w:cs="Merriweather"/>
                <w:sz w:val="20"/>
                <w:szCs w:val="20"/>
                <w:lang w:val="hr-HR"/>
              </w:rPr>
              <w:t xml:space="preserve"> uvođenje ECTS bodovnog sustava, </w:t>
            </w:r>
            <w:r w:rsidR="008E1E94" w:rsidRPr="00671348">
              <w:rPr>
                <w:rFonts w:ascii="Merriweather" w:eastAsia="Merriweather" w:hAnsi="Merriweather" w:cs="Merriweather"/>
                <w:sz w:val="20"/>
                <w:szCs w:val="20"/>
                <w:lang w:val="hr-HR"/>
              </w:rPr>
              <w:t>mogućnost mobilnosti studenata i profesora, promicanje među-institucionalne suradnje itd.</w:t>
            </w:r>
            <w:r w:rsidR="00D006A2" w:rsidRPr="00671348">
              <w:rPr>
                <w:rFonts w:ascii="Merriweather" w:eastAsia="Merriweather" w:hAnsi="Merriweather" w:cs="Merriweather"/>
                <w:sz w:val="20"/>
                <w:szCs w:val="20"/>
                <w:lang w:val="hr-HR"/>
              </w:rPr>
              <w:t xml:space="preserve"> </w:t>
            </w:r>
            <w:r w:rsidR="00847F01" w:rsidRPr="00671348">
              <w:rPr>
                <w:rFonts w:ascii="Merriweather" w:eastAsia="Merriweather" w:hAnsi="Merriweather" w:cs="Merriweather"/>
                <w:sz w:val="20"/>
                <w:szCs w:val="20"/>
                <w:lang w:val="hr-HR"/>
              </w:rPr>
              <w:t xml:space="preserve">Program studija povijesti umjetnosti kompatibilan je s programima domaćih i inozemnih </w:t>
            </w:r>
            <w:r w:rsidR="008E1E94" w:rsidRPr="00671348">
              <w:rPr>
                <w:rFonts w:ascii="Merriweather" w:eastAsia="Merriweather" w:hAnsi="Merriweather" w:cs="Merriweather"/>
                <w:sz w:val="20"/>
                <w:szCs w:val="20"/>
                <w:lang w:val="hr-HR"/>
              </w:rPr>
              <w:t>visokih učilišta ustrojenih na principima Bolonjske deklaracije</w:t>
            </w:r>
            <w:r w:rsidR="00847F01" w:rsidRPr="00671348">
              <w:rPr>
                <w:rFonts w:ascii="Merriweather" w:eastAsia="Merriweather" w:hAnsi="Merriweather" w:cs="Merriweather"/>
                <w:sz w:val="20"/>
                <w:szCs w:val="20"/>
                <w:lang w:val="hr-HR"/>
              </w:rPr>
              <w:t>, stoga je u potpunosti otvoren</w:t>
            </w:r>
            <w:r w:rsidR="00085510" w:rsidRPr="00671348">
              <w:rPr>
                <w:rFonts w:ascii="Merriweather" w:eastAsia="Merriweather" w:hAnsi="Merriweather" w:cs="Merriweather"/>
                <w:sz w:val="20"/>
                <w:szCs w:val="20"/>
                <w:lang w:val="hr-HR"/>
              </w:rPr>
              <w:t xml:space="preserve"> </w:t>
            </w:r>
            <w:r w:rsidR="00847F01" w:rsidRPr="00671348">
              <w:rPr>
                <w:rFonts w:ascii="Merriweather" w:eastAsia="Merriweather" w:hAnsi="Merriweather" w:cs="Merriweather"/>
                <w:sz w:val="20"/>
                <w:szCs w:val="20"/>
                <w:lang w:val="hr-HR"/>
              </w:rPr>
              <w:t xml:space="preserve">horizontalnoj pokretljivosti </w:t>
            </w:r>
            <w:r w:rsidR="00085510" w:rsidRPr="00671348">
              <w:rPr>
                <w:rFonts w:ascii="Merriweather" w:eastAsia="Merriweather" w:hAnsi="Merriweather" w:cs="Merriweather"/>
                <w:sz w:val="20"/>
                <w:szCs w:val="20"/>
                <w:lang w:val="hr-HR"/>
              </w:rPr>
              <w:t xml:space="preserve">kako </w:t>
            </w:r>
            <w:r w:rsidR="00847F01" w:rsidRPr="00671348">
              <w:rPr>
                <w:rFonts w:ascii="Merriweather" w:eastAsia="Merriweather" w:hAnsi="Merriweather" w:cs="Merriweather"/>
                <w:sz w:val="20"/>
                <w:szCs w:val="20"/>
                <w:lang w:val="hr-HR"/>
              </w:rPr>
              <w:t xml:space="preserve">nastavnika </w:t>
            </w:r>
            <w:r w:rsidR="00085510" w:rsidRPr="00671348">
              <w:rPr>
                <w:rFonts w:ascii="Merriweather" w:eastAsia="Merriweather" w:hAnsi="Merriweather" w:cs="Merriweather"/>
                <w:sz w:val="20"/>
                <w:szCs w:val="20"/>
                <w:lang w:val="hr-HR"/>
              </w:rPr>
              <w:t xml:space="preserve">tako </w:t>
            </w:r>
            <w:r w:rsidR="00847F01" w:rsidRPr="00671348">
              <w:rPr>
                <w:rFonts w:ascii="Merriweather" w:eastAsia="Merriweather" w:hAnsi="Merriweather" w:cs="Merriweather"/>
                <w:sz w:val="20"/>
                <w:szCs w:val="20"/>
                <w:lang w:val="hr-HR"/>
              </w:rPr>
              <w:t>i studenata. Istovremeno, otvorenošću sadržaj i</w:t>
            </w:r>
            <w:r w:rsidR="00085510" w:rsidRPr="00671348">
              <w:rPr>
                <w:rFonts w:ascii="Merriweather" w:eastAsia="Merriweather" w:hAnsi="Merriweather" w:cs="Merriweather"/>
                <w:sz w:val="20"/>
                <w:szCs w:val="20"/>
                <w:lang w:val="hr-HR"/>
              </w:rPr>
              <w:t xml:space="preserve"> </w:t>
            </w:r>
            <w:r w:rsidR="00847F01" w:rsidRPr="00671348">
              <w:rPr>
                <w:rFonts w:ascii="Merriweather" w:eastAsia="Merriweather" w:hAnsi="Merriweather" w:cs="Merriweather"/>
                <w:sz w:val="20"/>
                <w:szCs w:val="20"/>
                <w:lang w:val="hr-HR"/>
              </w:rPr>
              <w:t xml:space="preserve">predviđenim bodovnim sustavom, program </w:t>
            </w:r>
            <w:r w:rsidR="00D006A2" w:rsidRPr="00671348">
              <w:rPr>
                <w:rFonts w:ascii="Merriweather" w:eastAsia="Merriweather" w:hAnsi="Merriweather" w:cs="Merriweather"/>
                <w:sz w:val="20"/>
                <w:szCs w:val="20"/>
                <w:lang w:val="hr-HR"/>
              </w:rPr>
              <w:t>omogućava</w:t>
            </w:r>
            <w:r w:rsidR="00847F01" w:rsidRPr="00671348">
              <w:rPr>
                <w:rFonts w:ascii="Merriweather" w:eastAsia="Merriweather" w:hAnsi="Merriweather" w:cs="Merriweather"/>
                <w:sz w:val="20"/>
                <w:szCs w:val="20"/>
                <w:lang w:val="hr-HR"/>
              </w:rPr>
              <w:t xml:space="preserve"> i fluktuaciju studenata unutar matične ustanove, tj. na drugim sastavnicama Sveučilišta u Zadru.</w:t>
            </w:r>
          </w:p>
        </w:tc>
      </w:tr>
      <w:bookmarkEnd w:id="2"/>
    </w:tbl>
    <w:p w14:paraId="2F48C87C" w14:textId="77777777" w:rsidR="00956D34" w:rsidRPr="00671348" w:rsidRDefault="00956D34" w:rsidP="00FB7D8B">
      <w:pPr>
        <w:spacing w:line="240" w:lineRule="auto"/>
        <w:ind w:left="0" w:hanging="2"/>
        <w:jc w:val="center"/>
        <w:rPr>
          <w:rFonts w:ascii="Merriweather" w:eastAsia="Merriweather" w:hAnsi="Merriweather" w:cs="Merriweather"/>
        </w:rPr>
      </w:pPr>
    </w:p>
    <w:tbl>
      <w:tblPr>
        <w:tblStyle w:val="Reetkatablice2"/>
        <w:tblW w:w="10206" w:type="dxa"/>
        <w:jc w:val="center"/>
        <w:tblLook w:val="04A0" w:firstRow="1" w:lastRow="0" w:firstColumn="1" w:lastColumn="0" w:noHBand="0" w:noVBand="1"/>
      </w:tblPr>
      <w:tblGrid>
        <w:gridCol w:w="5103"/>
        <w:gridCol w:w="5103"/>
      </w:tblGrid>
      <w:tr w:rsidR="00D006A2" w:rsidRPr="00671348" w14:paraId="320BA789" w14:textId="77777777" w:rsidTr="00581FBC">
        <w:trPr>
          <w:jc w:val="center"/>
        </w:trPr>
        <w:tc>
          <w:tcPr>
            <w:tcW w:w="10206" w:type="dxa"/>
            <w:gridSpan w:val="2"/>
            <w:vAlign w:val="center"/>
          </w:tcPr>
          <w:p w14:paraId="16400BA6" w14:textId="77777777" w:rsidR="00D006A2" w:rsidRPr="00671348" w:rsidRDefault="00D006A2" w:rsidP="00581FBC">
            <w:pPr>
              <w:numPr>
                <w:ilvl w:val="0"/>
                <w:numId w:val="9"/>
              </w:numPr>
              <w:spacing w:after="0" w:line="240" w:lineRule="auto"/>
              <w:ind w:leftChars="0" w:firstLineChars="0"/>
              <w:rPr>
                <w:rFonts w:ascii="Merriweather" w:eastAsia="Merriweather" w:hAnsi="Merriweather" w:cs="Merriweather"/>
                <w:b/>
                <w:sz w:val="24"/>
                <w:szCs w:val="24"/>
                <w:lang w:val="hr-HR"/>
              </w:rPr>
            </w:pPr>
            <w:r w:rsidRPr="00671348">
              <w:rPr>
                <w:rFonts w:ascii="Merriweather" w:eastAsia="Merriweather" w:hAnsi="Merriweather" w:cs="Merriweather"/>
                <w:b/>
                <w:sz w:val="24"/>
                <w:szCs w:val="24"/>
                <w:lang w:val="hr-HR"/>
              </w:rPr>
              <w:t>OPĆI DIO</w:t>
            </w:r>
          </w:p>
        </w:tc>
      </w:tr>
      <w:tr w:rsidR="00D006A2" w:rsidRPr="00671348" w14:paraId="477E21AC" w14:textId="77777777" w:rsidTr="00581FBC">
        <w:trPr>
          <w:jc w:val="center"/>
        </w:trPr>
        <w:tc>
          <w:tcPr>
            <w:tcW w:w="5103" w:type="dxa"/>
            <w:vAlign w:val="center"/>
          </w:tcPr>
          <w:p w14:paraId="04271082" w14:textId="77777777" w:rsidR="00D006A2" w:rsidRPr="00671348" w:rsidRDefault="00D006A2" w:rsidP="00814BD3">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Znanstveno/umjetničko područje studijskog programa</w:t>
            </w:r>
          </w:p>
        </w:tc>
        <w:tc>
          <w:tcPr>
            <w:tcW w:w="5103" w:type="dxa"/>
            <w:vAlign w:val="center"/>
          </w:tcPr>
          <w:p w14:paraId="69B1079E" w14:textId="77777777" w:rsidR="00D006A2" w:rsidRPr="00671348" w:rsidRDefault="00D006A2" w:rsidP="00581FBC">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Humanističke znanosti</w:t>
            </w:r>
          </w:p>
        </w:tc>
      </w:tr>
      <w:tr w:rsidR="00D006A2" w:rsidRPr="00671348" w14:paraId="4592C890" w14:textId="77777777" w:rsidTr="00581FBC">
        <w:trPr>
          <w:jc w:val="center"/>
        </w:trPr>
        <w:tc>
          <w:tcPr>
            <w:tcW w:w="5103" w:type="dxa"/>
            <w:vAlign w:val="center"/>
          </w:tcPr>
          <w:p w14:paraId="4CDEA531" w14:textId="77777777" w:rsidR="00D006A2" w:rsidRPr="00671348" w:rsidRDefault="00D006A2" w:rsidP="00814BD3">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Trajanje studijskoga programa (postoji li mogućnost studiranja na daljinu,</w:t>
            </w:r>
            <w:r w:rsidR="001010AC"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izvanrednoga studija i sl.)</w:t>
            </w:r>
          </w:p>
        </w:tc>
        <w:tc>
          <w:tcPr>
            <w:tcW w:w="5103" w:type="dxa"/>
            <w:vAlign w:val="center"/>
          </w:tcPr>
          <w:p w14:paraId="14741D3F" w14:textId="77777777" w:rsidR="00D006A2" w:rsidRPr="00671348" w:rsidRDefault="001010AC" w:rsidP="001010AC">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Predviđeno trajanje studija je šest semestara (</w:t>
            </w:r>
            <w:r w:rsidR="00814BD3" w:rsidRPr="00671348">
              <w:rPr>
                <w:rFonts w:ascii="Merriweather" w:eastAsia="Merriweather" w:hAnsi="Merriweather" w:cs="Merriweather"/>
                <w:sz w:val="20"/>
                <w:szCs w:val="20"/>
                <w:lang w:val="hr-HR"/>
              </w:rPr>
              <w:t>tri akademske godine</w:t>
            </w:r>
            <w:r w:rsidRPr="00671348">
              <w:rPr>
                <w:rFonts w:ascii="Merriweather" w:eastAsia="Merriweather" w:hAnsi="Merriweather" w:cs="Merriweather"/>
                <w:sz w:val="20"/>
                <w:szCs w:val="20"/>
                <w:lang w:val="hr-HR"/>
              </w:rPr>
              <w:t>)</w:t>
            </w:r>
            <w:r w:rsidR="005E661B"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za preddiplomski studij i četiri semestra</w:t>
            </w:r>
            <w:r w:rsidR="005E661B"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w:t>
            </w:r>
            <w:r w:rsidR="00814BD3" w:rsidRPr="00671348">
              <w:rPr>
                <w:rFonts w:ascii="Merriweather" w:eastAsia="Merriweather" w:hAnsi="Merriweather" w:cs="Merriweather"/>
                <w:sz w:val="20"/>
                <w:szCs w:val="20"/>
                <w:lang w:val="hr-HR"/>
              </w:rPr>
              <w:t>dvije akademske godine</w:t>
            </w:r>
            <w:r w:rsidRPr="00671348">
              <w:rPr>
                <w:rFonts w:ascii="Merriweather" w:eastAsia="Merriweather" w:hAnsi="Merriweather" w:cs="Merriweather"/>
                <w:sz w:val="20"/>
                <w:szCs w:val="20"/>
                <w:lang w:val="hr-HR"/>
              </w:rPr>
              <w:t>)</w:t>
            </w:r>
            <w:r w:rsidR="00814BD3"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za diplomski studij (model 3+2)</w:t>
            </w:r>
            <w:r w:rsidR="005E661B" w:rsidRPr="00671348">
              <w:rPr>
                <w:rFonts w:ascii="Merriweather" w:eastAsia="Merriweather" w:hAnsi="Merriweather" w:cs="Merriweather"/>
                <w:sz w:val="20"/>
                <w:szCs w:val="20"/>
                <w:lang w:val="hr-HR"/>
              </w:rPr>
              <w:t>.</w:t>
            </w:r>
          </w:p>
        </w:tc>
      </w:tr>
      <w:tr w:rsidR="00D006A2" w:rsidRPr="00671348" w14:paraId="36580006" w14:textId="77777777" w:rsidTr="00581FBC">
        <w:trPr>
          <w:jc w:val="center"/>
        </w:trPr>
        <w:tc>
          <w:tcPr>
            <w:tcW w:w="5103" w:type="dxa"/>
            <w:vAlign w:val="center"/>
          </w:tcPr>
          <w:p w14:paraId="2B250B83" w14:textId="77777777" w:rsidR="00D006A2" w:rsidRPr="00671348" w:rsidRDefault="001010AC" w:rsidP="00814BD3">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Minimalni broj ECTS bodova potreban za završetak studija</w:t>
            </w:r>
          </w:p>
        </w:tc>
        <w:tc>
          <w:tcPr>
            <w:tcW w:w="5103" w:type="dxa"/>
          </w:tcPr>
          <w:p w14:paraId="47377A34" w14:textId="77777777" w:rsidR="00D006A2" w:rsidRPr="00671348" w:rsidRDefault="00814BD3" w:rsidP="005E661B">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90 ECTS bodova za </w:t>
            </w:r>
            <w:r w:rsidR="005E661B" w:rsidRPr="00671348">
              <w:rPr>
                <w:rFonts w:ascii="Merriweather" w:eastAsia="Merriweather" w:hAnsi="Merriweather" w:cs="Merriweather"/>
                <w:sz w:val="20"/>
                <w:szCs w:val="20"/>
                <w:lang w:val="hr-HR"/>
              </w:rPr>
              <w:t xml:space="preserve">dvopredmetni </w:t>
            </w:r>
            <w:r w:rsidRPr="00671348">
              <w:rPr>
                <w:rFonts w:ascii="Merriweather" w:eastAsia="Merriweather" w:hAnsi="Merriweather" w:cs="Merriweather"/>
                <w:sz w:val="20"/>
                <w:szCs w:val="20"/>
                <w:lang w:val="hr-HR"/>
              </w:rPr>
              <w:t>pr</w:t>
            </w:r>
            <w:r w:rsidR="0009569B" w:rsidRPr="00671348">
              <w:rPr>
                <w:rFonts w:ascii="Merriweather" w:eastAsia="Merriweather" w:hAnsi="Merriweather" w:cs="Merriweather"/>
                <w:sz w:val="20"/>
                <w:szCs w:val="20"/>
                <w:lang w:val="hr-HR"/>
              </w:rPr>
              <w:t>ije</w:t>
            </w:r>
            <w:r w:rsidRPr="00671348">
              <w:rPr>
                <w:rFonts w:ascii="Merriweather" w:eastAsia="Merriweather" w:hAnsi="Merriweather" w:cs="Merriweather"/>
                <w:sz w:val="20"/>
                <w:szCs w:val="20"/>
                <w:lang w:val="hr-HR"/>
              </w:rPr>
              <w:t>diplomski studij</w:t>
            </w:r>
            <w:r w:rsidR="0009569B" w:rsidRPr="00671348">
              <w:rPr>
                <w:rFonts w:ascii="Merriweather" w:eastAsia="Merriweather" w:hAnsi="Merriweather" w:cs="Merriweather"/>
                <w:sz w:val="20"/>
                <w:szCs w:val="20"/>
                <w:lang w:val="hr-HR"/>
              </w:rPr>
              <w:t xml:space="preserve"> (minimalno </w:t>
            </w:r>
            <w:r w:rsidR="0009569B" w:rsidRPr="00671348">
              <w:rPr>
                <w:rFonts w:ascii="Merriweather" w:eastAsia="Merriweather" w:hAnsi="Merriweather" w:cs="Merriweather"/>
                <w:sz w:val="20"/>
                <w:szCs w:val="20"/>
                <w:lang w:val="hr-HR"/>
              </w:rPr>
              <w:t xml:space="preserve">180 ECTS </w:t>
            </w:r>
            <w:r w:rsidR="0009569B" w:rsidRPr="00671348">
              <w:rPr>
                <w:rFonts w:ascii="Merriweather" w:eastAsia="Merriweather" w:hAnsi="Merriweather" w:cs="Merriweather"/>
                <w:sz w:val="20"/>
                <w:szCs w:val="20"/>
                <w:lang w:val="hr-HR"/>
              </w:rPr>
              <w:t xml:space="preserve">bodova </w:t>
            </w:r>
            <w:r w:rsidR="0009569B" w:rsidRPr="00671348">
              <w:rPr>
                <w:rFonts w:ascii="Merriweather" w:eastAsia="Merriweather" w:hAnsi="Merriweather" w:cs="Merriweather"/>
                <w:sz w:val="20"/>
                <w:szCs w:val="20"/>
                <w:lang w:val="hr-HR"/>
              </w:rPr>
              <w:t>ukupno od čega 90</w:t>
            </w:r>
            <w:r w:rsidR="0009569B" w:rsidRPr="00671348">
              <w:rPr>
                <w:rFonts w:ascii="Merriweather" w:eastAsia="Merriweather" w:hAnsi="Merriweather" w:cs="Merriweather"/>
                <w:sz w:val="20"/>
                <w:szCs w:val="20"/>
                <w:lang w:val="hr-HR"/>
              </w:rPr>
              <w:t xml:space="preserve"> ECTS bodova</w:t>
            </w:r>
            <w:r w:rsidR="0009569B" w:rsidRPr="00671348">
              <w:rPr>
                <w:rFonts w:ascii="Merriweather" w:eastAsia="Merriweather" w:hAnsi="Merriweather" w:cs="Merriweather"/>
                <w:sz w:val="20"/>
                <w:szCs w:val="20"/>
                <w:lang w:val="hr-HR"/>
              </w:rPr>
              <w:t xml:space="preserve"> iz programa povijesti umjetnosti</w:t>
            </w:r>
            <w:r w:rsidR="0009569B" w:rsidRPr="00671348">
              <w:rPr>
                <w:rFonts w:ascii="Merriweather" w:eastAsia="Merriweather" w:hAnsi="Merriweather" w:cs="Merriweather"/>
                <w:sz w:val="20"/>
                <w:szCs w:val="20"/>
                <w:lang w:val="hr-HR"/>
              </w:rPr>
              <w:t>)</w:t>
            </w:r>
            <w:r w:rsidRPr="00671348">
              <w:rPr>
                <w:rFonts w:ascii="Merriweather" w:eastAsia="Merriweather" w:hAnsi="Merriweather" w:cs="Merriweather"/>
                <w:sz w:val="20"/>
                <w:szCs w:val="20"/>
                <w:lang w:val="hr-HR"/>
              </w:rPr>
              <w:t>, 180</w:t>
            </w:r>
            <w:r w:rsidR="005E661B"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 xml:space="preserve">ECTS bodova za </w:t>
            </w:r>
            <w:r w:rsidR="005E661B" w:rsidRPr="00671348">
              <w:rPr>
                <w:rFonts w:ascii="Merriweather" w:eastAsia="Merriweather" w:hAnsi="Merriweather" w:cs="Merriweather"/>
                <w:sz w:val="20"/>
                <w:szCs w:val="20"/>
                <w:lang w:val="hr-HR"/>
              </w:rPr>
              <w:t xml:space="preserve">jednopredmetni </w:t>
            </w:r>
            <w:r w:rsidRPr="00671348">
              <w:rPr>
                <w:rFonts w:ascii="Merriweather" w:eastAsia="Merriweather" w:hAnsi="Merriweather" w:cs="Merriweather"/>
                <w:sz w:val="20"/>
                <w:szCs w:val="20"/>
                <w:lang w:val="hr-HR"/>
              </w:rPr>
              <w:t>pr</w:t>
            </w:r>
            <w:r w:rsidR="0009569B" w:rsidRPr="00671348">
              <w:rPr>
                <w:rFonts w:ascii="Merriweather" w:eastAsia="Merriweather" w:hAnsi="Merriweather" w:cs="Merriweather"/>
                <w:sz w:val="20"/>
                <w:szCs w:val="20"/>
                <w:lang w:val="hr-HR"/>
              </w:rPr>
              <w:t>ije</w:t>
            </w:r>
            <w:r w:rsidRPr="00671348">
              <w:rPr>
                <w:rFonts w:ascii="Merriweather" w:eastAsia="Merriweather" w:hAnsi="Merriweather" w:cs="Merriweather"/>
                <w:sz w:val="20"/>
                <w:szCs w:val="20"/>
                <w:lang w:val="hr-HR"/>
              </w:rPr>
              <w:t>diplomski studij</w:t>
            </w:r>
            <w:r w:rsidR="005E661B"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120</w:t>
            </w:r>
            <w:r w:rsidR="005E661B"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 xml:space="preserve">ECTS bodova za </w:t>
            </w:r>
            <w:r w:rsidR="005E661B" w:rsidRPr="00671348">
              <w:rPr>
                <w:rFonts w:ascii="Merriweather" w:eastAsia="Merriweather" w:hAnsi="Merriweather" w:cs="Merriweather"/>
                <w:sz w:val="20"/>
                <w:szCs w:val="20"/>
                <w:lang w:val="hr-HR"/>
              </w:rPr>
              <w:t xml:space="preserve">jednopredmetni </w:t>
            </w:r>
            <w:r w:rsidRPr="00671348">
              <w:rPr>
                <w:rFonts w:ascii="Merriweather" w:eastAsia="Merriweather" w:hAnsi="Merriweather" w:cs="Merriweather"/>
                <w:sz w:val="20"/>
                <w:szCs w:val="20"/>
                <w:lang w:val="hr-HR"/>
              </w:rPr>
              <w:t>diplomski studij</w:t>
            </w:r>
            <w:r w:rsidR="005E661B" w:rsidRPr="00671348">
              <w:rPr>
                <w:rFonts w:ascii="Merriweather" w:eastAsia="Merriweather" w:hAnsi="Merriweather" w:cs="Merriweather"/>
                <w:sz w:val="20"/>
                <w:szCs w:val="20"/>
                <w:lang w:val="hr-HR"/>
              </w:rPr>
              <w:t xml:space="preserve"> smjer muzejsko-galerijski i konzervatorski, 60 ECTS bodova za dvopredmetni diplomski studij smjer opći i 60 ECTS bodova za dvopredmetni diplomski studij smjer nastavnički</w:t>
            </w:r>
          </w:p>
        </w:tc>
      </w:tr>
      <w:tr w:rsidR="00D006A2" w:rsidRPr="00671348" w14:paraId="55324C1F" w14:textId="77777777" w:rsidTr="00581FBC">
        <w:trPr>
          <w:jc w:val="center"/>
        </w:trPr>
        <w:tc>
          <w:tcPr>
            <w:tcW w:w="5103" w:type="dxa"/>
            <w:vAlign w:val="center"/>
          </w:tcPr>
          <w:p w14:paraId="6905A591" w14:textId="77777777" w:rsidR="00D006A2" w:rsidRPr="00671348" w:rsidRDefault="00814BD3" w:rsidP="00814BD3">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Uvjeti upisa na studij i razredbeni postupak</w:t>
            </w:r>
          </w:p>
        </w:tc>
        <w:tc>
          <w:tcPr>
            <w:tcW w:w="5103" w:type="dxa"/>
            <w:vAlign w:val="center"/>
          </w:tcPr>
          <w:p w14:paraId="18AD9F25" w14:textId="77777777" w:rsidR="0009569B" w:rsidRPr="00671348" w:rsidRDefault="005E661B" w:rsidP="0009569B">
            <w:pPr>
              <w:pStyle w:val="Tekstkomentara"/>
              <w:ind w:left="0" w:hanging="2"/>
              <w:jc w:val="both"/>
              <w:rPr>
                <w:rFonts w:ascii="Merriweather" w:eastAsia="Merriweather" w:hAnsi="Merriweather" w:cs="Merriweather"/>
                <w:lang w:val="hr-HR"/>
              </w:rPr>
            </w:pPr>
            <w:r w:rsidRPr="00671348">
              <w:rPr>
                <w:rFonts w:ascii="Merriweather" w:eastAsia="Merriweather" w:hAnsi="Merriweather" w:cs="Merriweather"/>
                <w:lang w:val="hr-HR"/>
              </w:rPr>
              <w:t xml:space="preserve">Uvjeti upisa na Preddiplomski studij povijesti umjetnosti (jednopredmetni ili dvopredmetni) su završena četverogodišnja srednja škola i položena državna matura. Izbor pristupnika obavlja se temeljem rezultata državne mature. Razredbeni postupak predviđen je samo za </w:t>
            </w:r>
            <w:r w:rsidR="0009569B" w:rsidRPr="00671348">
              <w:rPr>
                <w:rFonts w:ascii="Merriweather" w:eastAsia="Merriweather" w:hAnsi="Merriweather" w:cs="Merriweather"/>
                <w:lang w:val="hr-HR"/>
              </w:rPr>
              <w:t>pristupnike koji su maturirali prije 2010. godine</w:t>
            </w:r>
            <w:r w:rsidR="0009569B" w:rsidRPr="00671348">
              <w:rPr>
                <w:rFonts w:ascii="Merriweather" w:eastAsia="Merriweather" w:hAnsi="Merriweather" w:cs="Merriweather"/>
                <w:lang w:val="hr-HR"/>
              </w:rPr>
              <w:t xml:space="preserve"> (prema: </w:t>
            </w:r>
            <w:hyperlink r:id="rId11" w:history="1">
              <w:r w:rsidR="0009569B" w:rsidRPr="00671348">
                <w:rPr>
                  <w:rStyle w:val="Hiperveza"/>
                  <w:rFonts w:ascii="Merriweather" w:eastAsia="Merriweather" w:hAnsi="Merriweather" w:cs="Merriweather"/>
                  <w:b/>
                  <w:bCs/>
                  <w:lang w:val="hr-HR"/>
                </w:rPr>
                <w:t>Odluka i Natječaj za upis studenata u prvu godinu</w:t>
              </w:r>
            </w:hyperlink>
            <w:r w:rsidR="0009569B" w:rsidRPr="00671348">
              <w:rPr>
                <w:rFonts w:ascii="Merriweather" w:eastAsia="Merriweather" w:hAnsi="Merriweather" w:cs="Merriweather"/>
                <w:lang w:val="hr-HR"/>
              </w:rPr>
              <w:t xml:space="preserve">). </w:t>
            </w:r>
            <w:r w:rsidRPr="00671348">
              <w:rPr>
                <w:rFonts w:ascii="Merriweather" w:eastAsia="Merriweather" w:hAnsi="Merriweather" w:cs="Merriweather"/>
                <w:lang w:val="hr-HR"/>
              </w:rPr>
              <w:t>U razredbenom</w:t>
            </w:r>
            <w:r w:rsidR="006E2EA4" w:rsidRPr="00671348">
              <w:rPr>
                <w:rFonts w:ascii="Merriweather" w:eastAsia="Merriweather" w:hAnsi="Merriweather" w:cs="Merriweather"/>
                <w:lang w:val="hr-HR"/>
              </w:rPr>
              <w:t xml:space="preserve"> </w:t>
            </w:r>
            <w:r w:rsidRPr="00671348">
              <w:rPr>
                <w:rFonts w:ascii="Merriweather" w:eastAsia="Merriweather" w:hAnsi="Merriweather" w:cs="Merriweather"/>
                <w:lang w:val="hr-HR"/>
              </w:rPr>
              <w:t>postupku boduje se uspjeh u srednjoj škol</w:t>
            </w:r>
            <w:r w:rsidR="006E2EA4" w:rsidRPr="00671348">
              <w:rPr>
                <w:rFonts w:ascii="Merriweather" w:eastAsia="Merriweather" w:hAnsi="Merriweather" w:cs="Merriweather"/>
                <w:lang w:val="hr-HR"/>
              </w:rPr>
              <w:t>i</w:t>
            </w:r>
            <w:r w:rsidRPr="00671348">
              <w:rPr>
                <w:rFonts w:ascii="Merriweather" w:eastAsia="Merriweather" w:hAnsi="Merriweather" w:cs="Merriweather"/>
                <w:lang w:val="hr-HR"/>
              </w:rPr>
              <w:t xml:space="preserve"> (završne ocjene i školska matura) te </w:t>
            </w:r>
            <w:r w:rsidR="006E2EA4" w:rsidRPr="00671348">
              <w:rPr>
                <w:rFonts w:ascii="Merriweather" w:eastAsia="Merriweather" w:hAnsi="Merriweather" w:cs="Merriweather"/>
                <w:lang w:val="hr-HR"/>
              </w:rPr>
              <w:lastRenderedPageBreak/>
              <w:t>rezultati prijemnog ispita održanog pred sastavljenim povjerenstvom</w:t>
            </w:r>
            <w:r w:rsidRPr="00671348">
              <w:rPr>
                <w:rFonts w:ascii="Merriweather" w:eastAsia="Merriweather" w:hAnsi="Merriweather" w:cs="Merriweather"/>
                <w:lang w:val="hr-HR"/>
              </w:rPr>
              <w:t xml:space="preserve">. </w:t>
            </w:r>
          </w:p>
          <w:p w14:paraId="57BEFE65" w14:textId="77777777" w:rsidR="00D006A2" w:rsidRPr="00671348" w:rsidRDefault="0009569B" w:rsidP="0009569B">
            <w:pPr>
              <w:pStyle w:val="Tekstkomentara"/>
              <w:ind w:left="0" w:hanging="2"/>
              <w:jc w:val="both"/>
              <w:rPr>
                <w:rFonts w:ascii="Merriweather" w:hAnsi="Merriweather"/>
                <w:lang w:val="hr-HR"/>
              </w:rPr>
            </w:pPr>
            <w:r w:rsidRPr="00671348">
              <w:rPr>
                <w:rFonts w:ascii="Merriweather" w:hAnsi="Merriweather"/>
                <w:lang w:val="hr-HR"/>
              </w:rPr>
              <w:t>Uvjet upisa na diplomski studij Povijest umjetnosti</w:t>
            </w:r>
            <w:r w:rsidR="009F0B61" w:rsidRPr="00671348">
              <w:rPr>
                <w:rFonts w:ascii="Merriweather" w:hAnsi="Merriweather"/>
                <w:lang w:val="hr-HR"/>
              </w:rPr>
              <w:t xml:space="preserve"> </w:t>
            </w:r>
            <w:r w:rsidRPr="00671348">
              <w:rPr>
                <w:rFonts w:ascii="Merriweather" w:hAnsi="Merriweather"/>
                <w:lang w:val="hr-HR"/>
              </w:rPr>
              <w:t>(</w:t>
            </w:r>
            <w:r w:rsidR="009F0B61" w:rsidRPr="00671348">
              <w:rPr>
                <w:rFonts w:ascii="Merriweather" w:hAnsi="Merriweather"/>
                <w:lang w:val="hr-HR"/>
              </w:rPr>
              <w:t>jednopredmetni: muzejsko-galerijski i konzervatorski smjer</w:t>
            </w:r>
            <w:r w:rsidR="009F0B61" w:rsidRPr="00671348">
              <w:rPr>
                <w:rFonts w:ascii="Merriweather" w:hAnsi="Merriweather"/>
                <w:lang w:val="hr-HR"/>
              </w:rPr>
              <w:t xml:space="preserve">, </w:t>
            </w:r>
            <w:r w:rsidRPr="00671348">
              <w:rPr>
                <w:rFonts w:ascii="Merriweather" w:hAnsi="Merriweather"/>
                <w:lang w:val="hr-HR"/>
              </w:rPr>
              <w:t>dvopredmetni: nastavnički</w:t>
            </w:r>
            <w:r w:rsidR="009F0B61" w:rsidRPr="00671348">
              <w:rPr>
                <w:rFonts w:ascii="Merriweather" w:hAnsi="Merriweather"/>
                <w:lang w:val="hr-HR"/>
              </w:rPr>
              <w:t xml:space="preserve"> i </w:t>
            </w:r>
            <w:r w:rsidRPr="00671348">
              <w:rPr>
                <w:rFonts w:ascii="Merriweather" w:hAnsi="Merriweather"/>
                <w:lang w:val="hr-HR"/>
              </w:rPr>
              <w:t>dvopredmetni: opći) je završen sveučilišni prijediplomski studij. Prioritet pri upisu imaju studenti koji su završili sveučilišni prijediplomski studij Povijest umjetnosti (jednopredmetni ili dvopredmetni). Za njih nema razredbenog postupka i rang lista će se sastaviti prema uspjehu studenata na prijediplomskoj razini, a uvjet za upis je minimalni težinski prosjek ocjena 2,5 ostvaren na prijediplomskom studiju Povijesti umjetnosti. Za studente koji su završili drugi, srodni ili nesrodni sveučilišni prijediplomski studij (jednopredmetni ili dvopredmetni) nema razredbenog postupka i rang lista će se sastaviti prema uspjehu studenata na prijediplomskoj razini. Studenti koji upisuju prvu godinu diplomskog studija povijesti umjetnosti sa završenim neistovrsnim prijediplomskim studijem, dužni su do završetka diplomskog studija povijesti umjetnosti (bez obzira na upisani smjer) položiti sljedeća četiri prijediplomska kolegija: Uvod u povijest i teoriju umjetnosti I, Uvod u povijest i teoriju umjetnosti II te dva stilska kolegija po vlastitu izboru, uz uvjet da potonji kronološki ne slijede jedan drugoga. Broj ECTS-bodova iz prijediplomskih kolegija, sadržaj te ishodi učenja koji trebaju biti usvojeni ovisi o upisanom smjeru na diplomskoj razini studija.</w:t>
            </w:r>
          </w:p>
        </w:tc>
      </w:tr>
      <w:tr w:rsidR="00D006A2" w:rsidRPr="00671348" w14:paraId="5FE89515" w14:textId="77777777" w:rsidTr="00581FBC">
        <w:trPr>
          <w:jc w:val="center"/>
        </w:trPr>
        <w:tc>
          <w:tcPr>
            <w:tcW w:w="5103" w:type="dxa"/>
            <w:vAlign w:val="center"/>
          </w:tcPr>
          <w:p w14:paraId="059F1C87" w14:textId="77777777" w:rsidR="00D006A2" w:rsidRPr="00671348" w:rsidRDefault="00814BD3" w:rsidP="00814BD3">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lastRenderedPageBreak/>
              <w:t>Ishodi učenja studijskoga programa</w:t>
            </w:r>
            <w:r w:rsidR="00991A34" w:rsidRPr="00671348">
              <w:rPr>
                <w:rFonts w:ascii="Merriweather" w:eastAsia="Merriweather" w:hAnsi="Merriweather" w:cs="Merriweather"/>
                <w:sz w:val="20"/>
                <w:szCs w:val="20"/>
                <w:lang w:val="hr-HR"/>
              </w:rPr>
              <w:t xml:space="preserve"> (preddiplomski studij)</w:t>
            </w:r>
          </w:p>
        </w:tc>
        <w:tc>
          <w:tcPr>
            <w:tcW w:w="5103" w:type="dxa"/>
            <w:vAlign w:val="center"/>
          </w:tcPr>
          <w:p w14:paraId="441623A9" w14:textId="77777777" w:rsidR="00007809" w:rsidRPr="00671348" w:rsidRDefault="006E6DDD" w:rsidP="00007809">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Skupovi ishoda programa Preddiplomskog jednopredmetnog studija povijesti umjetnosti</w:t>
            </w:r>
          </w:p>
          <w:p w14:paraId="2062E236" w14:textId="77777777" w:rsidR="00007809" w:rsidRPr="00671348" w:rsidRDefault="00007809" w:rsidP="000F4514">
            <w:pPr>
              <w:spacing w:before="120" w:after="120" w:line="240" w:lineRule="auto"/>
              <w:ind w:leftChars="0" w:left="0" w:firstLineChars="0" w:firstLine="0"/>
              <w:jc w:val="both"/>
              <w:rPr>
                <w:rFonts w:ascii="Merriweather" w:hAnsi="Merriweather"/>
                <w:sz w:val="20"/>
                <w:szCs w:val="20"/>
                <w:lang w:val="hr-HR"/>
              </w:rPr>
            </w:pPr>
            <w:r w:rsidRPr="00671348">
              <w:rPr>
                <w:rFonts w:ascii="Merriweather" w:hAnsi="Merriweather"/>
                <w:sz w:val="20"/>
                <w:szCs w:val="20"/>
                <w:lang w:val="hr-HR"/>
              </w:rPr>
              <w:t xml:space="preserve">Po završetku </w:t>
            </w:r>
            <w:r w:rsidR="000F4514" w:rsidRPr="00671348">
              <w:rPr>
                <w:rFonts w:ascii="Merriweather" w:hAnsi="Merriweather"/>
                <w:sz w:val="20"/>
                <w:szCs w:val="20"/>
                <w:lang w:val="hr-HR"/>
              </w:rPr>
              <w:t>J</w:t>
            </w:r>
            <w:r w:rsidRPr="00671348">
              <w:rPr>
                <w:rFonts w:ascii="Merriweather" w:hAnsi="Merriweather"/>
                <w:sz w:val="20"/>
                <w:szCs w:val="20"/>
                <w:lang w:val="hr-HR"/>
              </w:rPr>
              <w:t>ednopredmetnog preddiplomskog studija povijesti umjetnosti prvostupnici su osposobljeni primijeniti stečena znanja i vještine:</w:t>
            </w:r>
          </w:p>
          <w:p w14:paraId="0C8D06F7" w14:textId="77777777" w:rsidR="00007809"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P</w:t>
            </w:r>
            <w:r w:rsidR="00007809" w:rsidRPr="00671348">
              <w:rPr>
                <w:rFonts w:ascii="Merriweather" w:hAnsi="Merriweather"/>
                <w:sz w:val="20"/>
                <w:szCs w:val="20"/>
                <w:lang w:val="hr-HR"/>
              </w:rPr>
              <w:t>oznavati ključne pojmove/termine važne za razumijevanje stilskih razdoblja i umjetničkih djela te koristiti stručnu povijesno-umjetničku terminologiju u odgovarajućem kontekstu</w:t>
            </w:r>
          </w:p>
          <w:p w14:paraId="1950E0F0"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N</w:t>
            </w:r>
            <w:r w:rsidR="00007809" w:rsidRPr="00671348">
              <w:rPr>
                <w:rFonts w:ascii="Merriweather" w:hAnsi="Merriweather"/>
                <w:sz w:val="20"/>
                <w:szCs w:val="20"/>
                <w:lang w:val="hr-HR"/>
              </w:rPr>
              <w:t>aučiti identificirati temeljne karakteristike stila u djelima likovnih umjetnosti i arhitekture pojedinog stilskog razdoblja</w:t>
            </w:r>
          </w:p>
          <w:p w14:paraId="4ED21B4C"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Z</w:t>
            </w:r>
            <w:r w:rsidR="00007809" w:rsidRPr="00671348">
              <w:rPr>
                <w:rFonts w:ascii="Merriweather" w:hAnsi="Merriweather"/>
                <w:sz w:val="20"/>
                <w:szCs w:val="20"/>
                <w:lang w:val="hr-HR"/>
              </w:rPr>
              <w:t>nati prepoznati najznačajnije umjetnike i djela te razumjeti značajke i razvoj stilskih razdoblja</w:t>
            </w:r>
          </w:p>
          <w:p w14:paraId="6D6E10B8"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K</w:t>
            </w:r>
            <w:r w:rsidR="00007809" w:rsidRPr="00671348">
              <w:rPr>
                <w:rFonts w:ascii="Merriweather" w:hAnsi="Merriweather"/>
                <w:sz w:val="20"/>
                <w:szCs w:val="20"/>
                <w:lang w:val="hr-HR"/>
              </w:rPr>
              <w:t>lasificirati osnovne sadržaje u jasne opisne kategorije relevantne za povijest arhitekture i likovnih umjetnosti, a potom je zorno prezentirati</w:t>
            </w:r>
          </w:p>
          <w:p w14:paraId="32844214"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lastRenderedPageBreak/>
              <w:t>A</w:t>
            </w:r>
            <w:r w:rsidR="00007809" w:rsidRPr="00671348">
              <w:rPr>
                <w:rFonts w:ascii="Merriweather" w:hAnsi="Merriweather"/>
                <w:sz w:val="20"/>
                <w:szCs w:val="20"/>
                <w:lang w:val="hr-HR"/>
              </w:rPr>
              <w:t xml:space="preserve">nalizirati i kritički interpretirati određeni likovni ili arhitektonski fenomen ili djelo, a zaključke jasno izvesti primjenom osnovnih postulata povijesno-umjetničke metodologije i klasifikacije </w:t>
            </w:r>
          </w:p>
          <w:p w14:paraId="16E7CE03"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I</w:t>
            </w:r>
            <w:r w:rsidR="00007809" w:rsidRPr="00671348">
              <w:rPr>
                <w:rFonts w:ascii="Merriweather" w:hAnsi="Merriweather"/>
                <w:sz w:val="20"/>
                <w:szCs w:val="20"/>
                <w:lang w:val="hr-HR"/>
              </w:rPr>
              <w:t>nterpretirati i diferencirati modele pristupa umjetničkom djelu s obzirom na njegovu namjenu, strukturu i značenje</w:t>
            </w:r>
          </w:p>
          <w:p w14:paraId="55D70D46"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U</w:t>
            </w:r>
            <w:r w:rsidR="00007809" w:rsidRPr="00671348">
              <w:rPr>
                <w:rFonts w:ascii="Merriweather" w:hAnsi="Merriweather"/>
                <w:sz w:val="20"/>
                <w:szCs w:val="20"/>
                <w:lang w:val="hr-HR"/>
              </w:rPr>
              <w:t>svojiti metodu prikupljanja relevantnih podataka iz literature i izvora primjenjujući adekvatne metode i tehnike</w:t>
            </w:r>
          </w:p>
          <w:p w14:paraId="36251B82"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K</w:t>
            </w:r>
            <w:r w:rsidR="00007809" w:rsidRPr="00671348">
              <w:rPr>
                <w:rFonts w:ascii="Merriweather" w:hAnsi="Merriweather"/>
                <w:sz w:val="20"/>
                <w:szCs w:val="20"/>
                <w:lang w:val="hr-HR"/>
              </w:rPr>
              <w:t>ritički vred</w:t>
            </w:r>
            <w:r w:rsidR="00991A34" w:rsidRPr="00671348">
              <w:rPr>
                <w:rFonts w:ascii="Merriweather" w:hAnsi="Merriweather"/>
                <w:sz w:val="20"/>
                <w:szCs w:val="20"/>
                <w:lang w:val="hr-HR"/>
              </w:rPr>
              <w:t>n</w:t>
            </w:r>
            <w:r w:rsidR="00007809" w:rsidRPr="00671348">
              <w:rPr>
                <w:rFonts w:ascii="Merriweather" w:hAnsi="Merriweather"/>
                <w:sz w:val="20"/>
                <w:szCs w:val="20"/>
                <w:lang w:val="hr-HR"/>
              </w:rPr>
              <w:t xml:space="preserve">ovati stručnu literaturu i povijesne izvore </w:t>
            </w:r>
          </w:p>
          <w:p w14:paraId="489D2557"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P</w:t>
            </w:r>
            <w:r w:rsidR="00007809" w:rsidRPr="00671348">
              <w:rPr>
                <w:rFonts w:ascii="Merriweather" w:hAnsi="Merriweather"/>
                <w:sz w:val="20"/>
                <w:szCs w:val="20"/>
                <w:lang w:val="hr-HR"/>
              </w:rPr>
              <w:t>oznavati i koristiti pisane izvore u analizi i interpretaciji umjetničkih djela te kritički tumačiti njihove sveze</w:t>
            </w:r>
          </w:p>
          <w:p w14:paraId="4FAE4FA6"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U</w:t>
            </w:r>
            <w:r w:rsidR="00007809" w:rsidRPr="00671348">
              <w:rPr>
                <w:rFonts w:ascii="Merriweather" w:hAnsi="Merriweather"/>
                <w:sz w:val="20"/>
                <w:szCs w:val="20"/>
                <w:lang w:val="hr-HR"/>
              </w:rPr>
              <w:t>svojiti i primijeniti osnovnu metodologiju komparativne analize i argumentacije  na temelju promatranja i promišljanja umjetničkog djela</w:t>
            </w:r>
          </w:p>
          <w:p w14:paraId="6D32735C"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K</w:t>
            </w:r>
            <w:r w:rsidR="00007809" w:rsidRPr="00671348">
              <w:rPr>
                <w:rFonts w:ascii="Merriweather" w:hAnsi="Merriweather"/>
                <w:sz w:val="20"/>
                <w:szCs w:val="20"/>
                <w:lang w:val="hr-HR"/>
              </w:rPr>
              <w:t xml:space="preserve">ritički definirati kontekst nastanka umjetničkih djela i pojava te prepoznati i provesti analogije, sličnosti i razlike među pojedinim umjetninama i uklopiti ih u određeni vremenski, društveni i kulturni kontekst </w:t>
            </w:r>
          </w:p>
          <w:p w14:paraId="43808B61"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R</w:t>
            </w:r>
            <w:r w:rsidR="00007809" w:rsidRPr="00671348">
              <w:rPr>
                <w:rFonts w:ascii="Merriweather" w:hAnsi="Merriweather"/>
                <w:sz w:val="20"/>
                <w:szCs w:val="20"/>
                <w:lang w:val="hr-HR"/>
              </w:rPr>
              <w:t>azlikovati modele tradicionalne i suvremene povijesno-umjetničke interpretacije i likovne kritike</w:t>
            </w:r>
          </w:p>
          <w:p w14:paraId="356FE4ED"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S</w:t>
            </w:r>
            <w:r w:rsidR="00007809" w:rsidRPr="00671348">
              <w:rPr>
                <w:rFonts w:ascii="Merriweather" w:hAnsi="Merriweather"/>
                <w:sz w:val="20"/>
                <w:szCs w:val="20"/>
                <w:lang w:val="hr-HR"/>
              </w:rPr>
              <w:t>teći vještine prepoznavanja, analiziranja i interpretiranja određenih likovnih ili arhitektonskih fenomena ili djela te primijeniti stečeno znanje u rješavanju istraživačkih problema u stručnim radovima odgovarajuće složenost</w:t>
            </w:r>
            <w:r w:rsidRPr="00671348">
              <w:rPr>
                <w:rFonts w:ascii="Merriweather" w:hAnsi="Merriweather"/>
                <w:sz w:val="20"/>
                <w:szCs w:val="20"/>
                <w:lang w:val="hr-HR"/>
              </w:rPr>
              <w:t>i</w:t>
            </w:r>
          </w:p>
          <w:p w14:paraId="20AE2606"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R</w:t>
            </w:r>
            <w:r w:rsidR="00007809" w:rsidRPr="00671348">
              <w:rPr>
                <w:rFonts w:ascii="Merriweather" w:hAnsi="Merriweather"/>
                <w:sz w:val="20"/>
                <w:szCs w:val="20"/>
                <w:lang w:val="hr-HR"/>
              </w:rPr>
              <w:t>azviti sposobnost donošenja vrijednosnih sudova te steći kompetencije za sudjelovanje u diskusijama i analizi umjetničkih djela i fenomen</w:t>
            </w:r>
            <w:r w:rsidRPr="00671348">
              <w:rPr>
                <w:rFonts w:ascii="Merriweather" w:hAnsi="Merriweather"/>
                <w:sz w:val="20"/>
                <w:szCs w:val="20"/>
                <w:lang w:val="hr-HR"/>
              </w:rPr>
              <w:t>a</w:t>
            </w:r>
          </w:p>
          <w:p w14:paraId="53F58A6C"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K</w:t>
            </w:r>
            <w:r w:rsidR="00007809" w:rsidRPr="00671348">
              <w:rPr>
                <w:rFonts w:ascii="Merriweather" w:hAnsi="Merriweather"/>
                <w:sz w:val="20"/>
                <w:szCs w:val="20"/>
                <w:lang w:val="hr-HR"/>
              </w:rPr>
              <w:t>oristiti stručnu literaturu na hrvatskom i jednom svjetskom jeziku</w:t>
            </w:r>
          </w:p>
          <w:p w14:paraId="0DCC2DB3"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S</w:t>
            </w:r>
            <w:r w:rsidR="00007809" w:rsidRPr="00671348">
              <w:rPr>
                <w:rFonts w:ascii="Merriweather" w:hAnsi="Merriweather"/>
                <w:sz w:val="20"/>
                <w:szCs w:val="20"/>
                <w:lang w:val="hr-HR"/>
              </w:rPr>
              <w:t>amostalno istražiti, pripremiti i prezentirati temu na pismeni i usmeni način prema utvrđenoj metodologiji</w:t>
            </w:r>
          </w:p>
          <w:p w14:paraId="6D01E50C"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S</w:t>
            </w:r>
            <w:r w:rsidR="00007809" w:rsidRPr="00671348">
              <w:rPr>
                <w:rFonts w:ascii="Merriweather" w:hAnsi="Merriweather"/>
                <w:sz w:val="20"/>
                <w:szCs w:val="20"/>
                <w:lang w:val="hr-HR"/>
              </w:rPr>
              <w:t>tečena znanja i vještine znati primijeniti na kolegijima diplomske razine studija</w:t>
            </w:r>
          </w:p>
          <w:p w14:paraId="7CBCDFF6" w14:textId="77777777" w:rsidR="000F4514" w:rsidRPr="00671348" w:rsidRDefault="000F4514" w:rsidP="000F4514">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O</w:t>
            </w:r>
            <w:r w:rsidR="00007809" w:rsidRPr="00671348">
              <w:rPr>
                <w:rFonts w:ascii="Merriweather" w:hAnsi="Merriweather"/>
                <w:sz w:val="20"/>
                <w:szCs w:val="20"/>
                <w:lang w:val="hr-HR"/>
              </w:rPr>
              <w:t>rijentirati se u kontekstu sadržaja, metoda i terminologije srodnih disciplina na  jednostavnijoj razini (povijest, arheologija, etnologija,</w:t>
            </w:r>
            <w:r w:rsidR="00E93922" w:rsidRPr="00671348">
              <w:rPr>
                <w:rFonts w:ascii="Merriweather" w:hAnsi="Merriweather"/>
                <w:sz w:val="20"/>
                <w:szCs w:val="20"/>
                <w:lang w:val="hr-HR"/>
              </w:rPr>
              <w:t xml:space="preserve"> </w:t>
            </w:r>
            <w:r w:rsidR="00007809" w:rsidRPr="00671348">
              <w:rPr>
                <w:rFonts w:ascii="Merriweather" w:hAnsi="Merriweather"/>
                <w:sz w:val="20"/>
                <w:szCs w:val="20"/>
                <w:lang w:val="hr-HR"/>
              </w:rPr>
              <w:t>kulturna antropologija, komparativna književnost, estetika, filologija i dr.)</w:t>
            </w:r>
          </w:p>
          <w:p w14:paraId="74E8E211" w14:textId="77777777" w:rsidR="00FF7602" w:rsidRPr="00671348" w:rsidRDefault="000F4514" w:rsidP="00FF7602">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P</w:t>
            </w:r>
            <w:r w:rsidR="00007809" w:rsidRPr="00671348">
              <w:rPr>
                <w:rFonts w:ascii="Merriweather" w:hAnsi="Merriweather"/>
                <w:sz w:val="20"/>
                <w:szCs w:val="20"/>
                <w:lang w:val="hr-HR"/>
              </w:rPr>
              <w:t xml:space="preserve">lanirati i izvoditi stručne poslove primjerene razine odgovornosti i složenosti u kulturnim i </w:t>
            </w:r>
            <w:r w:rsidR="00007809" w:rsidRPr="00671348">
              <w:rPr>
                <w:rFonts w:ascii="Merriweather" w:hAnsi="Merriweather"/>
                <w:sz w:val="20"/>
                <w:szCs w:val="20"/>
                <w:lang w:val="hr-HR"/>
              </w:rPr>
              <w:lastRenderedPageBreak/>
              <w:t>javnim institucijama, medijima i u turizmu, a unutar multidisciplinarnog konteksta</w:t>
            </w:r>
            <w:r w:rsidR="00FF7602" w:rsidRPr="00671348">
              <w:rPr>
                <w:rFonts w:ascii="Merriweather" w:hAnsi="Merriweather"/>
                <w:sz w:val="20"/>
                <w:szCs w:val="20"/>
                <w:lang w:val="hr-HR"/>
              </w:rPr>
              <w:t xml:space="preserve"> </w:t>
            </w:r>
          </w:p>
          <w:p w14:paraId="25359034" w14:textId="77777777" w:rsidR="008A533A" w:rsidRPr="00671348" w:rsidRDefault="000F4514" w:rsidP="00FF7602">
            <w:pPr>
              <w:pStyle w:val="Odlomakpopisa"/>
              <w:numPr>
                <w:ilvl w:val="0"/>
                <w:numId w:val="29"/>
              </w:numPr>
              <w:ind w:leftChars="0" w:firstLineChars="0"/>
              <w:jc w:val="both"/>
              <w:rPr>
                <w:rFonts w:ascii="Merriweather" w:hAnsi="Merriweather"/>
                <w:sz w:val="20"/>
                <w:szCs w:val="20"/>
                <w:lang w:val="hr-HR"/>
              </w:rPr>
            </w:pPr>
            <w:r w:rsidRPr="00671348">
              <w:rPr>
                <w:rFonts w:ascii="Merriweather" w:hAnsi="Merriweather"/>
                <w:sz w:val="20"/>
                <w:szCs w:val="20"/>
                <w:lang w:val="hr-HR"/>
              </w:rPr>
              <w:t>R</w:t>
            </w:r>
            <w:r w:rsidR="00007809" w:rsidRPr="00671348">
              <w:rPr>
                <w:rFonts w:ascii="Merriweather" w:hAnsi="Merriweather"/>
                <w:sz w:val="20"/>
                <w:szCs w:val="20"/>
                <w:lang w:val="hr-HR"/>
              </w:rPr>
              <w:t xml:space="preserve">azviti i demonstrirati visoku predanost i </w:t>
            </w:r>
            <w:r w:rsidR="00FF7602" w:rsidRPr="00671348">
              <w:rPr>
                <w:rFonts w:ascii="Merriweather" w:hAnsi="Merriweather"/>
                <w:sz w:val="20"/>
                <w:szCs w:val="20"/>
                <w:lang w:val="hr-HR"/>
              </w:rPr>
              <w:t xml:space="preserve"> </w:t>
            </w:r>
            <w:r w:rsidR="00007809" w:rsidRPr="00671348">
              <w:rPr>
                <w:rFonts w:ascii="Merriweather" w:hAnsi="Merriweather"/>
                <w:sz w:val="20"/>
                <w:szCs w:val="20"/>
                <w:lang w:val="hr-HR"/>
              </w:rPr>
              <w:t>etički pristup u profesionalnom djelovanju</w:t>
            </w:r>
          </w:p>
          <w:p w14:paraId="12E9CF45" w14:textId="77777777" w:rsidR="000F4514" w:rsidRPr="00671348" w:rsidRDefault="000F4514" w:rsidP="000F4514">
            <w:pPr>
              <w:spacing w:before="120" w:after="120"/>
              <w:ind w:leftChars="0" w:left="0" w:firstLineChars="0" w:firstLine="0"/>
              <w:jc w:val="both"/>
              <w:rPr>
                <w:rFonts w:ascii="Merriweather" w:hAnsi="Merriweather"/>
                <w:sz w:val="20"/>
                <w:szCs w:val="20"/>
                <w:lang w:val="hr-HR"/>
              </w:rPr>
            </w:pPr>
            <w:r w:rsidRPr="00671348">
              <w:rPr>
                <w:rFonts w:ascii="Merriweather" w:hAnsi="Merriweather"/>
                <w:sz w:val="20"/>
                <w:szCs w:val="20"/>
                <w:lang w:val="hr-HR"/>
              </w:rPr>
              <w:t xml:space="preserve">Po završetku </w:t>
            </w:r>
            <w:proofErr w:type="spellStart"/>
            <w:r w:rsidR="001C65B3" w:rsidRPr="00671348">
              <w:rPr>
                <w:rFonts w:ascii="Merriweather" w:hAnsi="Merriweather"/>
                <w:sz w:val="20"/>
                <w:szCs w:val="20"/>
                <w:lang w:val="hr-HR"/>
              </w:rPr>
              <w:t>Dvopredmetnog</w:t>
            </w:r>
            <w:proofErr w:type="spellEnd"/>
            <w:r w:rsidRPr="00671348">
              <w:rPr>
                <w:rFonts w:ascii="Merriweather" w:hAnsi="Merriweather"/>
                <w:sz w:val="20"/>
                <w:szCs w:val="20"/>
                <w:lang w:val="hr-HR"/>
              </w:rPr>
              <w:t xml:space="preserve"> pr</w:t>
            </w:r>
            <w:r w:rsidR="009F0B61" w:rsidRPr="00671348">
              <w:rPr>
                <w:rFonts w:ascii="Merriweather" w:hAnsi="Merriweather"/>
                <w:sz w:val="20"/>
                <w:szCs w:val="20"/>
                <w:lang w:val="hr-HR"/>
              </w:rPr>
              <w:t>ijed</w:t>
            </w:r>
            <w:r w:rsidRPr="00671348">
              <w:rPr>
                <w:rFonts w:ascii="Merriweather" w:hAnsi="Merriweather"/>
                <w:sz w:val="20"/>
                <w:szCs w:val="20"/>
                <w:lang w:val="hr-HR"/>
              </w:rPr>
              <w:t>iplomskog studija povijesti umjetnosti prvostupnici su osposobljeni primijeniti stečena znanja i vještine:</w:t>
            </w:r>
          </w:p>
          <w:p w14:paraId="2EC13C45" w14:textId="77777777" w:rsidR="000F4514" w:rsidRPr="00671348" w:rsidRDefault="000F4514" w:rsidP="000F451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Poznavati ključne pojmove/termine važne za razumijevanje stilskih razdoblja i umjetničkih djela te primijeniti stručnu povijesno-umjetničku terminologiju u odgovarajućem kontekstu</w:t>
            </w:r>
          </w:p>
          <w:p w14:paraId="4631F15E" w14:textId="77777777" w:rsidR="000F4514" w:rsidRPr="00671348" w:rsidRDefault="000F4514" w:rsidP="000F451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Naučiti identificirati temeljne karakteristike stila u djelima likovnih umjetnosti i arhitekture pojedinog stilskog razdoblja te znati prepoznati najznačajnije umjetnike i djela</w:t>
            </w:r>
          </w:p>
          <w:p w14:paraId="050575E0" w14:textId="77777777" w:rsidR="000F4514" w:rsidRPr="00671348" w:rsidRDefault="000F4514" w:rsidP="000F451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 xml:space="preserve">Analizirati i kritički interpretirati određeni likovni ili arhitektonski fenomen ili djelo, a zaključke jasno izvesti primjenom osnovnih postulata povijesno-umjetničke metodologije i klasifikacije </w:t>
            </w:r>
          </w:p>
          <w:p w14:paraId="3D87B3DE" w14:textId="77777777" w:rsidR="000F4514" w:rsidRPr="00671348" w:rsidRDefault="000F4514" w:rsidP="000F451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Usvojiti metodu prikupljanja relevantnih podataka iz literature i izvora primjenjujući adekvatne metode i tehnike</w:t>
            </w:r>
          </w:p>
          <w:p w14:paraId="1A0C2CE8" w14:textId="77777777" w:rsidR="000F4514" w:rsidRPr="00671348" w:rsidRDefault="000F4514" w:rsidP="000F451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Poznavati i koristiti pisane izvore u analizi i interpretaciji umjetničkih djela te kritički tumačiti njihove sveze</w:t>
            </w:r>
          </w:p>
          <w:p w14:paraId="60239147" w14:textId="77777777" w:rsidR="000F4514" w:rsidRPr="00671348" w:rsidRDefault="000F4514" w:rsidP="000F451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 xml:space="preserve">Kritički definirati kontekst nastanka umjetničkih djela i fenomena te prepoznati i provesti analogije, sličnosti i razlike među pojedinim umjetninama i uklopiti ih u određeni vremenski, društveni i kulturni kontekst </w:t>
            </w:r>
          </w:p>
          <w:p w14:paraId="4F893832" w14:textId="77777777" w:rsidR="000F4514" w:rsidRPr="00671348" w:rsidRDefault="000F4514" w:rsidP="000F451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Razlikovati modele tradicionalne i suvremene povijesno-umjetničke interpretacije i likovne kritike</w:t>
            </w:r>
          </w:p>
          <w:p w14:paraId="5E3DA31D" w14:textId="77777777" w:rsidR="00991A34" w:rsidRPr="00671348" w:rsidRDefault="000F4514" w:rsidP="00991A3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Steći vještine prepoznavanja, analiziranja i interpretiranja određenih likovnih ili arhitektonskih djela ili fenomena te primijeniti stečeno znanje u rješavanju istraživačkih problema u stručnim radovima odgovarajuće složenosti</w:t>
            </w:r>
          </w:p>
          <w:p w14:paraId="7DA77E47" w14:textId="77777777" w:rsidR="00991A34" w:rsidRPr="00671348" w:rsidRDefault="00991A34" w:rsidP="00991A3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R</w:t>
            </w:r>
            <w:r w:rsidR="000F4514" w:rsidRPr="00671348">
              <w:rPr>
                <w:rFonts w:ascii="Merriweather" w:hAnsi="Merriweather"/>
                <w:sz w:val="20"/>
                <w:szCs w:val="20"/>
                <w:lang w:val="hr-HR"/>
              </w:rPr>
              <w:t>azviti sposobnost donošenja vrijednosnih sudova te steći kompetencije za sudjelovanje u diskusijama i analizi umjetničkih djela i fenomena</w:t>
            </w:r>
          </w:p>
          <w:p w14:paraId="1DA45578" w14:textId="77777777" w:rsidR="00991A34" w:rsidRPr="00671348" w:rsidRDefault="00991A34" w:rsidP="00991A3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K</w:t>
            </w:r>
            <w:r w:rsidR="000F4514" w:rsidRPr="00671348">
              <w:rPr>
                <w:rFonts w:ascii="Merriweather" w:hAnsi="Merriweather"/>
                <w:sz w:val="20"/>
                <w:szCs w:val="20"/>
                <w:lang w:val="hr-HR"/>
              </w:rPr>
              <w:t>oristiti stručnu literaturu na hrvatskom i jednom svjetskom jeziku</w:t>
            </w:r>
          </w:p>
          <w:p w14:paraId="446F90D2" w14:textId="77777777" w:rsidR="00991A34" w:rsidRPr="00671348" w:rsidRDefault="00991A34" w:rsidP="00991A3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S</w:t>
            </w:r>
            <w:r w:rsidR="000F4514" w:rsidRPr="00671348">
              <w:rPr>
                <w:rFonts w:ascii="Merriweather" w:hAnsi="Merriweather"/>
                <w:sz w:val="20"/>
                <w:szCs w:val="20"/>
                <w:lang w:val="hr-HR"/>
              </w:rPr>
              <w:t>amostalno istražiti, pripremiti i prezentirati temu na pismeni i usmeni način prema utvrđenoj metodologiji</w:t>
            </w:r>
          </w:p>
          <w:p w14:paraId="071392EC" w14:textId="77777777" w:rsidR="00991A34" w:rsidRPr="00671348" w:rsidRDefault="00991A34" w:rsidP="00991A3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O</w:t>
            </w:r>
            <w:r w:rsidR="000F4514" w:rsidRPr="00671348">
              <w:rPr>
                <w:rFonts w:ascii="Merriweather" w:hAnsi="Merriweather"/>
                <w:sz w:val="20"/>
                <w:szCs w:val="20"/>
                <w:lang w:val="hr-HR"/>
              </w:rPr>
              <w:t xml:space="preserve">rijentirati se u kontekstu sadržaja, metoda i terminologije srodnih disciplina na  </w:t>
            </w:r>
            <w:r w:rsidR="000F4514" w:rsidRPr="00671348">
              <w:rPr>
                <w:rFonts w:ascii="Merriweather" w:hAnsi="Merriweather"/>
                <w:sz w:val="20"/>
                <w:szCs w:val="20"/>
                <w:lang w:val="hr-HR"/>
              </w:rPr>
              <w:lastRenderedPageBreak/>
              <w:t>jednostavnijoj razini (povijest, arheologija, etnologija, kulturna antropologija, komparativna književnost, estetika, filologija i dr.)</w:t>
            </w:r>
          </w:p>
          <w:p w14:paraId="14F817EB" w14:textId="77777777" w:rsidR="00991A34" w:rsidRPr="00671348" w:rsidRDefault="00991A34" w:rsidP="00991A3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P</w:t>
            </w:r>
            <w:r w:rsidR="000F4514" w:rsidRPr="00671348">
              <w:rPr>
                <w:rFonts w:ascii="Merriweather" w:hAnsi="Merriweather"/>
                <w:sz w:val="20"/>
                <w:szCs w:val="20"/>
                <w:lang w:val="hr-HR"/>
              </w:rPr>
              <w:t>lanirati i izvoditi stručne poslove primjerene razine odgovornosti i složenosti u kulturnim i javnim institucijama, medijima i u turizmu, a unutar multidisciplinarnog konteksta</w:t>
            </w:r>
          </w:p>
          <w:p w14:paraId="0CBA3DFC" w14:textId="77777777" w:rsidR="00007809" w:rsidRPr="00671348" w:rsidRDefault="00991A34" w:rsidP="00991A34">
            <w:pPr>
              <w:pStyle w:val="Odlomakpopisa"/>
              <w:numPr>
                <w:ilvl w:val="0"/>
                <w:numId w:val="30"/>
              </w:numPr>
              <w:spacing w:line="1" w:lineRule="atLeast"/>
              <w:ind w:leftChars="0" w:firstLineChars="0"/>
              <w:jc w:val="both"/>
              <w:rPr>
                <w:rFonts w:ascii="Merriweather" w:hAnsi="Merriweather"/>
                <w:sz w:val="20"/>
                <w:szCs w:val="20"/>
                <w:lang w:val="hr-HR"/>
              </w:rPr>
            </w:pPr>
            <w:r w:rsidRPr="00671348">
              <w:rPr>
                <w:rFonts w:ascii="Merriweather" w:hAnsi="Merriweather"/>
                <w:sz w:val="20"/>
                <w:szCs w:val="20"/>
                <w:lang w:val="hr-HR"/>
              </w:rPr>
              <w:t>R</w:t>
            </w:r>
            <w:r w:rsidR="000F4514" w:rsidRPr="00671348">
              <w:rPr>
                <w:rFonts w:ascii="Merriweather" w:hAnsi="Merriweather"/>
                <w:sz w:val="20"/>
                <w:szCs w:val="20"/>
                <w:lang w:val="hr-HR"/>
              </w:rPr>
              <w:t>azviti i demonstrirati visoku predanost i etički pristup u profesionalnom djelovanju</w:t>
            </w:r>
          </w:p>
        </w:tc>
      </w:tr>
      <w:tr w:rsidR="00991A34" w:rsidRPr="00671348" w14:paraId="449B8A68" w14:textId="77777777" w:rsidTr="00581FBC">
        <w:trPr>
          <w:jc w:val="center"/>
        </w:trPr>
        <w:tc>
          <w:tcPr>
            <w:tcW w:w="5103" w:type="dxa"/>
            <w:vAlign w:val="center"/>
          </w:tcPr>
          <w:p w14:paraId="78AC2ABB" w14:textId="77777777" w:rsidR="00991A34" w:rsidRPr="00671348" w:rsidRDefault="00991A34" w:rsidP="00814BD3">
            <w:pPr>
              <w:pStyle w:val="Odlomakpopisa"/>
              <w:numPr>
                <w:ilvl w:val="1"/>
                <w:numId w:val="18"/>
              </w:numPr>
              <w:ind w:leftChars="0" w:firstLineChars="0"/>
              <w:rPr>
                <w:rFonts w:ascii="Merriweather" w:eastAsia="Merriweather" w:hAnsi="Merriweather" w:cs="Merriweather"/>
                <w:sz w:val="20"/>
                <w:szCs w:val="20"/>
              </w:rPr>
            </w:pPr>
            <w:r w:rsidRPr="00671348">
              <w:rPr>
                <w:rFonts w:ascii="Merriweather" w:eastAsia="Merriweather" w:hAnsi="Merriweather" w:cs="Merriweather"/>
                <w:sz w:val="20"/>
                <w:szCs w:val="20"/>
                <w:lang w:val="hr-HR"/>
              </w:rPr>
              <w:lastRenderedPageBreak/>
              <w:t>Ishodi učenja studijskoga programa (diplomski studij)</w:t>
            </w:r>
          </w:p>
        </w:tc>
        <w:tc>
          <w:tcPr>
            <w:tcW w:w="5103" w:type="dxa"/>
            <w:vAlign w:val="center"/>
          </w:tcPr>
          <w:p w14:paraId="7FF03B8B" w14:textId="77777777" w:rsidR="00991A34" w:rsidRPr="00671348" w:rsidRDefault="00991A34" w:rsidP="00991A34">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Skupovi ishoda programa Diplomskog studija povijesti umjetnosti </w:t>
            </w:r>
          </w:p>
          <w:p w14:paraId="3E294E30" w14:textId="77777777" w:rsidR="00991A34" w:rsidRPr="00671348" w:rsidRDefault="00991A34" w:rsidP="00991A34">
            <w:pPr>
              <w:spacing w:before="120" w:after="120" w:line="240" w:lineRule="auto"/>
              <w:ind w:leftChars="0" w:left="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Po završetku Jednopredmetnog diplomskog studija povijesti umjetnosti muzejsko-galerijski i konzervatorski</w:t>
            </w:r>
            <w:r w:rsidR="00D07589" w:rsidRPr="00671348">
              <w:rPr>
                <w:rFonts w:ascii="Merriweather" w:eastAsia="Merriweather" w:hAnsi="Merriweather" w:cs="Merriweather"/>
                <w:sz w:val="20"/>
                <w:szCs w:val="20"/>
                <w:lang w:val="hr-HR"/>
              </w:rPr>
              <w:t xml:space="preserve"> smjer </w:t>
            </w:r>
            <w:r w:rsidRPr="00671348">
              <w:rPr>
                <w:rFonts w:ascii="Merriweather" w:eastAsia="Merriweather" w:hAnsi="Merriweather" w:cs="Merriweather"/>
                <w:sz w:val="20"/>
                <w:szCs w:val="20"/>
                <w:lang w:val="hr-HR"/>
              </w:rPr>
              <w:t>prvostupnici su osposobljeni primijeniti stečena znanja i vještine:</w:t>
            </w:r>
          </w:p>
          <w:p w14:paraId="51A969AB" w14:textId="77777777" w:rsidR="00991A34" w:rsidRPr="00671348" w:rsidRDefault="00991A34"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Prepoznati, definirati i klasificirati ključne stileme određenog umjetničkog djela ili pojave, kao i interpretirati i kritički prosuditi koncepte njihove oblikovne, značenjske i strukturne razine</w:t>
            </w:r>
          </w:p>
          <w:p w14:paraId="6B47A3FA"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w:t>
            </w:r>
            <w:r w:rsidR="00991A34" w:rsidRPr="00671348">
              <w:rPr>
                <w:rFonts w:ascii="Merriweather" w:eastAsia="Merriweather" w:hAnsi="Merriweather" w:cs="Merriweather"/>
                <w:sz w:val="20"/>
                <w:szCs w:val="20"/>
                <w:lang w:val="hr-HR"/>
              </w:rPr>
              <w:t>usljedno klasificirati povijesnoumjetničke i teorijske teme, probleme i pristupe umjetničkim praksama tijekom povijesti umjetnosti</w:t>
            </w:r>
          </w:p>
          <w:p w14:paraId="366AAC60"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w:t>
            </w:r>
            <w:r w:rsidR="00991A34" w:rsidRPr="00671348">
              <w:rPr>
                <w:rFonts w:ascii="Merriweather" w:eastAsia="Merriweather" w:hAnsi="Merriweather" w:cs="Merriweather"/>
                <w:sz w:val="20"/>
                <w:szCs w:val="20"/>
                <w:lang w:val="hr-HR"/>
              </w:rPr>
              <w:t>rocijeniti i obrazložiti sličnosti i razlike među određenim povijesnoumjetničkim i teorijskim idejama u povijesno i teritorijalno razlučivim pojavama i razdobljima</w:t>
            </w:r>
          </w:p>
          <w:p w14:paraId="3563B0C6"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w:t>
            </w:r>
            <w:r w:rsidR="00991A34" w:rsidRPr="00671348">
              <w:rPr>
                <w:rFonts w:ascii="Merriweather" w:eastAsia="Merriweather" w:hAnsi="Merriweather" w:cs="Merriweather"/>
                <w:sz w:val="20"/>
                <w:szCs w:val="20"/>
                <w:lang w:val="hr-HR"/>
              </w:rPr>
              <w:t>rimijeniti napredna znanja i vještine iz područja povijesti i teorije umjetnosti te užih područja struke</w:t>
            </w:r>
          </w:p>
          <w:p w14:paraId="4C8163DC"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w:t>
            </w:r>
            <w:r w:rsidR="00991A34" w:rsidRPr="00671348">
              <w:rPr>
                <w:rFonts w:ascii="Merriweather" w:eastAsia="Merriweather" w:hAnsi="Merriweather" w:cs="Merriweather"/>
                <w:sz w:val="20"/>
                <w:szCs w:val="20"/>
                <w:lang w:val="hr-HR"/>
              </w:rPr>
              <w:t>oristiti i kritički prosuditi osnovne koncepte muzeologije, muzejsko-galerijske prakse, zaštite kulturne baštine i konzervacije</w:t>
            </w:r>
          </w:p>
          <w:p w14:paraId="1AE0D726"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D</w:t>
            </w:r>
            <w:r w:rsidR="00991A34" w:rsidRPr="00671348">
              <w:rPr>
                <w:rFonts w:ascii="Merriweather" w:eastAsia="Merriweather" w:hAnsi="Merriweather" w:cs="Merriweather"/>
                <w:sz w:val="20"/>
                <w:szCs w:val="20"/>
                <w:lang w:val="hr-HR"/>
              </w:rPr>
              <w:t>efinirati i razlikovati povijesnoumjetničke metode analize i interpretacije umjetničkih djela i pojava na naprednoj razini te znati prepoznati, odabrati i koristiti različite pristupe u metodologiji znanstvenog istraživanja</w:t>
            </w:r>
          </w:p>
          <w:p w14:paraId="3EAA99AE"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O</w:t>
            </w:r>
            <w:r w:rsidR="00991A34" w:rsidRPr="00671348">
              <w:rPr>
                <w:rFonts w:ascii="Merriweather" w:eastAsia="Merriweather" w:hAnsi="Merriweather" w:cs="Merriweather"/>
                <w:sz w:val="20"/>
                <w:szCs w:val="20"/>
                <w:lang w:val="hr-HR"/>
              </w:rPr>
              <w:t>pisati i preispitati sastavnice umjetničkih djela i pojava i integrirati ih u širi kulturni i društveni kontekst korištenjem prikladnih standardnih i inovativnih metodoloških alata povijesti i teorije umjetnosti</w:t>
            </w:r>
          </w:p>
          <w:p w14:paraId="31D68FFD"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R</w:t>
            </w:r>
            <w:r w:rsidR="00991A34" w:rsidRPr="00671348">
              <w:rPr>
                <w:rFonts w:ascii="Merriweather" w:eastAsia="Merriweather" w:hAnsi="Merriweather" w:cs="Merriweather"/>
                <w:sz w:val="20"/>
                <w:szCs w:val="20"/>
                <w:lang w:val="hr-HR"/>
              </w:rPr>
              <w:t>azlikovati i koristiti metode evaluacije i medijacije umjetničkih djela</w:t>
            </w:r>
          </w:p>
          <w:p w14:paraId="0F5EA658"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w:t>
            </w:r>
            <w:r w:rsidR="00991A34" w:rsidRPr="00671348">
              <w:rPr>
                <w:rFonts w:ascii="Merriweather" w:eastAsia="Merriweather" w:hAnsi="Merriweather" w:cs="Merriweather"/>
                <w:sz w:val="20"/>
                <w:szCs w:val="20"/>
                <w:lang w:val="hr-HR"/>
              </w:rPr>
              <w:t>repoznati, imenovati, objasniti i primijeniti složeniju i uže stručnu povijesnoumjetničku terminologiju u usmenom i pismenom obliku</w:t>
            </w:r>
          </w:p>
          <w:p w14:paraId="3D2031BF"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lastRenderedPageBreak/>
              <w:t>R</w:t>
            </w:r>
            <w:r w:rsidR="00991A34" w:rsidRPr="00671348">
              <w:rPr>
                <w:rFonts w:ascii="Merriweather" w:eastAsia="Merriweather" w:hAnsi="Merriweather" w:cs="Merriweather"/>
                <w:sz w:val="20"/>
                <w:szCs w:val="20"/>
                <w:lang w:val="hr-HR"/>
              </w:rPr>
              <w:t>azlikovati, objasniti i primijeniti specifičnu terminologiju iz područja muzeologije, konzervatorstva i osnovnih teorijskih apstrakcija (uopćenja)</w:t>
            </w:r>
          </w:p>
          <w:p w14:paraId="17213392"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w:t>
            </w:r>
            <w:r w:rsidR="00991A34" w:rsidRPr="00671348">
              <w:rPr>
                <w:rFonts w:ascii="Merriweather" w:eastAsia="Merriweather" w:hAnsi="Merriweather" w:cs="Merriweather"/>
                <w:sz w:val="20"/>
                <w:szCs w:val="20"/>
                <w:lang w:val="hr-HR"/>
              </w:rPr>
              <w:t>ritički analizirati, interpretirati i koristiti primarne i sekundarne pisane i vizualne izvore te razlikovati njihove vrste i kategorije</w:t>
            </w:r>
          </w:p>
          <w:p w14:paraId="6FC430F1"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w:t>
            </w:r>
            <w:r w:rsidR="00991A34" w:rsidRPr="00671348">
              <w:rPr>
                <w:rFonts w:ascii="Merriweather" w:eastAsia="Merriweather" w:hAnsi="Merriweather" w:cs="Merriweather"/>
                <w:sz w:val="20"/>
                <w:szCs w:val="20"/>
                <w:lang w:val="hr-HR"/>
              </w:rPr>
              <w:t>oristiti stručnu literaturu na hrvatskom i dva svjetska jezika</w:t>
            </w:r>
          </w:p>
          <w:p w14:paraId="549683A3"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w:t>
            </w:r>
            <w:r w:rsidR="00991A34" w:rsidRPr="00671348">
              <w:rPr>
                <w:rFonts w:ascii="Merriweather" w:eastAsia="Merriweather" w:hAnsi="Merriweather" w:cs="Merriweather"/>
                <w:sz w:val="20"/>
                <w:szCs w:val="20"/>
                <w:lang w:val="hr-HR"/>
              </w:rPr>
              <w:t>ritički prosuđivati o kontekstu nastanka umjetničkih djela i pojava i sagledavati ih u kontekstima razvoja kulturnih identiteta</w:t>
            </w:r>
          </w:p>
          <w:p w14:paraId="2D44E83F"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D</w:t>
            </w:r>
            <w:r w:rsidR="00991A34" w:rsidRPr="00671348">
              <w:rPr>
                <w:rFonts w:ascii="Merriweather" w:eastAsia="Merriweather" w:hAnsi="Merriweather" w:cs="Merriweather"/>
                <w:sz w:val="20"/>
                <w:szCs w:val="20"/>
                <w:lang w:val="hr-HR"/>
              </w:rPr>
              <w:t>emonstrirati naprednu razinu komunikacije utemeljene na relevantnim argumentima i interpretacijama</w:t>
            </w:r>
          </w:p>
          <w:p w14:paraId="478E7F2B"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D</w:t>
            </w:r>
            <w:r w:rsidR="00991A34" w:rsidRPr="00671348">
              <w:rPr>
                <w:rFonts w:ascii="Merriweather" w:eastAsia="Merriweather" w:hAnsi="Merriweather" w:cs="Merriweather"/>
                <w:sz w:val="20"/>
                <w:szCs w:val="20"/>
                <w:lang w:val="hr-HR"/>
              </w:rPr>
              <w:t>emonstrirati primjere različitih normativnih i nenormativnih strategija interpretacije umjetničkih djela i pojava</w:t>
            </w:r>
          </w:p>
          <w:p w14:paraId="40B17CFF"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w:t>
            </w:r>
            <w:r w:rsidR="00991A34" w:rsidRPr="00671348">
              <w:rPr>
                <w:rFonts w:ascii="Merriweather" w:eastAsia="Merriweather" w:hAnsi="Merriweather" w:cs="Merriweather"/>
                <w:sz w:val="20"/>
                <w:szCs w:val="20"/>
                <w:lang w:val="hr-HR"/>
              </w:rPr>
              <w:t>oristiti različite konceptualne teorijske metode interpretacije i prezentacije umjetničkih djela i pojava</w:t>
            </w:r>
          </w:p>
          <w:p w14:paraId="74151D72"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w:t>
            </w:r>
            <w:r w:rsidR="00991A34" w:rsidRPr="00671348">
              <w:rPr>
                <w:rFonts w:ascii="Merriweather" w:eastAsia="Merriweather" w:hAnsi="Merriweather" w:cs="Merriweather"/>
                <w:sz w:val="20"/>
                <w:szCs w:val="20"/>
                <w:lang w:val="hr-HR"/>
              </w:rPr>
              <w:t>redvidjeti, preispitati i zastupati različite metodološke pristupe u povijesno</w:t>
            </w:r>
            <w:r w:rsidRPr="00671348">
              <w:rPr>
                <w:rFonts w:ascii="Merriweather" w:eastAsia="Merriweather" w:hAnsi="Merriweather" w:cs="Merriweather"/>
                <w:sz w:val="20"/>
                <w:szCs w:val="20"/>
                <w:lang w:val="hr-HR"/>
              </w:rPr>
              <w:t>-</w:t>
            </w:r>
            <w:r w:rsidR="00991A34" w:rsidRPr="00671348">
              <w:rPr>
                <w:rFonts w:ascii="Merriweather" w:eastAsia="Merriweather" w:hAnsi="Merriweather" w:cs="Merriweather"/>
                <w:sz w:val="20"/>
                <w:szCs w:val="20"/>
                <w:lang w:val="hr-HR"/>
              </w:rPr>
              <w:t>umjetničkom istraživanju</w:t>
            </w:r>
          </w:p>
          <w:p w14:paraId="6917A44F"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I</w:t>
            </w:r>
            <w:r w:rsidR="00991A34" w:rsidRPr="00671348">
              <w:rPr>
                <w:rFonts w:ascii="Merriweather" w:eastAsia="Merriweather" w:hAnsi="Merriweather" w:cs="Merriweather"/>
                <w:sz w:val="20"/>
                <w:szCs w:val="20"/>
                <w:lang w:val="hr-HR"/>
              </w:rPr>
              <w:t xml:space="preserve">zdvojiti i formulirati temu istraživanja i predvidjeti i planirati tijek stručnih i istraživačkih radova i postupka </w:t>
            </w:r>
          </w:p>
          <w:p w14:paraId="4B075B51"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w:t>
            </w:r>
            <w:r w:rsidR="00991A34" w:rsidRPr="00671348">
              <w:rPr>
                <w:rFonts w:ascii="Merriweather" w:eastAsia="Merriweather" w:hAnsi="Merriweather" w:cs="Merriweather"/>
                <w:sz w:val="20"/>
                <w:szCs w:val="20"/>
                <w:lang w:val="hr-HR"/>
              </w:rPr>
              <w:t>redložiti i planirati nove strateške pristupe u stručnim i istraživačkim radovima i postupcima</w:t>
            </w:r>
          </w:p>
          <w:p w14:paraId="74470C7D"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Z</w:t>
            </w:r>
            <w:r w:rsidR="00991A34" w:rsidRPr="00671348">
              <w:rPr>
                <w:rFonts w:ascii="Merriweather" w:eastAsia="Merriweather" w:hAnsi="Merriweather" w:cs="Merriweather"/>
                <w:sz w:val="20"/>
                <w:szCs w:val="20"/>
                <w:lang w:val="hr-HR"/>
              </w:rPr>
              <w:t>astupati i argumentirati adekvatne konceptualizacije o različitim temama, medijima i područjima povijesti i teorije umjetnosti</w:t>
            </w:r>
          </w:p>
          <w:p w14:paraId="64B6FDFC"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I</w:t>
            </w:r>
            <w:r w:rsidR="00991A34" w:rsidRPr="00671348">
              <w:rPr>
                <w:rFonts w:ascii="Merriweather" w:eastAsia="Merriweather" w:hAnsi="Merriweather" w:cs="Merriweather"/>
                <w:sz w:val="20"/>
                <w:szCs w:val="20"/>
                <w:lang w:val="hr-HR"/>
              </w:rPr>
              <w:t>zabrati i integrirati sadržaje, metode i terminologiju srodnih disciplina (povijest, arheologija, etnologija, kulturna antropologija, komparativna književnost, estetika, filologija i dr.)</w:t>
            </w:r>
          </w:p>
          <w:p w14:paraId="5B3AA003"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w:t>
            </w:r>
            <w:r w:rsidR="00991A34" w:rsidRPr="00671348">
              <w:rPr>
                <w:rFonts w:ascii="Merriweather" w:eastAsia="Merriweather" w:hAnsi="Merriweather" w:cs="Merriweather"/>
                <w:sz w:val="20"/>
                <w:szCs w:val="20"/>
                <w:lang w:val="hr-HR"/>
              </w:rPr>
              <w:t xml:space="preserve">lanirati i izvoditi stručne poslove primjerene razine odgovornosti u kulturnim i javnim institucijama i medijima te u turizmu </w:t>
            </w:r>
          </w:p>
          <w:p w14:paraId="73196968"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w:t>
            </w:r>
            <w:r w:rsidR="00991A34" w:rsidRPr="00671348">
              <w:rPr>
                <w:rFonts w:ascii="Merriweather" w:eastAsia="Merriweather" w:hAnsi="Merriweather" w:cs="Merriweather"/>
                <w:sz w:val="20"/>
                <w:szCs w:val="20"/>
                <w:lang w:val="hr-HR"/>
              </w:rPr>
              <w:t>ritički procijeniti i koristiti interdisciplinarne i druge oblike međudisciplinarnih praksi i metoda u okviru vizualne kulture u području društveno-humanističkih znanosti</w:t>
            </w:r>
          </w:p>
          <w:p w14:paraId="30ED9E36"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w:t>
            </w:r>
            <w:r w:rsidR="00991A34" w:rsidRPr="00671348">
              <w:rPr>
                <w:rFonts w:ascii="Merriweather" w:eastAsia="Merriweather" w:hAnsi="Merriweather" w:cs="Merriweather"/>
                <w:sz w:val="20"/>
                <w:szCs w:val="20"/>
                <w:lang w:val="hr-HR"/>
              </w:rPr>
              <w:t>rezentirati integrirana znanja općoj</w:t>
            </w:r>
            <w:r w:rsidRPr="00671348">
              <w:rPr>
                <w:rFonts w:ascii="Merriweather" w:eastAsia="Merriweather" w:hAnsi="Merriweather" w:cs="Merriweather"/>
                <w:sz w:val="20"/>
                <w:szCs w:val="20"/>
                <w:lang w:val="hr-HR"/>
              </w:rPr>
              <w:t xml:space="preserve"> i</w:t>
            </w:r>
            <w:r w:rsidR="00991A34"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 xml:space="preserve">specijalističkoj </w:t>
            </w:r>
            <w:r w:rsidR="00991A34" w:rsidRPr="00671348">
              <w:rPr>
                <w:rFonts w:ascii="Merriweather" w:eastAsia="Merriweather" w:hAnsi="Merriweather" w:cs="Merriweather"/>
                <w:sz w:val="20"/>
                <w:szCs w:val="20"/>
                <w:lang w:val="hr-HR"/>
              </w:rPr>
              <w:t xml:space="preserve">javnosti </w:t>
            </w:r>
          </w:p>
          <w:p w14:paraId="26DB58F5"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w:t>
            </w:r>
            <w:r w:rsidR="00991A34" w:rsidRPr="00671348">
              <w:rPr>
                <w:rFonts w:ascii="Merriweather" w:eastAsia="Merriweather" w:hAnsi="Merriweather" w:cs="Merriweather"/>
                <w:sz w:val="20"/>
                <w:szCs w:val="20"/>
                <w:lang w:val="hr-HR"/>
              </w:rPr>
              <w:t>oristiti teorijsko znanje o muzeologiji, zaštiti i konzervaciji baštine u muzejsko-galerijskim i konzervatorskim ustanovama</w:t>
            </w:r>
          </w:p>
          <w:p w14:paraId="47F07297"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lastRenderedPageBreak/>
              <w:t>U</w:t>
            </w:r>
            <w:r w:rsidR="00991A34" w:rsidRPr="00671348">
              <w:rPr>
                <w:rFonts w:ascii="Merriweather" w:eastAsia="Merriweather" w:hAnsi="Merriweather" w:cs="Merriweather"/>
                <w:sz w:val="20"/>
                <w:szCs w:val="20"/>
                <w:lang w:val="hr-HR"/>
              </w:rPr>
              <w:t>poznati se sa karakterom i rasponom poslova u zvanju muzejskog kustosa, muzejskog pedagoga i stručnjaka za marketing u muzejsko-galerijskim ustanovama</w:t>
            </w:r>
          </w:p>
          <w:p w14:paraId="6E68DE8C"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w:t>
            </w:r>
            <w:r w:rsidR="00991A34" w:rsidRPr="00671348">
              <w:rPr>
                <w:rFonts w:ascii="Merriweather" w:eastAsia="Merriweather" w:hAnsi="Merriweather" w:cs="Merriweather"/>
                <w:sz w:val="20"/>
                <w:szCs w:val="20"/>
                <w:lang w:val="hr-HR"/>
              </w:rPr>
              <w:t>teći iskustvo i vještine izvođenja stručnih poslova u polju muzeologije i zaštite kulturne baštine</w:t>
            </w:r>
          </w:p>
          <w:p w14:paraId="482E9CF1" w14:textId="77777777" w:rsidR="002C46B3"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U</w:t>
            </w:r>
            <w:r w:rsidR="00991A34" w:rsidRPr="00671348">
              <w:rPr>
                <w:rFonts w:ascii="Merriweather" w:eastAsia="Merriweather" w:hAnsi="Merriweather" w:cs="Merriweather"/>
                <w:sz w:val="20"/>
                <w:szCs w:val="20"/>
                <w:lang w:val="hr-HR"/>
              </w:rPr>
              <w:t>svojiti načela profesionalne etike u muzejsko-galerijskom i konzervatorskom radu</w:t>
            </w:r>
          </w:p>
          <w:p w14:paraId="3F479B99" w14:textId="77777777" w:rsidR="00991A34" w:rsidRPr="00671348" w:rsidRDefault="002C46B3" w:rsidP="002C46B3">
            <w:pPr>
              <w:pStyle w:val="Odlomakpopisa"/>
              <w:numPr>
                <w:ilvl w:val="0"/>
                <w:numId w:val="31"/>
              </w:numPr>
              <w:ind w:leftChars="0" w:firstLineChars="0"/>
              <w:jc w:val="both"/>
              <w:rPr>
                <w:rFonts w:ascii="Merriweather" w:eastAsia="Merriweather" w:hAnsi="Merriweather" w:cs="Merriweather"/>
                <w:sz w:val="20"/>
                <w:szCs w:val="20"/>
              </w:rPr>
            </w:pPr>
            <w:r w:rsidRPr="00671348">
              <w:rPr>
                <w:rFonts w:ascii="Merriweather" w:eastAsia="Merriweather" w:hAnsi="Merriweather" w:cs="Merriweather"/>
                <w:sz w:val="20"/>
                <w:szCs w:val="20"/>
                <w:lang w:val="hr-HR"/>
              </w:rPr>
              <w:t>I</w:t>
            </w:r>
            <w:r w:rsidR="00991A34" w:rsidRPr="00671348">
              <w:rPr>
                <w:rFonts w:ascii="Merriweather" w:eastAsia="Merriweather" w:hAnsi="Merriweather" w:cs="Merriweather"/>
                <w:sz w:val="20"/>
                <w:szCs w:val="20"/>
                <w:lang w:val="hr-HR"/>
              </w:rPr>
              <w:t>ntegrirati etičke stavove vezane u stručnom i istraživačkom radu u povijesnom, društvenom i kulturnom kontekstu</w:t>
            </w:r>
          </w:p>
          <w:p w14:paraId="39291273" w14:textId="77777777" w:rsidR="002C46B3" w:rsidRPr="00671348" w:rsidRDefault="002C46B3" w:rsidP="002C46B3">
            <w:pPr>
              <w:spacing w:before="120" w:after="120" w:line="240" w:lineRule="auto"/>
              <w:ind w:leftChars="0" w:left="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Po završetku Dvopredmetnog diplomskog studija povijesti umjetnosti </w:t>
            </w:r>
            <w:r w:rsidR="00D07589" w:rsidRPr="00671348">
              <w:rPr>
                <w:rFonts w:ascii="Merriweather" w:eastAsia="Merriweather" w:hAnsi="Merriweather" w:cs="Merriweather"/>
                <w:sz w:val="20"/>
                <w:szCs w:val="20"/>
                <w:lang w:val="hr-HR"/>
              </w:rPr>
              <w:t xml:space="preserve">nastavnički smjer </w:t>
            </w:r>
            <w:r w:rsidRPr="00671348">
              <w:rPr>
                <w:rFonts w:ascii="Merriweather" w:eastAsia="Merriweather" w:hAnsi="Merriweather" w:cs="Merriweather"/>
                <w:sz w:val="20"/>
                <w:szCs w:val="20"/>
                <w:lang w:val="hr-HR"/>
              </w:rPr>
              <w:t>prvostupnici su osposobljeni primijeniti stečena znanja i vještine:</w:t>
            </w:r>
          </w:p>
          <w:p w14:paraId="77B5A5C2"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Analizirati, objasniti i interpretirati umjetnička djela i pojave u nastavi Likovne umjetnosti te njihov društveno-povijesni kontekst </w:t>
            </w:r>
          </w:p>
          <w:p w14:paraId="0EA4F778"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Opisati, analizirati i primijeniti različite oblike i metode rada u nastavi Likovne umjetnosti, usklađene sa suvremenim pristupima i zahtjevima nastavnih procesa</w:t>
            </w:r>
          </w:p>
          <w:p w14:paraId="69B670F6"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Koristiti rezultate istraživanja drugih disciplina u izlaganju i analizi sadržaja iz povijesti umjetnosti</w:t>
            </w:r>
          </w:p>
          <w:p w14:paraId="17187A51"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Planirati, osmisliti i provesti različite modele projektne i terenske nastave iz sadržaja likovne umjetnosti</w:t>
            </w:r>
          </w:p>
          <w:p w14:paraId="21192CF3"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Definirati odgojno-obrazovne ishode učenja i ciljeve s obzirom na sadržaj predmeta Likovne umjetnosti</w:t>
            </w:r>
          </w:p>
          <w:p w14:paraId="5DDE309B"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Opisati i analizirati različita područja Bloomove taksonomije te evaluirati njihovu zastupljenost u nastavi Likovne umjetnosti</w:t>
            </w:r>
          </w:p>
          <w:p w14:paraId="2FFB8B58"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Osmisliti, pripremiti i izvoditi nastavu likovne umjetnosti u gimnazijama i nastavu srodnih teorijskih predmeta u strukovnim i umjetničkim srednjim školama</w:t>
            </w:r>
          </w:p>
          <w:p w14:paraId="601D6B0F"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Osmisliti, pripremiti i izvesti nastavu Likovne umjetnosti u muzejskim i galerijskim institucijama</w:t>
            </w:r>
          </w:p>
          <w:p w14:paraId="63A11236"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Planirati i provesti muzejsko-edukacijske projekte u nastavi Likovne umjetnosti  </w:t>
            </w:r>
          </w:p>
          <w:p w14:paraId="354493CF"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Pripremiti i prirediti edukativne radionice iz područja likovne umjetnosti u muzejskim i galerijskim prostorima</w:t>
            </w:r>
          </w:p>
          <w:p w14:paraId="22E73F26"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Pripremiti i održati edukativna vodstva u kontekstu upoznavanja kulturne baštine</w:t>
            </w:r>
          </w:p>
          <w:p w14:paraId="1C6E4B35"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Opisati i analizirati domaće i inozemne dokumente relevantne za predmet Likovna </w:t>
            </w:r>
            <w:r w:rsidRPr="00671348">
              <w:rPr>
                <w:rFonts w:ascii="Merriweather" w:eastAsia="Merriweather" w:hAnsi="Merriweather" w:cs="Merriweather"/>
                <w:sz w:val="20"/>
                <w:szCs w:val="20"/>
                <w:lang w:val="hr-HR"/>
              </w:rPr>
              <w:lastRenderedPageBreak/>
              <w:t>umjetnost i ostale srodne predmete u strukovnim i umjetničkim školama</w:t>
            </w:r>
          </w:p>
          <w:p w14:paraId="4E47DEC9"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Koristiti i demonstrirati različita tradicionalna i suvremena nastavna sredstva i pomagala u nastavi likovne umjetnosti</w:t>
            </w:r>
          </w:p>
          <w:p w14:paraId="363A9724"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Demonstrirati visoku profesionalnu predanost i etički pristup u nastavničkom pozivu, u radu s učenicima i profesorima</w:t>
            </w:r>
          </w:p>
          <w:p w14:paraId="00C51CEB"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Kreirati, provesti i preispitati različite oblike usmene i pismene provjere i evaluacije učeničkih znanja i postignuća</w:t>
            </w:r>
          </w:p>
          <w:p w14:paraId="24F318DF"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Definirati i klasificirati kriterije evaluacije učeničkih postignuća i znanja u sklopu učioničke i izvanučioničke nastave</w:t>
            </w:r>
          </w:p>
          <w:p w14:paraId="1D0DF104"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Koristiti osnovni dokument praćenja izvedene nastave u srednjoj školi (imenik, e-imenik)</w:t>
            </w:r>
          </w:p>
          <w:p w14:paraId="3AE3E8CE" w14:textId="77777777" w:rsidR="00D07589" w:rsidRPr="00671348" w:rsidRDefault="00D07589" w:rsidP="00D07589">
            <w:pPr>
              <w:pStyle w:val="Odlomakpopisa"/>
              <w:numPr>
                <w:ilvl w:val="0"/>
                <w:numId w:val="32"/>
              </w:numPr>
              <w:ind w:leftChars="0" w:left="357" w:firstLineChars="0" w:hanging="357"/>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Planirati i izvoditi stručne poslove primjerene razine odgovornosti u kulturnim i javnim institucijama i medijima te u turizmu</w:t>
            </w:r>
          </w:p>
          <w:p w14:paraId="5466E776" w14:textId="77777777" w:rsidR="00D07589" w:rsidRPr="00671348" w:rsidRDefault="00D07589" w:rsidP="00D07589">
            <w:pPr>
              <w:spacing w:before="120" w:after="120" w:line="240" w:lineRule="auto"/>
              <w:ind w:leftChars="0" w:left="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Po završetku Dvopredmetnog diplomskog studija povijesti umjetnosti opći smjer prvostupnici su osposobljeni primijeniti stečena znanja i vještine:</w:t>
            </w:r>
          </w:p>
          <w:p w14:paraId="0ACA7A14"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Prepoznati, definirati i klasificirati ključne stileme određenog umjetničkog djela ili pojave, kao i interpretirati i kritički prosuditi koncepte njihove oblikovne, značenjske i strukturne razine</w:t>
            </w:r>
          </w:p>
          <w:p w14:paraId="14BA0D70"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Susljedno klasificirati povijesnoumjetničke i teorijske teme, probleme i pristupe umjetničkim praksama tijekom povijesti umjetnosti</w:t>
            </w:r>
          </w:p>
          <w:p w14:paraId="40A22FB2"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Primijeniti napredna znanja i vještine iz područja povijesti i teorije umjetnosti te užih područja struke</w:t>
            </w:r>
          </w:p>
          <w:p w14:paraId="290C875F"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Koristiti osnovne koncepte muzeologije, muzejsko-galerijske prakse, zaštite kulturne baštine i konzervacije</w:t>
            </w:r>
          </w:p>
          <w:p w14:paraId="60B21AD5"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Definirati i razlikovati povijesnoumjetničke metode analize i interpretacije umjetničkih djela i pojava na naprednoj razini te znati prepoznati, odabrati i koristiti različite pristupe u metodologiji znanstvenog istraživanja</w:t>
            </w:r>
          </w:p>
          <w:p w14:paraId="2BBC369F"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Prepoznati, imenovati, objasniti i primijeniti složeniju i uže stručnu povijesnoumjetničku terminologiju u usmenom i pismenom obliku</w:t>
            </w:r>
          </w:p>
          <w:p w14:paraId="6E88320C"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Kritički prosuđivati o kontekstu nastanka umjetničkih djela i pojava i sagledavati ih u kontekstima razvoja kulturnih identiteta</w:t>
            </w:r>
          </w:p>
          <w:p w14:paraId="79F4F0B7"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Zastupati i argumentirati adekvatne konceptualizacije o različitim temama, </w:t>
            </w:r>
            <w:r w:rsidRPr="00671348">
              <w:rPr>
                <w:rFonts w:ascii="Merriweather" w:eastAsia="Merriweather" w:hAnsi="Merriweather" w:cs="Merriweather"/>
                <w:sz w:val="20"/>
                <w:szCs w:val="20"/>
                <w:lang w:val="hr-HR"/>
              </w:rPr>
              <w:lastRenderedPageBreak/>
              <w:t>medijima i područjima povijesti i teorije umjetnosti</w:t>
            </w:r>
          </w:p>
          <w:p w14:paraId="44C38E26"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Izabrati i integrirati sadržaje, metode i terminologiju srodnih disciplina</w:t>
            </w:r>
          </w:p>
          <w:p w14:paraId="1D31106A"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Planirati i izvoditi stručne poslove primjerene razine odgovornosti u kulturnim i javnim institucijama i medijima te u turizmu </w:t>
            </w:r>
          </w:p>
          <w:p w14:paraId="7E4F665B"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Koristiti interdisciplinarne i druge oblike međudisciplinarnih praksi i metoda u okviru vizualne kulture u području društveno-humanističkih znanosti</w:t>
            </w:r>
          </w:p>
          <w:p w14:paraId="4716A592"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Prezentirati integrirana znanja općoj I specijalističkoj javnosti </w:t>
            </w:r>
          </w:p>
          <w:p w14:paraId="4ADABD43" w14:textId="77777777" w:rsidR="00D07589" w:rsidRPr="00671348" w:rsidRDefault="00D07589" w:rsidP="00D07589">
            <w:pPr>
              <w:pStyle w:val="Odlomakpopisa"/>
              <w:numPr>
                <w:ilvl w:val="0"/>
                <w:numId w:val="33"/>
              </w:numPr>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Integrirati etičke stavove vezane u stručnom radu u povijesnom, društvenom i kulturnom kontekstu</w:t>
            </w:r>
          </w:p>
        </w:tc>
      </w:tr>
      <w:tr w:rsidR="003A1B12" w:rsidRPr="00671348" w14:paraId="50A0F299" w14:textId="77777777" w:rsidTr="00581FBC">
        <w:trPr>
          <w:jc w:val="center"/>
        </w:trPr>
        <w:tc>
          <w:tcPr>
            <w:tcW w:w="5103" w:type="dxa"/>
            <w:vAlign w:val="center"/>
          </w:tcPr>
          <w:p w14:paraId="1E19942C" w14:textId="77777777" w:rsidR="003A1B12" w:rsidRPr="00671348" w:rsidRDefault="003A1B12" w:rsidP="003A1B12">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lastRenderedPageBreak/>
              <w:t>Otvorenost studija prema pokretljivosti studenata (horizontalnoj, vertikalnoj u RH i međunarodnoj)</w:t>
            </w:r>
          </w:p>
        </w:tc>
        <w:tc>
          <w:tcPr>
            <w:tcW w:w="5103" w:type="dxa"/>
            <w:vAlign w:val="center"/>
          </w:tcPr>
          <w:p w14:paraId="56560E09" w14:textId="77777777" w:rsidR="003A1B12" w:rsidRPr="00671348" w:rsidRDefault="003A1B12" w:rsidP="003A1B12">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Program studija kompatibilan je s onima na Sveučilištima u Zagrebu i Rijeci, te s programima</w:t>
            </w:r>
          </w:p>
          <w:p w14:paraId="3E6555FF" w14:textId="77777777" w:rsidR="003A1B12" w:rsidRPr="00671348" w:rsidRDefault="003A1B12" w:rsidP="002C08CA">
            <w:pPr>
              <w:spacing w:after="0" w:line="240" w:lineRule="auto"/>
              <w:ind w:leftChars="0" w:left="0" w:firstLineChars="0" w:firstLine="0"/>
              <w:jc w:val="both"/>
              <w:rPr>
                <w:rFonts w:ascii="Merriweather" w:eastAsia="Merriweather" w:hAnsi="Merriweather" w:cs="Merriweather"/>
                <w:sz w:val="20"/>
                <w:szCs w:val="20"/>
              </w:rPr>
            </w:pPr>
            <w:r w:rsidRPr="00671348">
              <w:rPr>
                <w:rFonts w:ascii="Merriweather" w:eastAsia="Merriweather" w:hAnsi="Merriweather" w:cs="Merriweather"/>
                <w:sz w:val="20"/>
                <w:szCs w:val="20"/>
                <w:lang w:val="hr-HR"/>
              </w:rPr>
              <w:t>“</w:t>
            </w:r>
            <w:r w:rsidRPr="00671348">
              <w:rPr>
                <w:rFonts w:ascii="Merriweather" w:eastAsia="Merriweather" w:hAnsi="Merriweather" w:cs="Merriweather"/>
                <w:i/>
                <w:sz w:val="20"/>
                <w:szCs w:val="20"/>
                <w:lang w:val="hr-HR"/>
              </w:rPr>
              <w:t>Oddeleka za umetnostno zgodovino Filozofske fakultete</w:t>
            </w:r>
            <w:r w:rsidRPr="00671348">
              <w:rPr>
                <w:rFonts w:ascii="Merriweather" w:eastAsia="Merriweather" w:hAnsi="Merriweather" w:cs="Merriweather"/>
                <w:sz w:val="20"/>
                <w:szCs w:val="20"/>
                <w:lang w:val="hr-HR"/>
              </w:rPr>
              <w:t xml:space="preserve">” </w:t>
            </w:r>
            <w:r w:rsidR="00C22EAD" w:rsidRPr="00671348">
              <w:rPr>
                <w:rFonts w:ascii="Merriweather" w:eastAsia="Merriweather" w:hAnsi="Merriweather" w:cs="Merriweather"/>
                <w:sz w:val="20"/>
                <w:szCs w:val="20"/>
                <w:lang w:val="hr-HR"/>
              </w:rPr>
              <w:t>S</w:t>
            </w:r>
            <w:r w:rsidRPr="00671348">
              <w:rPr>
                <w:rFonts w:ascii="Merriweather" w:eastAsia="Merriweather" w:hAnsi="Merriweather" w:cs="Merriweather"/>
                <w:sz w:val="20"/>
                <w:szCs w:val="20"/>
                <w:lang w:val="hr-HR"/>
              </w:rPr>
              <w:t>veučilišta u Ljubljani, “</w:t>
            </w:r>
            <w:r w:rsidRPr="00671348">
              <w:rPr>
                <w:rFonts w:ascii="Merriweather" w:eastAsia="Merriweather" w:hAnsi="Merriweather" w:cs="Merriweather"/>
                <w:i/>
                <w:sz w:val="20"/>
                <w:szCs w:val="20"/>
                <w:lang w:val="hr-HR"/>
              </w:rPr>
              <w:t>Storia dele arti e conversazione dei beni artistici</w:t>
            </w:r>
            <w:r w:rsidRPr="00671348">
              <w:rPr>
                <w:rFonts w:ascii="Merriweather" w:eastAsia="Merriweather" w:hAnsi="Merriweather" w:cs="Merriweather"/>
                <w:sz w:val="20"/>
                <w:szCs w:val="20"/>
                <w:lang w:val="hr-HR"/>
              </w:rPr>
              <w:t xml:space="preserve">” </w:t>
            </w:r>
            <w:r w:rsidR="00C22EAD" w:rsidRPr="00671348">
              <w:rPr>
                <w:rFonts w:ascii="Merriweather" w:eastAsia="Merriweather" w:hAnsi="Merriweather" w:cs="Merriweather"/>
                <w:sz w:val="20"/>
                <w:szCs w:val="20"/>
                <w:lang w:val="hr-HR"/>
              </w:rPr>
              <w:t>S</w:t>
            </w:r>
            <w:r w:rsidRPr="00671348">
              <w:rPr>
                <w:rFonts w:ascii="Merriweather" w:eastAsia="Merriweather" w:hAnsi="Merriweather" w:cs="Merriweather"/>
                <w:sz w:val="20"/>
                <w:szCs w:val="20"/>
                <w:lang w:val="hr-HR"/>
              </w:rPr>
              <w:t xml:space="preserve">veučilišta CàFoscari u Veneciji, </w:t>
            </w:r>
            <w:r w:rsidR="002C08CA" w:rsidRPr="00671348">
              <w:rPr>
                <w:rFonts w:ascii="Merriweather" w:eastAsia="Merriweather" w:hAnsi="Merriweather" w:cs="Merriweather"/>
                <w:sz w:val="20"/>
                <w:szCs w:val="20"/>
                <w:lang w:val="hr-HR"/>
              </w:rPr>
              <w:t>“</w:t>
            </w:r>
            <w:r w:rsidRPr="00671348">
              <w:rPr>
                <w:rFonts w:ascii="Merriweather" w:eastAsia="Merriweather" w:hAnsi="Merriweather" w:cs="Merriweather"/>
                <w:i/>
                <w:sz w:val="20"/>
                <w:szCs w:val="20"/>
                <w:lang w:val="hr-HR"/>
              </w:rPr>
              <w:t>Università</w:t>
            </w:r>
            <w:r w:rsidR="002C08CA" w:rsidRPr="00671348">
              <w:rPr>
                <w:rFonts w:ascii="Merriweather" w:eastAsia="Merriweather" w:hAnsi="Merriweather" w:cs="Merriweather"/>
                <w:i/>
                <w:sz w:val="20"/>
                <w:szCs w:val="20"/>
                <w:lang w:val="hr-HR"/>
              </w:rPr>
              <w:t xml:space="preserve"> </w:t>
            </w:r>
            <w:r w:rsidRPr="00671348">
              <w:rPr>
                <w:rFonts w:ascii="Merriweather" w:eastAsia="Merriweather" w:hAnsi="Merriweather" w:cs="Merriweather"/>
                <w:i/>
                <w:sz w:val="20"/>
                <w:szCs w:val="20"/>
                <w:lang w:val="hr-HR"/>
              </w:rPr>
              <w:t>degli</w:t>
            </w:r>
            <w:r w:rsidR="002C08CA" w:rsidRPr="00671348">
              <w:rPr>
                <w:rFonts w:ascii="Merriweather" w:eastAsia="Merriweather" w:hAnsi="Merriweather" w:cs="Merriweather"/>
                <w:i/>
                <w:sz w:val="20"/>
                <w:szCs w:val="20"/>
                <w:lang w:val="hr-HR"/>
              </w:rPr>
              <w:t xml:space="preserve"> </w:t>
            </w:r>
            <w:r w:rsidRPr="00671348">
              <w:rPr>
                <w:rFonts w:ascii="Merriweather" w:eastAsia="Merriweather" w:hAnsi="Merriweather" w:cs="Merriweather"/>
                <w:i/>
                <w:sz w:val="20"/>
                <w:szCs w:val="20"/>
                <w:lang w:val="hr-HR"/>
              </w:rPr>
              <w:t>Studi di Firenz</w:t>
            </w:r>
            <w:r w:rsidR="002C08CA" w:rsidRPr="00671348">
              <w:rPr>
                <w:rFonts w:ascii="Merriweather" w:eastAsia="Merriweather" w:hAnsi="Merriweather" w:cs="Merriweather"/>
                <w:i/>
                <w:sz w:val="20"/>
                <w:szCs w:val="20"/>
                <w:lang w:val="hr-HR"/>
              </w:rPr>
              <w:t>e</w:t>
            </w:r>
            <w:r w:rsidR="002C08CA"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 xml:space="preserve">te studija na </w:t>
            </w:r>
            <w:r w:rsidR="002C08CA" w:rsidRPr="00671348">
              <w:rPr>
                <w:rFonts w:ascii="Merriweather" w:eastAsia="Merriweather" w:hAnsi="Merriweather" w:cs="Merriweather"/>
                <w:sz w:val="20"/>
                <w:szCs w:val="20"/>
                <w:lang w:val="hr-HR"/>
              </w:rPr>
              <w:t>“</w:t>
            </w:r>
            <w:r w:rsidRPr="00671348">
              <w:rPr>
                <w:rFonts w:ascii="Merriweather" w:eastAsia="Merriweather" w:hAnsi="Merriweather" w:cs="Merriweather"/>
                <w:i/>
                <w:sz w:val="20"/>
                <w:szCs w:val="20"/>
                <w:lang w:val="hr-HR"/>
              </w:rPr>
              <w:t>Dipartimento di Architetura, Urbanistica e</w:t>
            </w:r>
            <w:r w:rsidR="002C08CA" w:rsidRPr="00671348">
              <w:rPr>
                <w:rFonts w:ascii="Merriweather" w:eastAsia="Merriweather" w:hAnsi="Merriweather" w:cs="Merriweather"/>
                <w:i/>
                <w:sz w:val="20"/>
                <w:szCs w:val="20"/>
                <w:lang w:val="hr-HR"/>
              </w:rPr>
              <w:t xml:space="preserve"> </w:t>
            </w:r>
            <w:r w:rsidRPr="00671348">
              <w:rPr>
                <w:rFonts w:ascii="Merriweather" w:eastAsia="Merriweather" w:hAnsi="Merriweather" w:cs="Merriweather"/>
                <w:i/>
                <w:sz w:val="20"/>
                <w:szCs w:val="20"/>
                <w:lang w:val="hr-HR"/>
              </w:rPr>
              <w:t>Rilevamento</w:t>
            </w:r>
            <w:r w:rsidRPr="00671348">
              <w:rPr>
                <w:rFonts w:ascii="Merriweather" w:eastAsia="Merriweather" w:hAnsi="Merriweather" w:cs="Merriweather"/>
                <w:sz w:val="20"/>
                <w:szCs w:val="20"/>
                <w:lang w:val="hr-HR"/>
              </w:rPr>
              <w:t xml:space="preserve"> na Università di Padova</w:t>
            </w:r>
            <w:r w:rsidR="002C08CA" w:rsidRPr="00671348">
              <w:rPr>
                <w:rFonts w:ascii="Merriweather" w:eastAsia="Merriweather" w:hAnsi="Merriweather" w:cs="Merriweather"/>
                <w:sz w:val="20"/>
                <w:szCs w:val="20"/>
                <w:lang w:val="hr-HR"/>
              </w:rPr>
              <w:t>”</w:t>
            </w:r>
            <w:r w:rsidRPr="00671348">
              <w:rPr>
                <w:rFonts w:ascii="Merriweather" w:eastAsia="Merriweather" w:hAnsi="Merriweather" w:cs="Merriweather"/>
                <w:sz w:val="20"/>
                <w:szCs w:val="20"/>
                <w:lang w:val="hr-HR"/>
              </w:rPr>
              <w:t>. Na taj je način studijski program u potpunosti otvoren</w:t>
            </w:r>
            <w:r w:rsidR="002C08CA"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horizontalnoj pokretljivosti studenata koji će biti u mogućnosti privremeno boraviti i na</w:t>
            </w:r>
            <w:r w:rsidR="002C08CA"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ostalim europskim sveučilištima. Istovremeno, otvorenošću sadržaja i predviđenim bodovnim</w:t>
            </w:r>
            <w:r w:rsidR="002C08CA"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sustavom, program predviđa i fluktuaciju studenata u povezanosti s drugim sastavnicama Sveučilišta u</w:t>
            </w:r>
            <w:r w:rsidR="002C08CA"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Zadru.</w:t>
            </w:r>
          </w:p>
        </w:tc>
      </w:tr>
      <w:tr w:rsidR="003A1B12" w:rsidRPr="00671348" w14:paraId="0C9DE66C" w14:textId="77777777" w:rsidTr="00581FBC">
        <w:trPr>
          <w:jc w:val="center"/>
        </w:trPr>
        <w:tc>
          <w:tcPr>
            <w:tcW w:w="5103" w:type="dxa"/>
            <w:vAlign w:val="center"/>
          </w:tcPr>
          <w:p w14:paraId="4987C50D" w14:textId="77777777" w:rsidR="003A1B12" w:rsidRPr="00671348" w:rsidRDefault="003A1B12" w:rsidP="003A1B12">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Kod prijave diplomskih studijskih programa navesti preddiplomske studije predlagača ili drugih ustanova u RH s kojih je moguć upis na predloženi diplomski studij</w:t>
            </w:r>
          </w:p>
        </w:tc>
        <w:tc>
          <w:tcPr>
            <w:tcW w:w="5103" w:type="dxa"/>
            <w:vAlign w:val="center"/>
          </w:tcPr>
          <w:p w14:paraId="789F6C05" w14:textId="77777777" w:rsidR="0055679F" w:rsidRPr="00671348" w:rsidRDefault="0055679F" w:rsidP="0055679F">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Studij povijest umjetnosti organiziran je na pr</w:t>
            </w:r>
            <w:r w:rsidR="009F0B61" w:rsidRPr="00671348">
              <w:rPr>
                <w:rFonts w:ascii="Merriweather" w:eastAsia="Merriweather" w:hAnsi="Merriweather" w:cs="Merriweather"/>
                <w:sz w:val="20"/>
                <w:szCs w:val="20"/>
                <w:lang w:val="hr-HR"/>
              </w:rPr>
              <w:t>ijed</w:t>
            </w:r>
            <w:r w:rsidRPr="00671348">
              <w:rPr>
                <w:rFonts w:ascii="Merriweather" w:eastAsia="Merriweather" w:hAnsi="Merriweather" w:cs="Merriweather"/>
                <w:sz w:val="20"/>
                <w:szCs w:val="20"/>
                <w:lang w:val="hr-HR"/>
              </w:rPr>
              <w:t>iplomskoj i diplomskoj razini. Nudi se mogućnost</w:t>
            </w:r>
            <w:r w:rsidR="001C65B3" w:rsidRPr="00671348">
              <w:rPr>
                <w:rFonts w:ascii="Merriweather" w:eastAsia="Merriweather" w:hAnsi="Merriweather" w:cs="Merriweather"/>
                <w:sz w:val="20"/>
                <w:szCs w:val="20"/>
                <w:lang w:val="hr-HR"/>
              </w:rPr>
              <w:t xml:space="preserve"> studiranja</w:t>
            </w:r>
            <w:r w:rsidRPr="00671348">
              <w:rPr>
                <w:rFonts w:ascii="Merriweather" w:eastAsia="Merriweather" w:hAnsi="Merriweather" w:cs="Merriweather"/>
                <w:sz w:val="20"/>
                <w:szCs w:val="20"/>
                <w:lang w:val="hr-HR"/>
              </w:rPr>
              <w:t xml:space="preserve"> jednopredmetnog </w:t>
            </w:r>
            <w:r w:rsidR="001C65B3" w:rsidRPr="00671348">
              <w:rPr>
                <w:rFonts w:ascii="Merriweather" w:eastAsia="Merriweather" w:hAnsi="Merriweather" w:cs="Merriweather"/>
                <w:sz w:val="20"/>
                <w:szCs w:val="20"/>
                <w:lang w:val="hr-HR"/>
              </w:rPr>
              <w:t xml:space="preserve">ali </w:t>
            </w:r>
            <w:r w:rsidRPr="00671348">
              <w:rPr>
                <w:rFonts w:ascii="Merriweather" w:eastAsia="Merriweather" w:hAnsi="Merriweather" w:cs="Merriweather"/>
                <w:sz w:val="20"/>
                <w:szCs w:val="20"/>
                <w:lang w:val="hr-HR"/>
              </w:rPr>
              <w:t xml:space="preserve">i </w:t>
            </w:r>
            <w:proofErr w:type="spellStart"/>
            <w:r w:rsidRPr="00671348">
              <w:rPr>
                <w:rFonts w:ascii="Merriweather" w:eastAsia="Merriweather" w:hAnsi="Merriweather" w:cs="Merriweather"/>
                <w:sz w:val="20"/>
                <w:szCs w:val="20"/>
                <w:lang w:val="hr-HR"/>
              </w:rPr>
              <w:t>dvopredmetnog</w:t>
            </w:r>
            <w:proofErr w:type="spellEnd"/>
            <w:r w:rsidRPr="00671348">
              <w:rPr>
                <w:rFonts w:ascii="Merriweather" w:eastAsia="Merriweather" w:hAnsi="Merriweather" w:cs="Merriweather"/>
                <w:sz w:val="20"/>
                <w:szCs w:val="20"/>
                <w:lang w:val="hr-HR"/>
              </w:rPr>
              <w:t xml:space="preserve"> studija u kombinaciji s bilo kojom dvopredmetnom studijskom grupom Sveučilišta u</w:t>
            </w:r>
          </w:p>
          <w:p w14:paraId="16FFF607" w14:textId="77777777" w:rsidR="0055679F" w:rsidRPr="00671348" w:rsidRDefault="0055679F" w:rsidP="0055679F">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Zadru. U sklopu diplomskog studija postoje tri smjera: jednopredmetni muzejsko-galerijski i konzervatorski smjer, zatim dvopredmetni opći i nastavnički smjerovi. </w:t>
            </w:r>
          </w:p>
          <w:p w14:paraId="748E27E8" w14:textId="77777777" w:rsidR="003A1B12" w:rsidRPr="00671348" w:rsidRDefault="0055679F" w:rsidP="0055679F">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Po završetku jednopredmetnoga pr</w:t>
            </w:r>
            <w:r w:rsidR="009F0B61" w:rsidRPr="00671348">
              <w:rPr>
                <w:rFonts w:ascii="Merriweather" w:eastAsia="Merriweather" w:hAnsi="Merriweather" w:cs="Merriweather"/>
                <w:sz w:val="20"/>
                <w:szCs w:val="20"/>
                <w:lang w:val="hr-HR"/>
              </w:rPr>
              <w:t>ije</w:t>
            </w:r>
            <w:r w:rsidRPr="00671348">
              <w:rPr>
                <w:rFonts w:ascii="Merriweather" w:eastAsia="Merriweather" w:hAnsi="Merriweather" w:cs="Merriweather"/>
                <w:sz w:val="20"/>
                <w:szCs w:val="20"/>
                <w:lang w:val="hr-HR"/>
              </w:rPr>
              <w:t>diplomskog studija student može nastaviti izobrazbu na diplomskom studiju ustanove-predlagača. Osim pr</w:t>
            </w:r>
            <w:r w:rsidR="009F0B61" w:rsidRPr="00671348">
              <w:rPr>
                <w:rFonts w:ascii="Merriweather" w:eastAsia="Merriweather" w:hAnsi="Merriweather" w:cs="Merriweather"/>
                <w:sz w:val="20"/>
                <w:szCs w:val="20"/>
                <w:lang w:val="hr-HR"/>
              </w:rPr>
              <w:t>ije</w:t>
            </w:r>
            <w:r w:rsidRPr="00671348">
              <w:rPr>
                <w:rFonts w:ascii="Merriweather" w:eastAsia="Merriweather" w:hAnsi="Merriweather" w:cs="Merriweather"/>
                <w:sz w:val="20"/>
                <w:szCs w:val="20"/>
                <w:lang w:val="hr-HR"/>
              </w:rPr>
              <w:t xml:space="preserve">diplomskog studija ustanove-predlagača, za prijavu na diplomski studij i praćenje diplomskog programa dovoljni su i drugi </w:t>
            </w:r>
            <w:r w:rsidR="009F0B61" w:rsidRPr="00671348">
              <w:rPr>
                <w:rFonts w:ascii="Merriweather" w:eastAsia="Merriweather" w:hAnsi="Merriweather" w:cs="Merriweather"/>
                <w:sz w:val="20"/>
                <w:szCs w:val="20"/>
                <w:lang w:val="hr-HR"/>
              </w:rPr>
              <w:t>srodni ili nesrodni</w:t>
            </w:r>
            <w:r w:rsidRPr="00671348">
              <w:rPr>
                <w:rFonts w:ascii="Merriweather" w:eastAsia="Merriweather" w:hAnsi="Merriweather" w:cs="Merriweather"/>
                <w:sz w:val="20"/>
                <w:szCs w:val="20"/>
                <w:lang w:val="hr-HR"/>
              </w:rPr>
              <w:t xml:space="preserve"> studiji u RH ili inozemstvu.</w:t>
            </w:r>
            <w:r w:rsidR="007D44C0" w:rsidRPr="00671348">
              <w:rPr>
                <w:rFonts w:ascii="Merriweather" w:eastAsia="Merriweather" w:hAnsi="Merriweather" w:cs="Merriweather"/>
                <w:sz w:val="20"/>
                <w:szCs w:val="20"/>
                <w:lang w:val="hr-HR"/>
              </w:rPr>
              <w:t xml:space="preserve"> </w:t>
            </w:r>
            <w:r w:rsidR="009F0B61" w:rsidRPr="00671348">
              <w:rPr>
                <w:rFonts w:ascii="Merriweather" w:eastAsia="Merriweather" w:hAnsi="Merriweather" w:cs="Merriweather"/>
                <w:sz w:val="20"/>
                <w:szCs w:val="20"/>
                <w:lang w:val="hr-HR"/>
              </w:rPr>
              <w:t xml:space="preserve">Studenti koji upisuju prvu godinu diplomskog studija povijesti umjetnosti sa završenim neistovrsnim prijediplomskim studijem, dužni su do završetka diplomskog studija povijesti umjetnosti (bez obzira na upisani smjer) položiti sljedeća četiri </w:t>
            </w:r>
            <w:r w:rsidR="009F0B61" w:rsidRPr="00671348">
              <w:rPr>
                <w:rFonts w:ascii="Merriweather" w:eastAsia="Merriweather" w:hAnsi="Merriweather" w:cs="Merriweather"/>
                <w:sz w:val="20"/>
                <w:szCs w:val="20"/>
                <w:lang w:val="hr-HR"/>
              </w:rPr>
              <w:lastRenderedPageBreak/>
              <w:t>prijediplomska kolegija: Uvod u povijest i teoriju umjetnosti I, Uvod u povijest i teoriju umjetnosti II te dva stilska kolegija po vlastitu izboru, uz uvjet da potonji kronološki ne slijede jedan drugoga.</w:t>
            </w:r>
          </w:p>
        </w:tc>
      </w:tr>
      <w:tr w:rsidR="003A1B12" w:rsidRPr="00671348" w14:paraId="790AB444" w14:textId="77777777" w:rsidTr="00581FBC">
        <w:trPr>
          <w:jc w:val="center"/>
        </w:trPr>
        <w:tc>
          <w:tcPr>
            <w:tcW w:w="5103" w:type="dxa"/>
            <w:vAlign w:val="center"/>
          </w:tcPr>
          <w:p w14:paraId="209D6985" w14:textId="77777777" w:rsidR="003A1B12" w:rsidRPr="00671348" w:rsidRDefault="003A1B12" w:rsidP="003A1B12">
            <w:pPr>
              <w:pStyle w:val="Odlomakpopisa"/>
              <w:numPr>
                <w:ilvl w:val="1"/>
                <w:numId w:val="18"/>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rPr>
              <w:lastRenderedPageBreak/>
              <w:t xml:space="preserve"> </w:t>
            </w:r>
            <w:r w:rsidRPr="00671348">
              <w:rPr>
                <w:rFonts w:ascii="Merriweather" w:eastAsia="Merriweather" w:hAnsi="Merriweather" w:cs="Merriweather"/>
                <w:sz w:val="20"/>
                <w:szCs w:val="20"/>
                <w:lang w:val="hr-HR"/>
              </w:rPr>
              <w:t>Postupci osiguravanja kvalitete</w:t>
            </w:r>
          </w:p>
        </w:tc>
        <w:tc>
          <w:tcPr>
            <w:tcW w:w="5103" w:type="dxa"/>
            <w:vAlign w:val="center"/>
          </w:tcPr>
          <w:p w14:paraId="51E5D434" w14:textId="77777777" w:rsidR="003A1B12" w:rsidRPr="00671348" w:rsidRDefault="002C08CA" w:rsidP="002C08CA">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Postupke osiguravanja kvalitete provode jedinice za unutarnji sustav osiguravanja kvalitete (Ured za osiguravanje kvalitete, Povjerenstvo za unaprjeđivanje kvalitete, Povjerenstvo za unutarnju prosudbu sustava osiguravanja kvalitete, Povjerenstvo za kvalitetu sastavnice Sveučilišta) u skladu s Pravilnikom o sustavu osiguravanja kvalitete Sveučilišta u Zadru, Pr</w:t>
            </w:r>
            <w:r w:rsidRPr="00671348">
              <w:rPr>
                <w:rFonts w:ascii="Merriweather" w:hAnsi="Merriweather"/>
                <w:sz w:val="20"/>
                <w:szCs w:val="20"/>
                <w:lang w:val="hr-HR"/>
              </w:rPr>
              <w:t xml:space="preserve">iručnikom za kvalitetu Sveučilišta u Zadru te </w:t>
            </w:r>
            <w:hyperlink r:id="rId12" w:tgtFrame="_blank" w:history="1">
              <w:r w:rsidRPr="00671348">
                <w:rPr>
                  <w:rStyle w:val="Hiperveza"/>
                  <w:rFonts w:ascii="Merriweather" w:hAnsi="Merriweather"/>
                  <w:color w:val="auto"/>
                  <w:sz w:val="20"/>
                  <w:szCs w:val="20"/>
                  <w:u w:val="none"/>
                  <w:lang w:val="hr-HR"/>
                </w:rPr>
                <w:t>Poslovnikom o radu povjerenstva za kvalitetu Odjela za povijest umjetnosti.</w:t>
              </w:r>
              <w:r w:rsidRPr="00671348">
                <w:rPr>
                  <w:rStyle w:val="Hiperveza"/>
                  <w:lang w:val="hr-HR"/>
                </w:rPr>
                <w:t xml:space="preserve"> </w:t>
              </w:r>
            </w:hyperlink>
          </w:p>
        </w:tc>
      </w:tr>
    </w:tbl>
    <w:p w14:paraId="2AB28BB1" w14:textId="77777777" w:rsidR="00D006A2" w:rsidRPr="00671348" w:rsidRDefault="00D006A2" w:rsidP="00FB7D8B">
      <w:pPr>
        <w:spacing w:line="240" w:lineRule="auto"/>
        <w:ind w:left="0" w:hanging="2"/>
        <w:jc w:val="center"/>
        <w:rPr>
          <w:rFonts w:ascii="Merriweather" w:eastAsia="Merriweather" w:hAnsi="Merriweather" w:cs="Merriweather"/>
        </w:rPr>
      </w:pPr>
    </w:p>
    <w:tbl>
      <w:tblPr>
        <w:tblStyle w:val="Reetkatablice3"/>
        <w:tblW w:w="10206" w:type="dxa"/>
        <w:jc w:val="center"/>
        <w:tblLook w:val="04A0" w:firstRow="1" w:lastRow="0" w:firstColumn="1" w:lastColumn="0" w:noHBand="0" w:noVBand="1"/>
      </w:tblPr>
      <w:tblGrid>
        <w:gridCol w:w="5103"/>
        <w:gridCol w:w="5103"/>
      </w:tblGrid>
      <w:tr w:rsidR="007D44C0" w:rsidRPr="00671348" w14:paraId="593DDE7A" w14:textId="77777777" w:rsidTr="00581FBC">
        <w:trPr>
          <w:jc w:val="center"/>
        </w:trPr>
        <w:tc>
          <w:tcPr>
            <w:tcW w:w="10206" w:type="dxa"/>
            <w:gridSpan w:val="2"/>
            <w:vAlign w:val="center"/>
          </w:tcPr>
          <w:p w14:paraId="1EA5C9DD" w14:textId="77777777" w:rsidR="007D44C0" w:rsidRPr="00671348" w:rsidRDefault="007D44C0" w:rsidP="007D44C0">
            <w:pPr>
              <w:numPr>
                <w:ilvl w:val="0"/>
                <w:numId w:val="9"/>
              </w:numPr>
              <w:spacing w:after="0" w:line="240" w:lineRule="auto"/>
              <w:ind w:leftChars="0" w:firstLineChars="0"/>
              <w:rPr>
                <w:rFonts w:ascii="Merriweather" w:eastAsia="Merriweather" w:hAnsi="Merriweather" w:cs="Merriweather"/>
                <w:b/>
                <w:sz w:val="24"/>
                <w:szCs w:val="24"/>
                <w:lang w:val="hr-HR"/>
              </w:rPr>
            </w:pPr>
            <w:r w:rsidRPr="00671348">
              <w:rPr>
                <w:rFonts w:ascii="Merriweather" w:eastAsia="Merriweather" w:hAnsi="Merriweather" w:cs="Merriweather"/>
                <w:b/>
                <w:sz w:val="24"/>
                <w:szCs w:val="24"/>
                <w:lang w:val="hr-HR"/>
              </w:rPr>
              <w:t>Opis studijskog programa</w:t>
            </w:r>
          </w:p>
        </w:tc>
      </w:tr>
      <w:tr w:rsidR="007D44C0" w:rsidRPr="00671348" w14:paraId="0204C6C5" w14:textId="77777777" w:rsidTr="00581FBC">
        <w:trPr>
          <w:jc w:val="center"/>
        </w:trPr>
        <w:tc>
          <w:tcPr>
            <w:tcW w:w="5103" w:type="dxa"/>
            <w:vAlign w:val="center"/>
          </w:tcPr>
          <w:p w14:paraId="358CDB31" w14:textId="77777777" w:rsidR="007D44C0" w:rsidRPr="00671348" w:rsidRDefault="007D44C0" w:rsidP="007D44C0">
            <w:pPr>
              <w:pStyle w:val="Odlomakpopisa"/>
              <w:numPr>
                <w:ilvl w:val="1"/>
                <w:numId w:val="9"/>
              </w:numPr>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 Popis obveznih i izbornih predmeta i/ili modula s brojem sati nastave potrebnih za njihovu izvedbu i brojem ECTS bodova</w:t>
            </w:r>
          </w:p>
        </w:tc>
        <w:tc>
          <w:tcPr>
            <w:tcW w:w="5103" w:type="dxa"/>
            <w:vAlign w:val="center"/>
          </w:tcPr>
          <w:p w14:paraId="77C1BDB7" w14:textId="77777777" w:rsidR="0095688D" w:rsidRPr="00671348" w:rsidRDefault="00671348" w:rsidP="0095688D">
            <w:pPr>
              <w:spacing w:after="0" w:line="240" w:lineRule="auto"/>
              <w:ind w:leftChars="0" w:left="720" w:firstLineChars="0" w:hanging="720"/>
              <w:rPr>
                <w:rFonts w:ascii="Merriweather" w:eastAsia="Merriweather" w:hAnsi="Merriweather" w:cs="Merriweather"/>
                <w:sz w:val="20"/>
                <w:szCs w:val="20"/>
                <w:lang w:val="hr-HR"/>
              </w:rPr>
            </w:pPr>
            <w:hyperlink r:id="rId13" w:history="1">
              <w:r w:rsidR="0095688D" w:rsidRPr="00671348">
                <w:rPr>
                  <w:rStyle w:val="Hiperveza"/>
                  <w:rFonts w:ascii="Merriweather" w:eastAsia="Merriweather" w:hAnsi="Merriweather" w:cs="Merriweather"/>
                  <w:sz w:val="20"/>
                  <w:szCs w:val="20"/>
                  <w:lang w:val="hr-HR"/>
                </w:rPr>
                <w:t>https://pum.unizd.hr/kolegiji/prijediplomski</w:t>
              </w:r>
            </w:hyperlink>
          </w:p>
          <w:p w14:paraId="5E980A4B" w14:textId="77777777" w:rsidR="0095688D" w:rsidRPr="00671348" w:rsidRDefault="00671348" w:rsidP="0095688D">
            <w:pPr>
              <w:spacing w:after="0" w:line="240" w:lineRule="auto"/>
              <w:ind w:leftChars="0" w:left="720" w:firstLineChars="0" w:hanging="720"/>
              <w:rPr>
                <w:rFonts w:ascii="Merriweather" w:eastAsia="Merriweather" w:hAnsi="Merriweather" w:cs="Merriweather"/>
                <w:sz w:val="20"/>
                <w:szCs w:val="20"/>
                <w:lang w:val="hr-HR"/>
              </w:rPr>
            </w:pPr>
            <w:hyperlink r:id="rId14" w:history="1">
              <w:r w:rsidR="0095688D" w:rsidRPr="00671348">
                <w:rPr>
                  <w:rStyle w:val="Hiperveza"/>
                  <w:rFonts w:ascii="Merriweather" w:eastAsia="Merriweather" w:hAnsi="Merriweather" w:cs="Merriweather"/>
                  <w:sz w:val="20"/>
                  <w:szCs w:val="20"/>
                  <w:lang w:val="hr-HR"/>
                </w:rPr>
                <w:t>https://pum.unizd.hr/kolegiji/diplomski</w:t>
              </w:r>
            </w:hyperlink>
          </w:p>
          <w:p w14:paraId="09CFBFFB" w14:textId="77777777" w:rsidR="0095688D" w:rsidRPr="00671348" w:rsidRDefault="00671348" w:rsidP="0095688D">
            <w:pPr>
              <w:spacing w:after="0" w:line="240" w:lineRule="auto"/>
              <w:ind w:leftChars="0" w:left="720" w:firstLineChars="0" w:hanging="720"/>
              <w:rPr>
                <w:rFonts w:ascii="Merriweather" w:eastAsia="Merriweather" w:hAnsi="Merriweather" w:cs="Merriweather"/>
                <w:sz w:val="20"/>
                <w:szCs w:val="20"/>
                <w:lang w:val="hr-HR"/>
              </w:rPr>
            </w:pPr>
            <w:hyperlink r:id="rId15" w:history="1">
              <w:r w:rsidR="0095688D" w:rsidRPr="00671348">
                <w:rPr>
                  <w:rStyle w:val="Hiperveza"/>
                  <w:rFonts w:ascii="Merriweather" w:eastAsia="Merriweather" w:hAnsi="Merriweather" w:cs="Merriweather"/>
                  <w:sz w:val="20"/>
                  <w:szCs w:val="20"/>
                  <w:lang w:val="hr-HR"/>
                </w:rPr>
                <w:t>https://pum.unizd.hr/kolegiji/izborni</w:t>
              </w:r>
            </w:hyperlink>
            <w:r w:rsidR="0095688D" w:rsidRPr="00671348">
              <w:rPr>
                <w:rFonts w:ascii="Merriweather" w:eastAsia="Merriweather" w:hAnsi="Merriweather" w:cs="Merriweather"/>
                <w:sz w:val="20"/>
                <w:szCs w:val="20"/>
                <w:lang w:val="hr-HR"/>
              </w:rPr>
              <w:t xml:space="preserve"> </w:t>
            </w:r>
          </w:p>
        </w:tc>
      </w:tr>
      <w:tr w:rsidR="007D44C0" w:rsidRPr="00671348" w14:paraId="69BC9E16" w14:textId="77777777" w:rsidTr="00581FBC">
        <w:trPr>
          <w:jc w:val="center"/>
        </w:trPr>
        <w:tc>
          <w:tcPr>
            <w:tcW w:w="5103" w:type="dxa"/>
            <w:vAlign w:val="center"/>
          </w:tcPr>
          <w:p w14:paraId="0C4A2B17" w14:textId="77777777" w:rsidR="007D44C0" w:rsidRPr="00671348" w:rsidRDefault="007D44C0" w:rsidP="007D44C0">
            <w:pPr>
              <w:pStyle w:val="Odlomakpopisa"/>
              <w:numPr>
                <w:ilvl w:val="1"/>
                <w:numId w:val="35"/>
              </w:numPr>
              <w:ind w:leftChars="0" w:firstLineChars="0"/>
              <w:rPr>
                <w:rFonts w:ascii="Merriweather" w:eastAsia="Merriweather" w:hAnsi="Merriweather" w:cs="Merriweather"/>
                <w:sz w:val="20"/>
                <w:szCs w:val="20"/>
                <w:lang w:val="hr-HR"/>
              </w:rPr>
            </w:pPr>
            <w:bookmarkStart w:id="3" w:name="_Hlk149742913"/>
            <w:r w:rsidRPr="00671348">
              <w:rPr>
                <w:rFonts w:ascii="Merriweather" w:eastAsia="Merriweather" w:hAnsi="Merriweather" w:cs="Merriweather"/>
                <w:sz w:val="20"/>
                <w:szCs w:val="20"/>
                <w:lang w:val="hr-HR"/>
              </w:rPr>
              <w:t xml:space="preserve"> </w:t>
            </w:r>
            <w:r w:rsidR="0095688D" w:rsidRPr="00671348">
              <w:rPr>
                <w:rFonts w:ascii="Merriweather" w:eastAsia="Merriweather" w:hAnsi="Merriweather" w:cs="Merriweather"/>
                <w:sz w:val="20"/>
                <w:szCs w:val="20"/>
                <w:lang w:val="hr-HR"/>
              </w:rPr>
              <w:t>Opis svakog predmeta</w:t>
            </w:r>
          </w:p>
        </w:tc>
        <w:tc>
          <w:tcPr>
            <w:tcW w:w="5103" w:type="dxa"/>
            <w:vAlign w:val="center"/>
          </w:tcPr>
          <w:p w14:paraId="1463DBB1" w14:textId="77777777" w:rsidR="0095688D" w:rsidRPr="00671348" w:rsidRDefault="00671348" w:rsidP="0095688D">
            <w:pPr>
              <w:spacing w:before="100" w:beforeAutospacing="1" w:after="0" w:line="240" w:lineRule="auto"/>
              <w:ind w:leftChars="0" w:left="720" w:firstLineChars="0" w:hanging="720"/>
              <w:rPr>
                <w:rFonts w:ascii="Merriweather" w:eastAsia="Merriweather" w:hAnsi="Merriweather" w:cs="Merriweather"/>
                <w:sz w:val="20"/>
                <w:szCs w:val="20"/>
                <w:lang w:val="hr-HR"/>
              </w:rPr>
            </w:pPr>
            <w:hyperlink r:id="rId16" w:history="1">
              <w:r w:rsidR="0095688D" w:rsidRPr="00671348">
                <w:rPr>
                  <w:rStyle w:val="Hiperveza"/>
                  <w:rFonts w:ascii="Merriweather" w:eastAsia="Merriweather" w:hAnsi="Merriweather" w:cs="Merriweather"/>
                  <w:sz w:val="20"/>
                  <w:szCs w:val="20"/>
                  <w:lang w:val="hr-HR"/>
                </w:rPr>
                <w:t>https://pum.unizd.hr/silabi/prijediplomski</w:t>
              </w:r>
            </w:hyperlink>
            <w:r w:rsidR="0095688D" w:rsidRPr="00671348">
              <w:rPr>
                <w:rFonts w:ascii="Merriweather" w:eastAsia="Merriweather" w:hAnsi="Merriweather" w:cs="Merriweather"/>
                <w:sz w:val="20"/>
                <w:szCs w:val="20"/>
                <w:lang w:val="hr-HR"/>
              </w:rPr>
              <w:t xml:space="preserve"> </w:t>
            </w:r>
          </w:p>
          <w:p w14:paraId="55EFC099" w14:textId="77777777" w:rsidR="0095688D" w:rsidRPr="00671348" w:rsidRDefault="00671348" w:rsidP="0095688D">
            <w:pPr>
              <w:spacing w:after="100" w:afterAutospacing="1" w:line="240" w:lineRule="auto"/>
              <w:ind w:leftChars="0" w:left="720" w:firstLineChars="0" w:hanging="720"/>
              <w:rPr>
                <w:rFonts w:ascii="Merriweather" w:eastAsia="Merriweather" w:hAnsi="Merriweather" w:cs="Merriweather"/>
                <w:sz w:val="20"/>
                <w:szCs w:val="20"/>
                <w:lang w:val="hr-HR"/>
              </w:rPr>
            </w:pPr>
            <w:hyperlink r:id="rId17" w:history="1">
              <w:r w:rsidR="0095688D" w:rsidRPr="00671348">
                <w:rPr>
                  <w:rStyle w:val="Hiperveza"/>
                  <w:rFonts w:ascii="Merriweather" w:eastAsia="Merriweather" w:hAnsi="Merriweather" w:cs="Merriweather"/>
                  <w:sz w:val="20"/>
                  <w:szCs w:val="20"/>
                  <w:lang w:val="hr-HR"/>
                </w:rPr>
                <w:t>https://pum.unizd.hr/silabi/diplomski</w:t>
              </w:r>
            </w:hyperlink>
            <w:r w:rsidR="0095688D" w:rsidRPr="00671348">
              <w:rPr>
                <w:rFonts w:ascii="Merriweather" w:eastAsia="Merriweather" w:hAnsi="Merriweather" w:cs="Merriweather"/>
                <w:sz w:val="20"/>
                <w:szCs w:val="20"/>
                <w:lang w:val="hr-HR"/>
              </w:rPr>
              <w:t xml:space="preserve"> </w:t>
            </w:r>
          </w:p>
        </w:tc>
      </w:tr>
      <w:tr w:rsidR="007D44C0" w:rsidRPr="00671348" w14:paraId="4D35D11A" w14:textId="77777777" w:rsidTr="00581FBC">
        <w:trPr>
          <w:jc w:val="center"/>
        </w:trPr>
        <w:tc>
          <w:tcPr>
            <w:tcW w:w="5103" w:type="dxa"/>
            <w:vAlign w:val="center"/>
          </w:tcPr>
          <w:p w14:paraId="040994C0" w14:textId="77777777" w:rsidR="007D44C0" w:rsidRPr="00671348" w:rsidRDefault="00FD6F34" w:rsidP="007D44C0">
            <w:pPr>
              <w:numPr>
                <w:ilvl w:val="1"/>
                <w:numId w:val="35"/>
              </w:numPr>
              <w:spacing w:after="0" w:line="240" w:lineRule="auto"/>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 Omjer obvezni</w:t>
            </w:r>
            <w:r w:rsidR="000A2629" w:rsidRPr="00671348">
              <w:rPr>
                <w:rFonts w:ascii="Merriweather" w:eastAsia="Merriweather" w:hAnsi="Merriweather" w:cs="Merriweather"/>
                <w:sz w:val="20"/>
                <w:szCs w:val="20"/>
                <w:lang w:val="hr-HR"/>
              </w:rPr>
              <w:t>h</w:t>
            </w:r>
            <w:r w:rsidRPr="00671348">
              <w:rPr>
                <w:rFonts w:ascii="Merriweather" w:eastAsia="Merriweather" w:hAnsi="Merriweather" w:cs="Merriweather"/>
                <w:sz w:val="20"/>
                <w:szCs w:val="20"/>
                <w:lang w:val="hr-HR"/>
              </w:rPr>
              <w:t xml:space="preserve"> i izbornih kolegija</w:t>
            </w:r>
          </w:p>
        </w:tc>
        <w:tc>
          <w:tcPr>
            <w:tcW w:w="5103" w:type="dxa"/>
            <w:vAlign w:val="center"/>
          </w:tcPr>
          <w:p w14:paraId="7E9C4CA8" w14:textId="77777777" w:rsidR="007D44C0" w:rsidRPr="00671348" w:rsidRDefault="007D44C0" w:rsidP="007D44C0">
            <w:pPr>
              <w:spacing w:after="0" w:line="240" w:lineRule="auto"/>
              <w:ind w:leftChars="0" w:left="720" w:firstLineChars="0" w:hanging="720"/>
              <w:rPr>
                <w:rFonts w:ascii="Merriweather" w:eastAsia="Merriweather" w:hAnsi="Merriweather" w:cs="Merriweather"/>
                <w:sz w:val="20"/>
                <w:szCs w:val="20"/>
                <w:lang w:val="hr-HR"/>
              </w:rPr>
            </w:pPr>
          </w:p>
        </w:tc>
      </w:tr>
      <w:tr w:rsidR="007D44C0" w:rsidRPr="00671348" w14:paraId="721A0692" w14:textId="77777777" w:rsidTr="00581FBC">
        <w:trPr>
          <w:jc w:val="center"/>
        </w:trPr>
        <w:tc>
          <w:tcPr>
            <w:tcW w:w="5103" w:type="dxa"/>
            <w:vAlign w:val="center"/>
          </w:tcPr>
          <w:p w14:paraId="24A3A6E4" w14:textId="77777777" w:rsidR="007D44C0" w:rsidRPr="00671348" w:rsidRDefault="00FD6F34" w:rsidP="007D44C0">
            <w:pPr>
              <w:numPr>
                <w:ilvl w:val="1"/>
                <w:numId w:val="35"/>
              </w:numPr>
              <w:spacing w:after="0" w:line="240" w:lineRule="auto"/>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 Uvjeti upisa u višu godinu studija</w:t>
            </w:r>
          </w:p>
        </w:tc>
        <w:tc>
          <w:tcPr>
            <w:tcW w:w="5103" w:type="dxa"/>
            <w:vAlign w:val="center"/>
          </w:tcPr>
          <w:p w14:paraId="35464781" w14:textId="77777777" w:rsidR="00FD6F34" w:rsidRPr="00671348" w:rsidRDefault="00FD6F34" w:rsidP="00FD6F34">
            <w:pPr>
              <w:spacing w:after="0" w:line="240" w:lineRule="auto"/>
              <w:ind w:leftChars="0" w:left="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Redoviti sveučilišni preddiplomski studij </w:t>
            </w:r>
            <w:r w:rsidR="009F0B61" w:rsidRPr="00671348">
              <w:rPr>
                <w:rFonts w:ascii="Merriweather" w:eastAsia="Merriweather" w:hAnsi="Merriweather" w:cs="Merriweather"/>
                <w:sz w:val="20"/>
                <w:szCs w:val="20"/>
                <w:lang w:val="hr-HR"/>
              </w:rPr>
              <w:t>P</w:t>
            </w:r>
            <w:r w:rsidRPr="00671348">
              <w:rPr>
                <w:rFonts w:ascii="Merriweather" w:eastAsia="Merriweather" w:hAnsi="Merriweather" w:cs="Merriweather"/>
                <w:sz w:val="20"/>
                <w:szCs w:val="20"/>
                <w:lang w:val="hr-HR"/>
              </w:rPr>
              <w:t>ovijesti umjetnosti (jednopredmetni i dvopredmetni):</w:t>
            </w:r>
          </w:p>
          <w:p w14:paraId="6431EF10" w14:textId="77777777" w:rsidR="00FD6F34" w:rsidRPr="00671348" w:rsidRDefault="00FD6F34" w:rsidP="00FF7602">
            <w:pPr>
              <w:pStyle w:val="Odlomakpopisa"/>
              <w:numPr>
                <w:ilvl w:val="0"/>
                <w:numId w:val="42"/>
              </w:numPr>
              <w:spacing w:before="120"/>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Uvjet upisa u 2. godinu sveučilišnog pr</w:t>
            </w:r>
            <w:r w:rsidR="009F0B61" w:rsidRPr="00671348">
              <w:rPr>
                <w:rFonts w:ascii="Merriweather" w:eastAsia="Merriweather" w:hAnsi="Merriweather" w:cs="Merriweather"/>
                <w:sz w:val="20"/>
                <w:szCs w:val="20"/>
                <w:lang w:val="hr-HR"/>
              </w:rPr>
              <w:t>ijed</w:t>
            </w:r>
            <w:r w:rsidRPr="00671348">
              <w:rPr>
                <w:rFonts w:ascii="Merriweather" w:eastAsia="Merriweather" w:hAnsi="Merriweather" w:cs="Merriweather"/>
                <w:sz w:val="20"/>
                <w:szCs w:val="20"/>
                <w:lang w:val="hr-HR"/>
              </w:rPr>
              <w:t>iplomskog studija Povijesti umjetnosti je:</w:t>
            </w:r>
          </w:p>
          <w:p w14:paraId="6AAD126D" w14:textId="77777777" w:rsidR="00FD6F34" w:rsidRPr="00671348" w:rsidRDefault="00FD6F34" w:rsidP="00FD6F34">
            <w:pPr>
              <w:spacing w:after="0" w:line="240" w:lineRule="auto"/>
              <w:ind w:leftChars="0" w:left="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Najmanje 55 ostvarenih ECTS bodova prema redu predavanja 1. godine studija za redovite studente koji studiraju uz punu subvenciju Ministarstva znanosti i obrazovanja. Nema uvjetnih predmeta.</w:t>
            </w:r>
          </w:p>
          <w:p w14:paraId="0CA8C2BB" w14:textId="77777777" w:rsidR="007D44C0" w:rsidRPr="00671348" w:rsidRDefault="00FD6F34" w:rsidP="00FD6F34">
            <w:pPr>
              <w:spacing w:after="0" w:line="240" w:lineRule="auto"/>
              <w:ind w:leftChars="0" w:left="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Najmanje 45 ostvarenih ECTS bodova prema redu predavanja 1. godine studija za redovite studente koji participiraju u troškovima studiranja proporcionalno broju nepoloženih ECTS bodova. Nema uvjetnih predmeta.</w:t>
            </w:r>
          </w:p>
          <w:p w14:paraId="41433F53" w14:textId="77777777" w:rsidR="00FD6F34" w:rsidRPr="00671348" w:rsidRDefault="00FD6F34" w:rsidP="00FF7602">
            <w:pPr>
              <w:pStyle w:val="Odlomakpopisa"/>
              <w:numPr>
                <w:ilvl w:val="0"/>
                <w:numId w:val="42"/>
              </w:numPr>
              <w:spacing w:before="100" w:beforeAutospacing="1"/>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Uvjet upisa u 3. godinu sveučilišnog preddiplomskog studija Povijesti umjetnosti je:</w:t>
            </w:r>
          </w:p>
          <w:p w14:paraId="4BE12041" w14:textId="77777777" w:rsidR="00FD6F34" w:rsidRPr="00671348" w:rsidRDefault="00FD6F34" w:rsidP="00FD6F34">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Položeni svi predmeti s 1. godine studija (60 ECTS bodova) i najmanje 55 ostvarenih ECTS bodova prema redu predavanja 2. godine matičnog studija za redovite studente koji studiraju uz punu subvenciju Ministarstva znanosti i obrazovanja. Nema uvjetnih predmeta.</w:t>
            </w:r>
          </w:p>
          <w:p w14:paraId="169F33EF" w14:textId="77777777" w:rsidR="00FD6F34" w:rsidRPr="00671348" w:rsidRDefault="00FD6F34" w:rsidP="00FD6F34">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 Položeni svi predmeti s 1. godine studija (60 ECTS bodova) i najmanje 45 ostvarenih ECTS bodova prema redu predavanja 2. godine </w:t>
            </w:r>
            <w:r w:rsidRPr="00671348">
              <w:rPr>
                <w:rFonts w:ascii="Merriweather" w:eastAsia="Merriweather" w:hAnsi="Merriweather" w:cs="Merriweather"/>
                <w:sz w:val="20"/>
                <w:szCs w:val="20"/>
                <w:lang w:val="hr-HR"/>
              </w:rPr>
              <w:lastRenderedPageBreak/>
              <w:t>matičnog studija za redovite studente koji participiraju u troškovima studiranja proporcionalno broju nepoloženih ECTS bodova. Nema uvjetnih predmeta.</w:t>
            </w:r>
          </w:p>
          <w:p w14:paraId="749814E3" w14:textId="77777777" w:rsidR="00FD6F34" w:rsidRPr="00671348" w:rsidRDefault="00FD6F34" w:rsidP="00FD6F34">
            <w:pPr>
              <w:spacing w:before="100" w:beforeAutospacing="1" w:after="100" w:afterAutospacing="1" w:line="240" w:lineRule="auto"/>
              <w:ind w:leftChars="0" w:left="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Redoviti sveučilišni diplomski studij </w:t>
            </w:r>
            <w:r w:rsidR="009F0B61" w:rsidRPr="00671348">
              <w:rPr>
                <w:rFonts w:ascii="Merriweather" w:eastAsia="Merriweather" w:hAnsi="Merriweather" w:cs="Merriweather"/>
                <w:sz w:val="20"/>
                <w:szCs w:val="20"/>
                <w:lang w:val="hr-HR"/>
              </w:rPr>
              <w:t>Povijesti umjetnosti</w:t>
            </w:r>
            <w:r w:rsidRPr="00671348">
              <w:rPr>
                <w:rFonts w:ascii="Merriweather" w:eastAsia="Merriweather" w:hAnsi="Merriweather" w:cs="Merriweather"/>
                <w:sz w:val="20"/>
                <w:szCs w:val="20"/>
                <w:lang w:val="hr-HR"/>
              </w:rPr>
              <w:t xml:space="preserve"> (jednopredmetni i dvopredmetni:</w:t>
            </w:r>
          </w:p>
          <w:p w14:paraId="09664A18" w14:textId="77777777" w:rsidR="00FD6F34" w:rsidRPr="00671348" w:rsidRDefault="00FD6F34" w:rsidP="00FF7602">
            <w:pPr>
              <w:pStyle w:val="Odlomakpopisa"/>
              <w:numPr>
                <w:ilvl w:val="0"/>
                <w:numId w:val="43"/>
              </w:numPr>
              <w:spacing w:line="1" w:lineRule="atLeast"/>
              <w:ind w:leftChars="0" w:firstLineChars="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Uvjet upisa u 2. godinu sveučilišnog diplomskog studija</w:t>
            </w:r>
            <w:r w:rsidR="000A2629" w:rsidRPr="00671348">
              <w:rPr>
                <w:rFonts w:ascii="Merriweather" w:eastAsia="Merriweather" w:hAnsi="Merriweather" w:cs="Merriweather"/>
                <w:sz w:val="20"/>
                <w:szCs w:val="20"/>
                <w:lang w:val="hr-HR"/>
              </w:rPr>
              <w:t xml:space="preserve"> Povijesti umjetnosti (jednopredmetni i dvopredmetni)</w:t>
            </w:r>
            <w:r w:rsidRPr="00671348">
              <w:rPr>
                <w:rFonts w:ascii="Merriweather" w:eastAsia="Merriweather" w:hAnsi="Merriweather" w:cs="Merriweather"/>
                <w:sz w:val="20"/>
                <w:szCs w:val="20"/>
                <w:lang w:val="hr-HR"/>
              </w:rPr>
              <w:t xml:space="preserve"> je:</w:t>
            </w:r>
          </w:p>
          <w:p w14:paraId="3435377D" w14:textId="77777777" w:rsidR="00FD6F34" w:rsidRPr="00671348" w:rsidRDefault="00FD6F34" w:rsidP="000A2629">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Najmanje 55 ostvarenih ECTS bodova prema redu</w:t>
            </w:r>
            <w:r w:rsidR="000A2629"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predavanja 1. godine matičnog studija za redovite studente</w:t>
            </w:r>
            <w:r w:rsidR="000A2629"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koji studiraju uz punu subvenciju Ministarstva znanosti i</w:t>
            </w:r>
            <w:r w:rsidR="000A2629"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obrazovanja. Nema uvjetnih predmeta</w:t>
            </w:r>
          </w:p>
          <w:p w14:paraId="789E75CC" w14:textId="77777777" w:rsidR="00FD6F34" w:rsidRPr="00671348" w:rsidRDefault="00FD6F34" w:rsidP="000A2629">
            <w:pPr>
              <w:spacing w:after="0" w:line="240" w:lineRule="auto"/>
              <w:ind w:leftChars="0" w:firstLineChars="0" w:firstLine="0"/>
              <w:jc w:val="both"/>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Najmanje 45 ostvarenih ECTS bodova prema redu</w:t>
            </w:r>
            <w:r w:rsidR="000A2629"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predavanja 1. godine matičnog studija za redovite studente</w:t>
            </w:r>
            <w:r w:rsidR="000A2629" w:rsidRPr="00671348">
              <w:rPr>
                <w:rFonts w:ascii="Merriweather" w:eastAsia="Merriweather" w:hAnsi="Merriweather" w:cs="Merriweather"/>
                <w:sz w:val="20"/>
                <w:szCs w:val="20"/>
                <w:lang w:val="hr-HR"/>
              </w:rPr>
              <w:t xml:space="preserve"> </w:t>
            </w:r>
            <w:r w:rsidRPr="00671348">
              <w:rPr>
                <w:rFonts w:ascii="Merriweather" w:eastAsia="Merriweather" w:hAnsi="Merriweather" w:cs="Merriweather"/>
                <w:sz w:val="20"/>
                <w:szCs w:val="20"/>
                <w:lang w:val="hr-HR"/>
              </w:rPr>
              <w:t>koji participiraju u troškovima studiranja proporcionaln</w:t>
            </w:r>
            <w:r w:rsidR="000A2629" w:rsidRPr="00671348">
              <w:rPr>
                <w:rFonts w:ascii="Merriweather" w:eastAsia="Merriweather" w:hAnsi="Merriweather" w:cs="Merriweather"/>
                <w:sz w:val="20"/>
                <w:szCs w:val="20"/>
                <w:lang w:val="hr-HR"/>
              </w:rPr>
              <w:t xml:space="preserve">o </w:t>
            </w:r>
            <w:r w:rsidRPr="00671348">
              <w:rPr>
                <w:rFonts w:ascii="Merriweather" w:eastAsia="Merriweather" w:hAnsi="Merriweather" w:cs="Merriweather"/>
                <w:sz w:val="20"/>
                <w:szCs w:val="20"/>
                <w:lang w:val="hr-HR"/>
              </w:rPr>
              <w:t>broju nepoloženih ECTS bodova. Nema uvjetnih predmeta.</w:t>
            </w:r>
          </w:p>
        </w:tc>
      </w:tr>
      <w:bookmarkEnd w:id="3"/>
      <w:tr w:rsidR="007D44C0" w:rsidRPr="00671348" w14:paraId="58522387" w14:textId="77777777" w:rsidTr="00581FBC">
        <w:trPr>
          <w:jc w:val="center"/>
        </w:trPr>
        <w:tc>
          <w:tcPr>
            <w:tcW w:w="5103" w:type="dxa"/>
            <w:vAlign w:val="center"/>
          </w:tcPr>
          <w:p w14:paraId="6B7B0BCB" w14:textId="77777777" w:rsidR="007D44C0" w:rsidRPr="00671348" w:rsidRDefault="004D4EAE" w:rsidP="000A2629">
            <w:pPr>
              <w:numPr>
                <w:ilvl w:val="1"/>
                <w:numId w:val="37"/>
              </w:numPr>
              <w:spacing w:after="0" w:line="240" w:lineRule="auto"/>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lastRenderedPageBreak/>
              <w:t xml:space="preserve"> </w:t>
            </w:r>
            <w:r w:rsidR="000A2629" w:rsidRPr="00671348">
              <w:rPr>
                <w:rFonts w:ascii="Merriweather" w:eastAsia="Merriweather" w:hAnsi="Merriweather" w:cs="Merriweather"/>
                <w:sz w:val="20"/>
                <w:szCs w:val="20"/>
                <w:lang w:val="hr-HR"/>
              </w:rPr>
              <w:t>Popis predmeta i/ili modula koji će se</w:t>
            </w:r>
            <w:r w:rsidRPr="00671348">
              <w:rPr>
                <w:rFonts w:ascii="Merriweather" w:eastAsia="Merriweather" w:hAnsi="Merriweather" w:cs="Merriweather"/>
                <w:sz w:val="20"/>
                <w:szCs w:val="20"/>
                <w:lang w:val="hr-HR"/>
              </w:rPr>
              <w:t xml:space="preserve">                                              izvoditi na stranom jeziku</w:t>
            </w:r>
          </w:p>
        </w:tc>
        <w:tc>
          <w:tcPr>
            <w:tcW w:w="5103" w:type="dxa"/>
            <w:vAlign w:val="center"/>
          </w:tcPr>
          <w:p w14:paraId="6A805538" w14:textId="77777777" w:rsidR="007D44C0" w:rsidRPr="00671348" w:rsidRDefault="009F0B61" w:rsidP="009F0B61">
            <w:pPr>
              <w:spacing w:after="0" w:line="240" w:lineRule="auto"/>
              <w:ind w:leftChars="0" w:left="0" w:firstLineChars="0" w:firstLine="0"/>
              <w:jc w:val="both"/>
              <w:rPr>
                <w:rFonts w:ascii="Merriweather" w:eastAsia="Merriweather" w:hAnsi="Merriweather" w:cs="Merriweather"/>
                <w:sz w:val="20"/>
                <w:szCs w:val="20"/>
                <w:lang w:val="hr-HR"/>
              </w:rPr>
            </w:pPr>
            <w:hyperlink r:id="rId18" w:history="1">
              <w:r w:rsidRPr="00671348">
                <w:rPr>
                  <w:rStyle w:val="Hiperveza"/>
                  <w:rFonts w:ascii="Merriweather" w:eastAsia="Merriweather" w:hAnsi="Merriweather" w:cs="Merriweather"/>
                  <w:sz w:val="20"/>
                  <w:szCs w:val="20"/>
                  <w:lang w:val="hr-HR"/>
                </w:rPr>
                <w:t>https://www.unizd.hr/eng/international-relations/student-mobility/course-catalogue/courses-in-foreign-languages</w:t>
              </w:r>
            </w:hyperlink>
            <w:r w:rsidRPr="00671348">
              <w:rPr>
                <w:rFonts w:ascii="Merriweather" w:eastAsia="Merriweather" w:hAnsi="Merriweather" w:cs="Merriweather"/>
                <w:sz w:val="20"/>
                <w:szCs w:val="20"/>
                <w:lang w:val="hr-HR"/>
              </w:rPr>
              <w:t xml:space="preserve"> </w:t>
            </w:r>
          </w:p>
        </w:tc>
      </w:tr>
      <w:tr w:rsidR="007D44C0" w:rsidRPr="00671348" w14:paraId="5F2BBB47" w14:textId="77777777" w:rsidTr="00581FBC">
        <w:trPr>
          <w:trHeight w:val="58"/>
          <w:jc w:val="center"/>
        </w:trPr>
        <w:tc>
          <w:tcPr>
            <w:tcW w:w="5103" w:type="dxa"/>
            <w:vAlign w:val="center"/>
          </w:tcPr>
          <w:p w14:paraId="6229D83E" w14:textId="77777777" w:rsidR="007D44C0" w:rsidRPr="00671348" w:rsidRDefault="004D4EAE" w:rsidP="004D4EAE">
            <w:pPr>
              <w:pStyle w:val="Odlomakpopisa"/>
              <w:numPr>
                <w:ilvl w:val="1"/>
                <w:numId w:val="37"/>
              </w:numPr>
              <w:spacing w:line="1" w:lineRule="atLeast"/>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 </w:t>
            </w:r>
            <w:r w:rsidR="000A2629" w:rsidRPr="00671348">
              <w:rPr>
                <w:rFonts w:ascii="Merriweather" w:eastAsia="Merriweather" w:hAnsi="Merriweather" w:cs="Merriweather"/>
                <w:sz w:val="20"/>
                <w:szCs w:val="20"/>
                <w:lang w:val="hr-HR"/>
              </w:rPr>
              <w:t>Način završetka studija</w:t>
            </w:r>
          </w:p>
        </w:tc>
        <w:tc>
          <w:tcPr>
            <w:tcW w:w="5103" w:type="dxa"/>
            <w:vAlign w:val="center"/>
          </w:tcPr>
          <w:p w14:paraId="7A59B96E" w14:textId="77777777" w:rsidR="007D44C0" w:rsidRPr="00671348" w:rsidRDefault="000A2629" w:rsidP="001576C8">
            <w:pPr>
              <w:spacing w:after="0" w:line="240" w:lineRule="auto"/>
              <w:ind w:leftChars="0" w:left="0" w:firstLineChars="0" w:firstLine="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Završni/Diplomski rad</w:t>
            </w:r>
          </w:p>
        </w:tc>
      </w:tr>
      <w:tr w:rsidR="000A2629" w:rsidRPr="007D44C0" w14:paraId="16F20B49" w14:textId="77777777" w:rsidTr="00581FBC">
        <w:trPr>
          <w:trHeight w:val="58"/>
          <w:jc w:val="center"/>
        </w:trPr>
        <w:tc>
          <w:tcPr>
            <w:tcW w:w="5103" w:type="dxa"/>
            <w:vAlign w:val="center"/>
          </w:tcPr>
          <w:p w14:paraId="2BBC789F" w14:textId="77777777" w:rsidR="000A2629" w:rsidRPr="00671348" w:rsidRDefault="004D4EAE" w:rsidP="004D4EAE">
            <w:pPr>
              <w:pStyle w:val="Odlomakpopisa"/>
              <w:numPr>
                <w:ilvl w:val="1"/>
                <w:numId w:val="37"/>
              </w:numPr>
              <w:spacing w:line="1" w:lineRule="atLeast"/>
              <w:ind w:leftChars="0" w:firstLineChars="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 </w:t>
            </w:r>
            <w:r w:rsidR="000A2629" w:rsidRPr="00671348">
              <w:rPr>
                <w:rFonts w:ascii="Merriweather" w:eastAsia="Merriweather" w:hAnsi="Merriweather" w:cs="Merriweather"/>
                <w:sz w:val="20"/>
                <w:szCs w:val="20"/>
                <w:lang w:val="hr-HR"/>
              </w:rPr>
              <w:t>Uvjeti za prijavu završnoga/diplomskoga rada i/ili završnoga/diplomskoga ispita</w:t>
            </w:r>
          </w:p>
        </w:tc>
        <w:tc>
          <w:tcPr>
            <w:tcW w:w="5103" w:type="dxa"/>
            <w:vAlign w:val="center"/>
          </w:tcPr>
          <w:p w14:paraId="786C3FD4" w14:textId="77777777" w:rsidR="0083037D" w:rsidRPr="00671348" w:rsidRDefault="0083037D" w:rsidP="0083037D">
            <w:pPr>
              <w:spacing w:line="240" w:lineRule="auto"/>
              <w:ind w:leftChars="0" w:firstLineChars="0" w:firstLine="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Uvjet za prijavu završnog rada jest </w:t>
            </w:r>
            <w:r w:rsidR="009F0B61" w:rsidRPr="00671348">
              <w:rPr>
                <w:rFonts w:ascii="Merriweather" w:eastAsia="Merriweather" w:hAnsi="Merriweather" w:cs="Merriweather"/>
                <w:sz w:val="20"/>
                <w:szCs w:val="20"/>
                <w:lang w:val="hr-HR"/>
              </w:rPr>
              <w:t>upisan 5.</w:t>
            </w:r>
            <w:r w:rsidRPr="00671348">
              <w:rPr>
                <w:rFonts w:ascii="Merriweather" w:eastAsia="Merriweather" w:hAnsi="Merriweather" w:cs="Merriweather"/>
                <w:sz w:val="20"/>
                <w:szCs w:val="20"/>
                <w:lang w:val="hr-HR"/>
              </w:rPr>
              <w:t xml:space="preserve"> semestar studija.</w:t>
            </w:r>
          </w:p>
          <w:p w14:paraId="6BD9A093" w14:textId="77777777" w:rsidR="000A2629" w:rsidRPr="0083037D" w:rsidRDefault="0083037D" w:rsidP="0083037D">
            <w:pPr>
              <w:spacing w:after="0" w:line="240" w:lineRule="auto"/>
              <w:ind w:leftChars="0" w:left="0" w:firstLineChars="0" w:firstLine="0"/>
              <w:rPr>
                <w:rFonts w:ascii="Merriweather" w:eastAsia="Merriweather" w:hAnsi="Merriweather" w:cs="Merriweather"/>
                <w:sz w:val="20"/>
                <w:szCs w:val="20"/>
                <w:lang w:val="hr-HR"/>
              </w:rPr>
            </w:pPr>
            <w:r w:rsidRPr="00671348">
              <w:rPr>
                <w:rFonts w:ascii="Merriweather" w:eastAsia="Merriweather" w:hAnsi="Merriweather" w:cs="Merriweather"/>
                <w:sz w:val="20"/>
                <w:szCs w:val="20"/>
                <w:lang w:val="hr-HR"/>
              </w:rPr>
              <w:t xml:space="preserve">Uvjet za prijavu diplomskog rada jest </w:t>
            </w:r>
            <w:r w:rsidR="009F0B61" w:rsidRPr="00671348">
              <w:rPr>
                <w:rFonts w:ascii="Merriweather" w:eastAsia="Merriweather" w:hAnsi="Merriweather" w:cs="Merriweather"/>
                <w:sz w:val="20"/>
                <w:szCs w:val="20"/>
                <w:lang w:val="hr-HR"/>
              </w:rPr>
              <w:t>upisan 3</w:t>
            </w:r>
            <w:r w:rsidRPr="00671348">
              <w:rPr>
                <w:rFonts w:ascii="Merriweather" w:eastAsia="Merriweather" w:hAnsi="Merriweather" w:cs="Merriweather"/>
                <w:sz w:val="20"/>
                <w:szCs w:val="20"/>
                <w:lang w:val="hr-HR"/>
              </w:rPr>
              <w:t>. semestar studija.</w:t>
            </w:r>
          </w:p>
        </w:tc>
      </w:tr>
      <w:tr w:rsidR="004D4EAE" w:rsidRPr="007D44C0" w14:paraId="703216DF" w14:textId="77777777" w:rsidTr="0083037D">
        <w:trPr>
          <w:trHeight w:val="58"/>
          <w:jc w:val="center"/>
        </w:trPr>
        <w:tc>
          <w:tcPr>
            <w:tcW w:w="5103" w:type="dxa"/>
            <w:vAlign w:val="center"/>
          </w:tcPr>
          <w:p w14:paraId="5EA7A7F0" w14:textId="77777777" w:rsidR="004D4EAE" w:rsidRPr="0083037D" w:rsidRDefault="004D4EAE" w:rsidP="004D4EAE">
            <w:pPr>
              <w:pStyle w:val="Odlomakpopisa"/>
              <w:numPr>
                <w:ilvl w:val="1"/>
                <w:numId w:val="37"/>
              </w:numPr>
              <w:spacing w:line="1" w:lineRule="atLeast"/>
              <w:ind w:leftChars="0" w:firstLineChars="0"/>
              <w:rPr>
                <w:rFonts w:ascii="Merriweather" w:eastAsia="Merriweather" w:hAnsi="Merriweather" w:cs="Merriweather"/>
                <w:sz w:val="20"/>
                <w:szCs w:val="20"/>
                <w:lang w:val="hr-HR"/>
              </w:rPr>
            </w:pPr>
            <w:r w:rsidRPr="0083037D">
              <w:rPr>
                <w:rFonts w:ascii="Merriweather" w:eastAsia="Merriweather" w:hAnsi="Merriweather" w:cs="Merriweather"/>
                <w:sz w:val="20"/>
                <w:szCs w:val="20"/>
                <w:lang w:val="hr-HR"/>
              </w:rPr>
              <w:t xml:space="preserve"> Postupak vrednovanja završnoga</w:t>
            </w:r>
            <w:r w:rsidR="0083037D" w:rsidRPr="0083037D">
              <w:rPr>
                <w:rFonts w:ascii="Merriweather" w:eastAsia="Merriweather" w:hAnsi="Merriweather" w:cs="Merriweather"/>
                <w:sz w:val="20"/>
                <w:szCs w:val="20"/>
                <w:lang w:val="hr-HR"/>
              </w:rPr>
              <w:t xml:space="preserve"> </w:t>
            </w:r>
            <w:r w:rsidRPr="0083037D">
              <w:rPr>
                <w:rFonts w:ascii="Merriweather" w:eastAsia="Merriweather" w:hAnsi="Merriweather" w:cs="Merriweather"/>
                <w:sz w:val="20"/>
                <w:szCs w:val="20"/>
                <w:lang w:val="hr-HR"/>
              </w:rPr>
              <w:t>diplomskoga ispita te vrjednovanja i obrane završnoga / diplomskoga rada</w:t>
            </w:r>
          </w:p>
        </w:tc>
        <w:tc>
          <w:tcPr>
            <w:tcW w:w="5103" w:type="dxa"/>
            <w:vAlign w:val="center"/>
          </w:tcPr>
          <w:p w14:paraId="60E299C5" w14:textId="77777777" w:rsidR="004D4EAE" w:rsidRPr="0083037D" w:rsidRDefault="0083037D" w:rsidP="009F0B61">
            <w:pPr>
              <w:spacing w:after="0" w:line="240" w:lineRule="auto"/>
              <w:ind w:leftChars="0" w:firstLineChars="0" w:firstLine="0"/>
              <w:jc w:val="both"/>
              <w:rPr>
                <w:rFonts w:ascii="Merriweather" w:eastAsia="Merriweather" w:hAnsi="Merriweather" w:cs="Merriweather"/>
                <w:sz w:val="20"/>
                <w:szCs w:val="20"/>
                <w:lang w:val="hr-HR"/>
              </w:rPr>
            </w:pPr>
            <w:r w:rsidRPr="0083037D">
              <w:rPr>
                <w:rFonts w:ascii="Merriweather" w:eastAsia="Merriweather" w:hAnsi="Merriweather" w:cs="Merriweather"/>
                <w:sz w:val="20"/>
                <w:szCs w:val="20"/>
                <w:lang w:val="hr-HR"/>
              </w:rPr>
              <w:t>Temu završnog/diplomskog rada i mentora potvrđuje</w:t>
            </w:r>
            <w:r>
              <w:rPr>
                <w:rFonts w:ascii="Merriweather" w:eastAsia="Merriweather" w:hAnsi="Merriweather" w:cs="Merriweather"/>
                <w:sz w:val="20"/>
                <w:szCs w:val="20"/>
                <w:lang w:val="hr-HR"/>
              </w:rPr>
              <w:t xml:space="preserve"> </w:t>
            </w:r>
            <w:r w:rsidRPr="0083037D">
              <w:rPr>
                <w:rFonts w:ascii="Merriweather" w:eastAsia="Merriweather" w:hAnsi="Merriweather" w:cs="Merriweather"/>
                <w:sz w:val="20"/>
                <w:szCs w:val="20"/>
                <w:lang w:val="hr-HR"/>
              </w:rPr>
              <w:t>Stručno vijeće Odjela. Mentor odobrava obranu</w:t>
            </w:r>
            <w:r>
              <w:rPr>
                <w:rFonts w:ascii="Merriweather" w:eastAsia="Merriweather" w:hAnsi="Merriweather" w:cs="Merriweather"/>
                <w:sz w:val="20"/>
                <w:szCs w:val="20"/>
                <w:lang w:val="hr-HR"/>
              </w:rPr>
              <w:t xml:space="preserve"> </w:t>
            </w:r>
            <w:r w:rsidRPr="0083037D">
              <w:rPr>
                <w:rFonts w:ascii="Merriweather" w:eastAsia="Merriweather" w:hAnsi="Merriweather" w:cs="Merriweather"/>
                <w:sz w:val="20"/>
                <w:szCs w:val="20"/>
                <w:lang w:val="hr-HR"/>
              </w:rPr>
              <w:t>završnog rada koji se brani pred povjerenstvom</w:t>
            </w:r>
            <w:r>
              <w:rPr>
                <w:rFonts w:ascii="Merriweather" w:eastAsia="Merriweather" w:hAnsi="Merriweather" w:cs="Merriweather"/>
                <w:sz w:val="20"/>
                <w:szCs w:val="20"/>
                <w:lang w:val="hr-HR"/>
              </w:rPr>
              <w:t xml:space="preserve"> od tri člana</w:t>
            </w:r>
            <w:r w:rsidR="00671348">
              <w:rPr>
                <w:rFonts w:ascii="Merriweather" w:eastAsia="Merriweather" w:hAnsi="Merriweather" w:cs="Merriweather"/>
                <w:sz w:val="20"/>
                <w:szCs w:val="20"/>
                <w:lang w:val="hr-HR"/>
              </w:rPr>
              <w:t>, a</w:t>
            </w:r>
            <w:r>
              <w:rPr>
                <w:rFonts w:ascii="Merriweather" w:eastAsia="Merriweather" w:hAnsi="Merriweather" w:cs="Merriweather"/>
                <w:sz w:val="20"/>
                <w:szCs w:val="20"/>
                <w:lang w:val="hr-HR"/>
              </w:rPr>
              <w:t xml:space="preserve"> </w:t>
            </w:r>
            <w:r w:rsidRPr="0083037D">
              <w:rPr>
                <w:rFonts w:ascii="Merriweather" w:eastAsia="Merriweather" w:hAnsi="Merriweather" w:cs="Merriweather"/>
                <w:sz w:val="20"/>
                <w:szCs w:val="20"/>
                <w:lang w:val="hr-HR"/>
              </w:rPr>
              <w:t>koje je potvrdilo Stručno</w:t>
            </w:r>
            <w:r>
              <w:rPr>
                <w:rFonts w:ascii="Merriweather" w:eastAsia="Merriweather" w:hAnsi="Merriweather" w:cs="Merriweather"/>
                <w:sz w:val="20"/>
                <w:szCs w:val="20"/>
                <w:lang w:val="hr-HR"/>
              </w:rPr>
              <w:t xml:space="preserve"> </w:t>
            </w:r>
            <w:r w:rsidRPr="0083037D">
              <w:rPr>
                <w:rFonts w:ascii="Merriweather" w:eastAsia="Merriweather" w:hAnsi="Merriweather" w:cs="Merriweather"/>
                <w:sz w:val="20"/>
                <w:szCs w:val="20"/>
                <w:lang w:val="hr-HR"/>
              </w:rPr>
              <w:t>vijeće Odjela.</w:t>
            </w:r>
            <w:r w:rsidR="009F0B61">
              <w:rPr>
                <w:rFonts w:ascii="Merriweather" w:eastAsia="Merriweather" w:hAnsi="Merriweather" w:cs="Merriweather"/>
                <w:sz w:val="20"/>
                <w:szCs w:val="20"/>
                <w:lang w:val="hr-HR"/>
              </w:rPr>
              <w:t xml:space="preserve"> </w:t>
            </w:r>
            <w:r w:rsidR="009F0B61" w:rsidRPr="009F0B61">
              <w:rPr>
                <w:rFonts w:ascii="Merriweather" w:eastAsia="Merriweather" w:hAnsi="Merriweather" w:cs="Merriweather"/>
                <w:sz w:val="20"/>
                <w:szCs w:val="20"/>
                <w:lang w:val="hr-HR"/>
              </w:rPr>
              <w:t>Obrana diplomskog rada može se organizirati tek kada svi članovi povjerenstva</w:t>
            </w:r>
            <w:r w:rsidR="00671348">
              <w:rPr>
                <w:rFonts w:ascii="Merriweather" w:eastAsia="Merriweather" w:hAnsi="Merriweather" w:cs="Merriweather"/>
                <w:sz w:val="20"/>
                <w:szCs w:val="20"/>
                <w:lang w:val="hr-HR"/>
              </w:rPr>
              <w:t xml:space="preserve"> (tri člana koje je potvrdilo Stručno vijeće Odjela)</w:t>
            </w:r>
            <w:r w:rsidR="009F0B61" w:rsidRPr="009F0B61">
              <w:rPr>
                <w:rFonts w:ascii="Merriweather" w:eastAsia="Merriweather" w:hAnsi="Merriweather" w:cs="Merriweather"/>
                <w:sz w:val="20"/>
                <w:szCs w:val="20"/>
                <w:lang w:val="hr-HR"/>
              </w:rPr>
              <w:t xml:space="preserve"> daju suglasnost da student može pristupiti obrani.</w:t>
            </w:r>
          </w:p>
        </w:tc>
      </w:tr>
    </w:tbl>
    <w:p w14:paraId="4CA44FF6" w14:textId="77777777" w:rsidR="00FB7D8B" w:rsidRDefault="00FB7D8B" w:rsidP="001576C8">
      <w:pPr>
        <w:spacing w:line="240" w:lineRule="auto"/>
        <w:ind w:leftChars="0" w:left="0" w:firstLineChars="0" w:firstLine="0"/>
        <w:rPr>
          <w:rFonts w:ascii="Merriweather" w:eastAsia="Merriweather" w:hAnsi="Merriweather" w:cs="Merriweather"/>
        </w:rPr>
      </w:pPr>
    </w:p>
    <w:sectPr w:rsidR="00FB7D8B" w:rsidSect="00956D34">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37502" w14:textId="77777777" w:rsidR="00FB3948" w:rsidRDefault="00FB3948" w:rsidP="001576C8">
      <w:pPr>
        <w:spacing w:after="0" w:line="240" w:lineRule="auto"/>
        <w:ind w:left="0" w:hanging="2"/>
      </w:pPr>
      <w:r>
        <w:separator/>
      </w:r>
    </w:p>
  </w:endnote>
  <w:endnote w:type="continuationSeparator" w:id="0">
    <w:p w14:paraId="6E82B2BF" w14:textId="77777777" w:rsidR="00FB3948" w:rsidRDefault="00FB3948" w:rsidP="001576C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erriweather Light">
    <w:panose1 w:val="00000400000000000000"/>
    <w:charset w:val="EE"/>
    <w:family w:val="auto"/>
    <w:pitch w:val="variable"/>
    <w:sig w:usb0="20000207" w:usb1="00000002" w:usb2="00000000" w:usb3="00000000" w:csb0="00000197" w:csb1="00000000"/>
  </w:font>
  <w:font w:name="Merriweather">
    <w:panose1 w:val="00000500000000000000"/>
    <w:charset w:val="00"/>
    <w:family w:val="auto"/>
    <w:pitch w:val="variable"/>
    <w:sig w:usb0="20000207" w:usb1="00000002" w:usb2="00000000" w:usb3="00000000" w:csb0="000001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erriweather Black">
    <w:panose1 w:val="00000A00000000000000"/>
    <w:charset w:val="00"/>
    <w:family w:val="auto"/>
    <w:pitch w:val="variable"/>
    <w:sig w:usb0="20000207" w:usb1="00000002" w:usb2="00000000" w:usb3="00000000" w:csb0="00000197" w:csb1="00000000"/>
  </w:font>
  <w:font w:name="Open Sans">
    <w:altName w:val="Segoe UI"/>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B469" w14:textId="77777777" w:rsidR="001576C8" w:rsidRDefault="001576C8">
    <w:pPr>
      <w:pStyle w:val="Podnoj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9939" w14:textId="77777777" w:rsidR="001576C8" w:rsidRDefault="001576C8">
    <w:pPr>
      <w:pStyle w:val="Podnoj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2227" w14:textId="77777777" w:rsidR="001576C8" w:rsidRDefault="001576C8">
    <w:pPr>
      <w:pStyle w:val="Podnoj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F5C55" w14:textId="77777777" w:rsidR="00FB3948" w:rsidRDefault="00FB3948" w:rsidP="001576C8">
      <w:pPr>
        <w:spacing w:after="0" w:line="240" w:lineRule="auto"/>
        <w:ind w:left="0" w:hanging="2"/>
      </w:pPr>
      <w:r>
        <w:separator/>
      </w:r>
    </w:p>
  </w:footnote>
  <w:footnote w:type="continuationSeparator" w:id="0">
    <w:p w14:paraId="58A3185D" w14:textId="77777777" w:rsidR="00FB3948" w:rsidRDefault="00FB3948" w:rsidP="001576C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72D1" w14:textId="77777777" w:rsidR="001576C8" w:rsidRDefault="001576C8">
    <w:pPr>
      <w:pStyle w:val="Zaglavlj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88C4" w14:textId="77777777" w:rsidR="001576C8" w:rsidRPr="001576C8" w:rsidRDefault="001576C8" w:rsidP="001576C8">
    <w:pPr>
      <w:pStyle w:val="Zaglavlje"/>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A601" w14:textId="77777777" w:rsidR="001576C8" w:rsidRDefault="001576C8">
    <w:pPr>
      <w:pStyle w:val="Zaglavlj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757"/>
    <w:multiLevelType w:val="multilevel"/>
    <w:tmpl w:val="36ACD254"/>
    <w:lvl w:ilvl="0">
      <w:start w:val="1"/>
      <w:numFmt w:val="decimal"/>
      <w:lvlText w:val="%1."/>
      <w:lvlJc w:val="left"/>
      <w:pPr>
        <w:ind w:left="360" w:hanging="36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432" w:hanging="144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 w15:restartNumberingAfterBreak="0">
    <w:nsid w:val="08462246"/>
    <w:multiLevelType w:val="hybridMultilevel"/>
    <w:tmpl w:val="547801AA"/>
    <w:lvl w:ilvl="0" w:tplc="05DE6B44">
      <w:start w:val="1"/>
      <w:numFmt w:val="decimal"/>
      <w:suff w:val="space"/>
      <w:lvlText w:val="%1."/>
      <w:lvlJc w:val="left"/>
      <w:pPr>
        <w:ind w:left="284" w:hanging="286"/>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AE5C49"/>
    <w:multiLevelType w:val="multilevel"/>
    <w:tmpl w:val="CA828B38"/>
    <w:lvl w:ilvl="0">
      <w:start w:val="1"/>
      <w:numFmt w:val="decimal"/>
      <w:lvlText w:val="%1."/>
      <w:lvlJc w:val="left"/>
      <w:pPr>
        <w:ind w:left="35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1084" w:hanging="1080"/>
      </w:pPr>
      <w:rPr>
        <w:rFonts w:hint="default"/>
      </w:rPr>
    </w:lvl>
    <w:lvl w:ilvl="4">
      <w:start w:val="1"/>
      <w:numFmt w:val="decimal"/>
      <w:isLgl/>
      <w:lvlText w:val="%1.%2.%3.%4.%5."/>
      <w:lvlJc w:val="left"/>
      <w:pPr>
        <w:ind w:left="1446" w:hanging="1440"/>
      </w:pPr>
      <w:rPr>
        <w:rFonts w:hint="default"/>
      </w:rPr>
    </w:lvl>
    <w:lvl w:ilvl="5">
      <w:start w:val="1"/>
      <w:numFmt w:val="decimal"/>
      <w:isLgl/>
      <w:lvlText w:val="%1.%2.%3.%4.%5.%6."/>
      <w:lvlJc w:val="left"/>
      <w:pPr>
        <w:ind w:left="1448"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2" w:hanging="1800"/>
      </w:pPr>
      <w:rPr>
        <w:rFonts w:hint="default"/>
      </w:rPr>
    </w:lvl>
    <w:lvl w:ilvl="8">
      <w:start w:val="1"/>
      <w:numFmt w:val="decimal"/>
      <w:isLgl/>
      <w:lvlText w:val="%1.%2.%3.%4.%5.%6.%7.%8.%9."/>
      <w:lvlJc w:val="left"/>
      <w:pPr>
        <w:ind w:left="2174" w:hanging="2160"/>
      </w:pPr>
      <w:rPr>
        <w:rFonts w:hint="default"/>
      </w:rPr>
    </w:lvl>
  </w:abstractNum>
  <w:abstractNum w:abstractNumId="3" w15:restartNumberingAfterBreak="0">
    <w:nsid w:val="13ED2B88"/>
    <w:multiLevelType w:val="hybridMultilevel"/>
    <w:tmpl w:val="9AEE1964"/>
    <w:lvl w:ilvl="0" w:tplc="C8420380">
      <w:start w:val="1"/>
      <w:numFmt w:val="decimal"/>
      <w:suff w:val="space"/>
      <w:lvlText w:val="%1."/>
      <w:lvlJc w:val="left"/>
      <w:pPr>
        <w:ind w:left="284" w:hanging="286"/>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7FC5242"/>
    <w:multiLevelType w:val="multilevel"/>
    <w:tmpl w:val="01D81A8E"/>
    <w:lvl w:ilvl="0">
      <w:start w:val="1"/>
      <w:numFmt w:val="decimal"/>
      <w:lvlText w:val="%1"/>
      <w:lvlJc w:val="left"/>
      <w:pPr>
        <w:ind w:left="360" w:hanging="360"/>
      </w:pPr>
      <w:rPr>
        <w:rFonts w:hint="default"/>
      </w:rPr>
    </w:lvl>
    <w:lvl w:ilvl="1">
      <w:start w:val="3"/>
      <w:numFmt w:val="decimal"/>
      <w:lvlText w:val="%1.%2"/>
      <w:lvlJc w:val="left"/>
      <w:pPr>
        <w:ind w:left="718" w:hanging="718"/>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5" w15:restartNumberingAfterBreak="0">
    <w:nsid w:val="26EF59CA"/>
    <w:multiLevelType w:val="multilevel"/>
    <w:tmpl w:val="79EA867E"/>
    <w:lvl w:ilvl="0">
      <w:start w:val="1"/>
      <w:numFmt w:val="decimal"/>
      <w:lvlText w:val="%1."/>
      <w:lvlJc w:val="left"/>
      <w:pPr>
        <w:ind w:left="227" w:hanging="227"/>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1444B7C"/>
    <w:multiLevelType w:val="multilevel"/>
    <w:tmpl w:val="DB003CAA"/>
    <w:styleLink w:val="CurrentList1"/>
    <w:lvl w:ilvl="0">
      <w:start w:val="1"/>
      <w:numFmt w:val="decimal"/>
      <w:lvlText w:val="%1."/>
      <w:lvlJc w:val="left"/>
      <w:pPr>
        <w:ind w:left="284" w:hanging="286"/>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7" w15:restartNumberingAfterBreak="0">
    <w:nsid w:val="32726F65"/>
    <w:multiLevelType w:val="multilevel"/>
    <w:tmpl w:val="6ED663EE"/>
    <w:lvl w:ilvl="0">
      <w:start w:val="1"/>
      <w:numFmt w:val="decimal"/>
      <w:lvlText w:val="%1."/>
      <w:lvlJc w:val="left"/>
      <w:pPr>
        <w:ind w:left="36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44916FB"/>
    <w:multiLevelType w:val="hybridMultilevel"/>
    <w:tmpl w:val="E31E772A"/>
    <w:lvl w:ilvl="0" w:tplc="603C7382">
      <w:start w:val="1"/>
      <w:numFmt w:val="decimal"/>
      <w:suff w:val="space"/>
      <w:lvlText w:val="%1."/>
      <w:lvlJc w:val="left"/>
      <w:pPr>
        <w:ind w:left="284" w:hanging="286"/>
      </w:pPr>
      <w:rPr>
        <w:rFonts w:hint="default"/>
      </w:rPr>
    </w:lvl>
    <w:lvl w:ilvl="1" w:tplc="041A0019" w:tentative="1">
      <w:start w:val="1"/>
      <w:numFmt w:val="lowerLetter"/>
      <w:lvlText w:val="%2."/>
      <w:lvlJc w:val="left"/>
      <w:pPr>
        <w:ind w:left="1078" w:hanging="360"/>
      </w:pPr>
    </w:lvl>
    <w:lvl w:ilvl="2" w:tplc="041A001B" w:tentative="1">
      <w:start w:val="1"/>
      <w:numFmt w:val="lowerRoman"/>
      <w:lvlText w:val="%3."/>
      <w:lvlJc w:val="right"/>
      <w:pPr>
        <w:ind w:left="1798" w:hanging="180"/>
      </w:pPr>
    </w:lvl>
    <w:lvl w:ilvl="3" w:tplc="041A000F" w:tentative="1">
      <w:start w:val="1"/>
      <w:numFmt w:val="decimal"/>
      <w:lvlText w:val="%4."/>
      <w:lvlJc w:val="left"/>
      <w:pPr>
        <w:ind w:left="2518" w:hanging="360"/>
      </w:pPr>
    </w:lvl>
    <w:lvl w:ilvl="4" w:tplc="041A0019" w:tentative="1">
      <w:start w:val="1"/>
      <w:numFmt w:val="lowerLetter"/>
      <w:lvlText w:val="%5."/>
      <w:lvlJc w:val="left"/>
      <w:pPr>
        <w:ind w:left="3238" w:hanging="360"/>
      </w:pPr>
    </w:lvl>
    <w:lvl w:ilvl="5" w:tplc="041A001B" w:tentative="1">
      <w:start w:val="1"/>
      <w:numFmt w:val="lowerRoman"/>
      <w:lvlText w:val="%6."/>
      <w:lvlJc w:val="right"/>
      <w:pPr>
        <w:ind w:left="3958" w:hanging="180"/>
      </w:pPr>
    </w:lvl>
    <w:lvl w:ilvl="6" w:tplc="041A000F" w:tentative="1">
      <w:start w:val="1"/>
      <w:numFmt w:val="decimal"/>
      <w:lvlText w:val="%7."/>
      <w:lvlJc w:val="left"/>
      <w:pPr>
        <w:ind w:left="4678" w:hanging="360"/>
      </w:pPr>
    </w:lvl>
    <w:lvl w:ilvl="7" w:tplc="041A0019" w:tentative="1">
      <w:start w:val="1"/>
      <w:numFmt w:val="lowerLetter"/>
      <w:lvlText w:val="%8."/>
      <w:lvlJc w:val="left"/>
      <w:pPr>
        <w:ind w:left="5398" w:hanging="360"/>
      </w:pPr>
    </w:lvl>
    <w:lvl w:ilvl="8" w:tplc="041A001B" w:tentative="1">
      <w:start w:val="1"/>
      <w:numFmt w:val="lowerRoman"/>
      <w:lvlText w:val="%9."/>
      <w:lvlJc w:val="right"/>
      <w:pPr>
        <w:ind w:left="6118" w:hanging="180"/>
      </w:pPr>
    </w:lvl>
  </w:abstractNum>
  <w:abstractNum w:abstractNumId="9" w15:restartNumberingAfterBreak="0">
    <w:nsid w:val="37F90F08"/>
    <w:multiLevelType w:val="multilevel"/>
    <w:tmpl w:val="BDFE486E"/>
    <w:lvl w:ilvl="0">
      <w:start w:val="1"/>
      <w:numFmt w:val="decimal"/>
      <w:lvlText w:val="%1"/>
      <w:lvlJc w:val="left"/>
      <w:pPr>
        <w:ind w:left="360" w:hanging="36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0" w15:restartNumberingAfterBreak="0">
    <w:nsid w:val="3BB96B6F"/>
    <w:multiLevelType w:val="hybridMultilevel"/>
    <w:tmpl w:val="D91C866E"/>
    <w:lvl w:ilvl="0" w:tplc="44CE16B0">
      <w:start w:val="1"/>
      <w:numFmt w:val="decimal"/>
      <w:suff w:val="space"/>
      <w:lvlText w:val="%1."/>
      <w:lvlJc w:val="left"/>
      <w:pPr>
        <w:ind w:left="284" w:hanging="286"/>
      </w:pPr>
      <w:rPr>
        <w:rFonts w:hint="default"/>
      </w:rPr>
    </w:lvl>
    <w:lvl w:ilvl="1" w:tplc="041A0019" w:tentative="1">
      <w:start w:val="1"/>
      <w:numFmt w:val="lowerLetter"/>
      <w:lvlText w:val="%2."/>
      <w:lvlJc w:val="left"/>
      <w:pPr>
        <w:ind w:left="1079" w:hanging="360"/>
      </w:pPr>
    </w:lvl>
    <w:lvl w:ilvl="2" w:tplc="041A001B" w:tentative="1">
      <w:start w:val="1"/>
      <w:numFmt w:val="lowerRoman"/>
      <w:lvlText w:val="%3."/>
      <w:lvlJc w:val="right"/>
      <w:pPr>
        <w:ind w:left="1799" w:hanging="180"/>
      </w:pPr>
    </w:lvl>
    <w:lvl w:ilvl="3" w:tplc="041A000F" w:tentative="1">
      <w:start w:val="1"/>
      <w:numFmt w:val="decimal"/>
      <w:lvlText w:val="%4."/>
      <w:lvlJc w:val="left"/>
      <w:pPr>
        <w:ind w:left="2519" w:hanging="360"/>
      </w:pPr>
    </w:lvl>
    <w:lvl w:ilvl="4" w:tplc="041A0019" w:tentative="1">
      <w:start w:val="1"/>
      <w:numFmt w:val="lowerLetter"/>
      <w:lvlText w:val="%5."/>
      <w:lvlJc w:val="left"/>
      <w:pPr>
        <w:ind w:left="3239" w:hanging="360"/>
      </w:pPr>
    </w:lvl>
    <w:lvl w:ilvl="5" w:tplc="041A001B" w:tentative="1">
      <w:start w:val="1"/>
      <w:numFmt w:val="lowerRoman"/>
      <w:lvlText w:val="%6."/>
      <w:lvlJc w:val="right"/>
      <w:pPr>
        <w:ind w:left="3959" w:hanging="180"/>
      </w:pPr>
    </w:lvl>
    <w:lvl w:ilvl="6" w:tplc="041A000F" w:tentative="1">
      <w:start w:val="1"/>
      <w:numFmt w:val="decimal"/>
      <w:lvlText w:val="%7."/>
      <w:lvlJc w:val="left"/>
      <w:pPr>
        <w:ind w:left="4679" w:hanging="360"/>
      </w:pPr>
    </w:lvl>
    <w:lvl w:ilvl="7" w:tplc="041A0019" w:tentative="1">
      <w:start w:val="1"/>
      <w:numFmt w:val="lowerLetter"/>
      <w:lvlText w:val="%8."/>
      <w:lvlJc w:val="left"/>
      <w:pPr>
        <w:ind w:left="5399" w:hanging="360"/>
      </w:pPr>
    </w:lvl>
    <w:lvl w:ilvl="8" w:tplc="041A001B" w:tentative="1">
      <w:start w:val="1"/>
      <w:numFmt w:val="lowerRoman"/>
      <w:lvlText w:val="%9."/>
      <w:lvlJc w:val="right"/>
      <w:pPr>
        <w:ind w:left="6119" w:hanging="180"/>
      </w:pPr>
    </w:lvl>
  </w:abstractNum>
  <w:abstractNum w:abstractNumId="11" w15:restartNumberingAfterBreak="0">
    <w:nsid w:val="4317199A"/>
    <w:multiLevelType w:val="multilevel"/>
    <w:tmpl w:val="5F604038"/>
    <w:lvl w:ilvl="0">
      <w:start w:val="1"/>
      <w:numFmt w:val="decimal"/>
      <w:lvlText w:val="%1."/>
      <w:lvlJc w:val="left"/>
      <w:pPr>
        <w:ind w:left="720" w:hanging="360"/>
      </w:pPr>
      <w:rPr>
        <w:rFonts w:hint="default"/>
      </w:rPr>
    </w:lvl>
    <w:lvl w:ilvl="1">
      <w:start w:val="1"/>
      <w:numFmt w:val="decimal"/>
      <w:isLgl/>
      <w:lvlText w:val="%1.%2."/>
      <w:lvlJc w:val="left"/>
      <w:pPr>
        <w:ind w:left="1438" w:hanging="72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3232" w:hanging="1440"/>
      </w:pPr>
      <w:rPr>
        <w:rFonts w:hint="default"/>
      </w:rPr>
    </w:lvl>
    <w:lvl w:ilvl="5">
      <w:start w:val="1"/>
      <w:numFmt w:val="decimal"/>
      <w:isLgl/>
      <w:lvlText w:val="%1.%2.%3.%4.%5.%6."/>
      <w:lvlJc w:val="left"/>
      <w:pPr>
        <w:ind w:left="3590" w:hanging="1440"/>
      </w:pPr>
      <w:rPr>
        <w:rFonts w:hint="default"/>
      </w:rPr>
    </w:lvl>
    <w:lvl w:ilvl="6">
      <w:start w:val="1"/>
      <w:numFmt w:val="decimal"/>
      <w:isLgl/>
      <w:lvlText w:val="%1.%2.%3.%4.%5.%6.%7."/>
      <w:lvlJc w:val="left"/>
      <w:pPr>
        <w:ind w:left="4308" w:hanging="1800"/>
      </w:pPr>
      <w:rPr>
        <w:rFonts w:hint="default"/>
      </w:rPr>
    </w:lvl>
    <w:lvl w:ilvl="7">
      <w:start w:val="1"/>
      <w:numFmt w:val="decimal"/>
      <w:isLgl/>
      <w:lvlText w:val="%1.%2.%3.%4.%5.%6.%7.%8."/>
      <w:lvlJc w:val="left"/>
      <w:pPr>
        <w:ind w:left="4666" w:hanging="1800"/>
      </w:pPr>
      <w:rPr>
        <w:rFonts w:hint="default"/>
      </w:rPr>
    </w:lvl>
    <w:lvl w:ilvl="8">
      <w:start w:val="1"/>
      <w:numFmt w:val="decimal"/>
      <w:isLgl/>
      <w:lvlText w:val="%1.%2.%3.%4.%5.%6.%7.%8.%9."/>
      <w:lvlJc w:val="left"/>
      <w:pPr>
        <w:ind w:left="5384" w:hanging="2160"/>
      </w:pPr>
      <w:rPr>
        <w:rFonts w:hint="default"/>
      </w:rPr>
    </w:lvl>
  </w:abstractNum>
  <w:abstractNum w:abstractNumId="12" w15:restartNumberingAfterBreak="0">
    <w:nsid w:val="45F62411"/>
    <w:multiLevelType w:val="hybridMultilevel"/>
    <w:tmpl w:val="F5485DD6"/>
    <w:lvl w:ilvl="0" w:tplc="7818B6F2">
      <w:start w:val="1"/>
      <w:numFmt w:val="decimal"/>
      <w:suff w:val="space"/>
      <w:lvlText w:val="%1."/>
      <w:lvlJc w:val="left"/>
      <w:pPr>
        <w:ind w:left="284" w:hanging="286"/>
      </w:pPr>
      <w:rPr>
        <w:rFonts w:hint="default"/>
      </w:rPr>
    </w:lvl>
    <w:lvl w:ilvl="1" w:tplc="041A0019" w:tentative="1">
      <w:start w:val="1"/>
      <w:numFmt w:val="lowerLetter"/>
      <w:lvlText w:val="%2."/>
      <w:lvlJc w:val="left"/>
      <w:pPr>
        <w:ind w:left="1078" w:hanging="360"/>
      </w:pPr>
    </w:lvl>
    <w:lvl w:ilvl="2" w:tplc="041A001B" w:tentative="1">
      <w:start w:val="1"/>
      <w:numFmt w:val="lowerRoman"/>
      <w:lvlText w:val="%3."/>
      <w:lvlJc w:val="right"/>
      <w:pPr>
        <w:ind w:left="1798" w:hanging="180"/>
      </w:pPr>
    </w:lvl>
    <w:lvl w:ilvl="3" w:tplc="041A000F" w:tentative="1">
      <w:start w:val="1"/>
      <w:numFmt w:val="decimal"/>
      <w:lvlText w:val="%4."/>
      <w:lvlJc w:val="left"/>
      <w:pPr>
        <w:ind w:left="2518" w:hanging="360"/>
      </w:pPr>
    </w:lvl>
    <w:lvl w:ilvl="4" w:tplc="041A0019" w:tentative="1">
      <w:start w:val="1"/>
      <w:numFmt w:val="lowerLetter"/>
      <w:lvlText w:val="%5."/>
      <w:lvlJc w:val="left"/>
      <w:pPr>
        <w:ind w:left="3238" w:hanging="360"/>
      </w:pPr>
    </w:lvl>
    <w:lvl w:ilvl="5" w:tplc="041A001B" w:tentative="1">
      <w:start w:val="1"/>
      <w:numFmt w:val="lowerRoman"/>
      <w:lvlText w:val="%6."/>
      <w:lvlJc w:val="right"/>
      <w:pPr>
        <w:ind w:left="3958" w:hanging="180"/>
      </w:pPr>
    </w:lvl>
    <w:lvl w:ilvl="6" w:tplc="041A000F" w:tentative="1">
      <w:start w:val="1"/>
      <w:numFmt w:val="decimal"/>
      <w:lvlText w:val="%7."/>
      <w:lvlJc w:val="left"/>
      <w:pPr>
        <w:ind w:left="4678" w:hanging="360"/>
      </w:pPr>
    </w:lvl>
    <w:lvl w:ilvl="7" w:tplc="041A0019" w:tentative="1">
      <w:start w:val="1"/>
      <w:numFmt w:val="lowerLetter"/>
      <w:lvlText w:val="%8."/>
      <w:lvlJc w:val="left"/>
      <w:pPr>
        <w:ind w:left="5398" w:hanging="360"/>
      </w:pPr>
    </w:lvl>
    <w:lvl w:ilvl="8" w:tplc="041A001B" w:tentative="1">
      <w:start w:val="1"/>
      <w:numFmt w:val="lowerRoman"/>
      <w:lvlText w:val="%9."/>
      <w:lvlJc w:val="right"/>
      <w:pPr>
        <w:ind w:left="6118" w:hanging="180"/>
      </w:pPr>
    </w:lvl>
  </w:abstractNum>
  <w:abstractNum w:abstractNumId="13" w15:restartNumberingAfterBreak="0">
    <w:nsid w:val="4A2A7A50"/>
    <w:multiLevelType w:val="multilevel"/>
    <w:tmpl w:val="5900C750"/>
    <w:lvl w:ilvl="0">
      <w:start w:val="4"/>
      <w:numFmt w:val="decimal"/>
      <w:lvlText w:val="%1"/>
      <w:lvlJc w:val="left"/>
      <w:pPr>
        <w:ind w:left="504" w:hanging="504"/>
      </w:pPr>
      <w:rPr>
        <w:rFonts w:hint="default"/>
      </w:rPr>
    </w:lvl>
    <w:lvl w:ilvl="1">
      <w:start w:val="6"/>
      <w:numFmt w:val="decimal"/>
      <w:lvlText w:val="%1.%2"/>
      <w:lvlJc w:val="left"/>
      <w:pPr>
        <w:ind w:left="503" w:hanging="504"/>
      </w:pPr>
      <w:rPr>
        <w:rFonts w:hint="default"/>
      </w:rPr>
    </w:lvl>
    <w:lvl w:ilvl="2">
      <w:start w:val="2"/>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1792" w:hanging="1800"/>
      </w:pPr>
      <w:rPr>
        <w:rFonts w:hint="default"/>
      </w:rPr>
    </w:lvl>
  </w:abstractNum>
  <w:abstractNum w:abstractNumId="14" w15:restartNumberingAfterBreak="0">
    <w:nsid w:val="4A600DA8"/>
    <w:multiLevelType w:val="hybridMultilevel"/>
    <w:tmpl w:val="8CBEE8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1C6E55"/>
    <w:multiLevelType w:val="multilevel"/>
    <w:tmpl w:val="37563350"/>
    <w:lvl w:ilvl="0">
      <w:start w:val="1"/>
      <w:numFmt w:val="decimal"/>
      <w:lvlText w:val="%1."/>
      <w:lvlJc w:val="left"/>
      <w:pPr>
        <w:ind w:left="360" w:hanging="360"/>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82C5261"/>
    <w:multiLevelType w:val="multilevel"/>
    <w:tmpl w:val="AA8C5C24"/>
    <w:lvl w:ilvl="0">
      <w:start w:val="1"/>
      <w:numFmt w:val="decimal"/>
      <w:lvlText w:val="%1."/>
      <w:lvlJc w:val="left"/>
      <w:pPr>
        <w:ind w:left="360" w:hanging="36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C0A45B2"/>
    <w:multiLevelType w:val="multilevel"/>
    <w:tmpl w:val="AA8C5C24"/>
    <w:lvl w:ilvl="0">
      <w:start w:val="1"/>
      <w:numFmt w:val="decimal"/>
      <w:lvlText w:val="%1."/>
      <w:lvlJc w:val="left"/>
      <w:pPr>
        <w:ind w:left="360" w:hanging="36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670453DD"/>
    <w:multiLevelType w:val="hybridMultilevel"/>
    <w:tmpl w:val="88FEF82E"/>
    <w:lvl w:ilvl="0" w:tplc="B6B82A28">
      <w:start w:val="1"/>
      <w:numFmt w:val="decimal"/>
      <w:suff w:val="space"/>
      <w:lvlText w:val="%1."/>
      <w:lvlJc w:val="left"/>
      <w:pPr>
        <w:ind w:left="284" w:hanging="286"/>
      </w:pPr>
      <w:rPr>
        <w:rFonts w:hint="default"/>
      </w:rPr>
    </w:lvl>
    <w:lvl w:ilvl="1" w:tplc="041A0019" w:tentative="1">
      <w:start w:val="1"/>
      <w:numFmt w:val="lowerLetter"/>
      <w:lvlText w:val="%2."/>
      <w:lvlJc w:val="left"/>
      <w:pPr>
        <w:ind w:left="1079" w:hanging="360"/>
      </w:pPr>
    </w:lvl>
    <w:lvl w:ilvl="2" w:tplc="041A001B" w:tentative="1">
      <w:start w:val="1"/>
      <w:numFmt w:val="lowerRoman"/>
      <w:lvlText w:val="%3."/>
      <w:lvlJc w:val="right"/>
      <w:pPr>
        <w:ind w:left="1799" w:hanging="180"/>
      </w:pPr>
    </w:lvl>
    <w:lvl w:ilvl="3" w:tplc="041A000F" w:tentative="1">
      <w:start w:val="1"/>
      <w:numFmt w:val="decimal"/>
      <w:lvlText w:val="%4."/>
      <w:lvlJc w:val="left"/>
      <w:pPr>
        <w:ind w:left="2519" w:hanging="360"/>
      </w:pPr>
    </w:lvl>
    <w:lvl w:ilvl="4" w:tplc="041A0019" w:tentative="1">
      <w:start w:val="1"/>
      <w:numFmt w:val="lowerLetter"/>
      <w:lvlText w:val="%5."/>
      <w:lvlJc w:val="left"/>
      <w:pPr>
        <w:ind w:left="3239" w:hanging="360"/>
      </w:pPr>
    </w:lvl>
    <w:lvl w:ilvl="5" w:tplc="041A001B" w:tentative="1">
      <w:start w:val="1"/>
      <w:numFmt w:val="lowerRoman"/>
      <w:lvlText w:val="%6."/>
      <w:lvlJc w:val="right"/>
      <w:pPr>
        <w:ind w:left="3959" w:hanging="180"/>
      </w:pPr>
    </w:lvl>
    <w:lvl w:ilvl="6" w:tplc="041A000F" w:tentative="1">
      <w:start w:val="1"/>
      <w:numFmt w:val="decimal"/>
      <w:lvlText w:val="%7."/>
      <w:lvlJc w:val="left"/>
      <w:pPr>
        <w:ind w:left="4679" w:hanging="360"/>
      </w:pPr>
    </w:lvl>
    <w:lvl w:ilvl="7" w:tplc="041A0019" w:tentative="1">
      <w:start w:val="1"/>
      <w:numFmt w:val="lowerLetter"/>
      <w:lvlText w:val="%8."/>
      <w:lvlJc w:val="left"/>
      <w:pPr>
        <w:ind w:left="5399" w:hanging="360"/>
      </w:pPr>
    </w:lvl>
    <w:lvl w:ilvl="8" w:tplc="041A001B" w:tentative="1">
      <w:start w:val="1"/>
      <w:numFmt w:val="lowerRoman"/>
      <w:lvlText w:val="%9."/>
      <w:lvlJc w:val="right"/>
      <w:pPr>
        <w:ind w:left="6119" w:hanging="180"/>
      </w:pPr>
    </w:lvl>
  </w:abstractNum>
  <w:abstractNum w:abstractNumId="19" w15:restartNumberingAfterBreak="0">
    <w:nsid w:val="68107789"/>
    <w:multiLevelType w:val="multilevel"/>
    <w:tmpl w:val="2D9AB224"/>
    <w:lvl w:ilvl="0">
      <w:start w:val="1"/>
      <w:numFmt w:val="decimal"/>
      <w:lvlText w:val="%1"/>
      <w:lvlJc w:val="left"/>
      <w:pPr>
        <w:ind w:left="360" w:hanging="36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20" w15:restartNumberingAfterBreak="0">
    <w:nsid w:val="68181DFD"/>
    <w:multiLevelType w:val="multilevel"/>
    <w:tmpl w:val="66066496"/>
    <w:lvl w:ilvl="0">
      <w:start w:val="1"/>
      <w:numFmt w:val="decimal"/>
      <w:lvlText w:val="%1."/>
      <w:lvlJc w:val="left"/>
      <w:pPr>
        <w:ind w:left="284" w:hanging="284"/>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1" w15:restartNumberingAfterBreak="0">
    <w:nsid w:val="6A1857AA"/>
    <w:multiLevelType w:val="hybridMultilevel"/>
    <w:tmpl w:val="FD5E9E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BF01A93"/>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E90931"/>
    <w:multiLevelType w:val="hybridMultilevel"/>
    <w:tmpl w:val="27508F46"/>
    <w:lvl w:ilvl="0" w:tplc="FAD8F010">
      <w:start w:val="1"/>
      <w:numFmt w:val="decimal"/>
      <w:suff w:val="space"/>
      <w:lvlText w:val="%1."/>
      <w:lvlJc w:val="left"/>
      <w:pPr>
        <w:ind w:left="284" w:hanging="286"/>
      </w:pPr>
      <w:rPr>
        <w:rFonts w:hint="default"/>
      </w:rPr>
    </w:lvl>
    <w:lvl w:ilvl="1" w:tplc="041A0019" w:tentative="1">
      <w:start w:val="1"/>
      <w:numFmt w:val="lowerLetter"/>
      <w:lvlText w:val="%2."/>
      <w:lvlJc w:val="left"/>
      <w:pPr>
        <w:ind w:left="1079" w:hanging="360"/>
      </w:pPr>
    </w:lvl>
    <w:lvl w:ilvl="2" w:tplc="041A001B" w:tentative="1">
      <w:start w:val="1"/>
      <w:numFmt w:val="lowerRoman"/>
      <w:lvlText w:val="%3."/>
      <w:lvlJc w:val="right"/>
      <w:pPr>
        <w:ind w:left="1799" w:hanging="180"/>
      </w:pPr>
    </w:lvl>
    <w:lvl w:ilvl="3" w:tplc="041A000F" w:tentative="1">
      <w:start w:val="1"/>
      <w:numFmt w:val="decimal"/>
      <w:lvlText w:val="%4."/>
      <w:lvlJc w:val="left"/>
      <w:pPr>
        <w:ind w:left="2519" w:hanging="360"/>
      </w:pPr>
    </w:lvl>
    <w:lvl w:ilvl="4" w:tplc="041A0019" w:tentative="1">
      <w:start w:val="1"/>
      <w:numFmt w:val="lowerLetter"/>
      <w:lvlText w:val="%5."/>
      <w:lvlJc w:val="left"/>
      <w:pPr>
        <w:ind w:left="3239" w:hanging="360"/>
      </w:pPr>
    </w:lvl>
    <w:lvl w:ilvl="5" w:tplc="041A001B" w:tentative="1">
      <w:start w:val="1"/>
      <w:numFmt w:val="lowerRoman"/>
      <w:lvlText w:val="%6."/>
      <w:lvlJc w:val="right"/>
      <w:pPr>
        <w:ind w:left="3959" w:hanging="180"/>
      </w:pPr>
    </w:lvl>
    <w:lvl w:ilvl="6" w:tplc="041A000F" w:tentative="1">
      <w:start w:val="1"/>
      <w:numFmt w:val="decimal"/>
      <w:lvlText w:val="%7."/>
      <w:lvlJc w:val="left"/>
      <w:pPr>
        <w:ind w:left="4679" w:hanging="360"/>
      </w:pPr>
    </w:lvl>
    <w:lvl w:ilvl="7" w:tplc="041A0019" w:tentative="1">
      <w:start w:val="1"/>
      <w:numFmt w:val="lowerLetter"/>
      <w:lvlText w:val="%8."/>
      <w:lvlJc w:val="left"/>
      <w:pPr>
        <w:ind w:left="5399" w:hanging="360"/>
      </w:pPr>
    </w:lvl>
    <w:lvl w:ilvl="8" w:tplc="041A001B" w:tentative="1">
      <w:start w:val="1"/>
      <w:numFmt w:val="lowerRoman"/>
      <w:lvlText w:val="%9."/>
      <w:lvlJc w:val="right"/>
      <w:pPr>
        <w:ind w:left="6119" w:hanging="180"/>
      </w:pPr>
    </w:lvl>
  </w:abstractNum>
  <w:abstractNum w:abstractNumId="24" w15:restartNumberingAfterBreak="0">
    <w:nsid w:val="74041105"/>
    <w:multiLevelType w:val="multilevel"/>
    <w:tmpl w:val="6FAEC456"/>
    <w:lvl w:ilvl="0">
      <w:start w:val="2"/>
      <w:numFmt w:val="decimal"/>
      <w:lvlText w:val="%1"/>
      <w:lvlJc w:val="left"/>
      <w:pPr>
        <w:ind w:left="360" w:hanging="360"/>
      </w:pPr>
      <w:rPr>
        <w:rFonts w:hint="default"/>
      </w:rPr>
    </w:lvl>
    <w:lvl w:ilvl="1">
      <w:start w:val="1"/>
      <w:numFmt w:val="decimal"/>
      <w:lvlText w:val="%1.%2"/>
      <w:lvlJc w:val="left"/>
      <w:pPr>
        <w:ind w:left="397" w:hanging="399"/>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25" w15:restartNumberingAfterBreak="0">
    <w:nsid w:val="750F05EE"/>
    <w:multiLevelType w:val="multilevel"/>
    <w:tmpl w:val="37563350"/>
    <w:lvl w:ilvl="0">
      <w:start w:val="1"/>
      <w:numFmt w:val="decimal"/>
      <w:lvlText w:val="%1."/>
      <w:lvlJc w:val="left"/>
      <w:pPr>
        <w:ind w:left="360" w:hanging="360"/>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6FF6148"/>
    <w:multiLevelType w:val="multilevel"/>
    <w:tmpl w:val="B93249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6E11C1"/>
    <w:multiLevelType w:val="hybridMultilevel"/>
    <w:tmpl w:val="B366D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21"/>
  </w:num>
  <w:num w:numId="3">
    <w:abstractNumId w:val="0"/>
  </w:num>
  <w:num w:numId="4">
    <w:abstractNumId w:val="14"/>
  </w:num>
  <w:num w:numId="5">
    <w:abstractNumId w:val="2"/>
  </w:num>
  <w:num w:numId="6">
    <w:abstractNumId w:val="9"/>
  </w:num>
  <w:num w:numId="7">
    <w:abstractNumId w:val="11"/>
  </w:num>
  <w:num w:numId="8">
    <w:abstractNumId w:val="22"/>
  </w:num>
  <w:num w:numId="9">
    <w:abstractNumId w:val="5"/>
  </w:num>
  <w:num w:numId="10">
    <w:abstractNumId w:val="19"/>
  </w:num>
  <w:num w:numId="11">
    <w:abstractNumId w:val="17"/>
  </w:num>
  <w:num w:numId="12">
    <w:abstractNumId w:val="16"/>
  </w:num>
  <w:num w:numId="13">
    <w:abstractNumId w:val="4"/>
  </w:num>
  <w:num w:numId="14">
    <w:abstractNumId w:val="20"/>
  </w:num>
  <w:num w:numId="15">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40" w:hanging="34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16">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40" w:hanging="34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17">
    <w:abstractNumId w:val="24"/>
  </w:num>
  <w:num w:numId="18">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19">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0">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454" w:hanging="454"/>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1">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2">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3">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4">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6">
    <w:abstractNumId w:val="15"/>
  </w:num>
  <w:num w:numId="27">
    <w:abstractNumId w:val="25"/>
  </w:num>
  <w:num w:numId="28">
    <w:abstractNumId w:val="26"/>
  </w:num>
  <w:num w:numId="29">
    <w:abstractNumId w:val="8"/>
  </w:num>
  <w:num w:numId="30">
    <w:abstractNumId w:val="3"/>
  </w:num>
  <w:num w:numId="31">
    <w:abstractNumId w:val="10"/>
  </w:num>
  <w:num w:numId="32">
    <w:abstractNumId w:val="18"/>
  </w:num>
  <w:num w:numId="33">
    <w:abstractNumId w:val="23"/>
  </w:num>
  <w:num w:numId="34">
    <w:abstractNumId w:val="7"/>
  </w:num>
  <w:num w:numId="35">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397" w:hanging="397"/>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6">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340" w:hanging="34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7">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397" w:hanging="397"/>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8">
    <w:abstractNumId w:val="13"/>
  </w:num>
  <w:num w:numId="39">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397" w:hanging="397"/>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40">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97" w:hanging="397"/>
        </w:pPr>
        <w:rPr>
          <w:rFonts w:hint="default"/>
        </w:rPr>
      </w:lvl>
    </w:lvlOverride>
    <w:lvlOverride w:ilvl="2">
      <w:lvl w:ilvl="2">
        <w:start w:val="1"/>
        <w:numFmt w:val="decimal"/>
        <w:isLgl/>
        <w:lvlText w:val="%1.%2.%3."/>
        <w:lvlJc w:val="left"/>
        <w:pPr>
          <w:ind w:left="397" w:hanging="397"/>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41">
    <w:abstractNumId w:val="6"/>
  </w:num>
  <w:num w:numId="42">
    <w:abstractNumId w:val="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04"/>
    <w:rsid w:val="00007809"/>
    <w:rsid w:val="0004002A"/>
    <w:rsid w:val="000448AF"/>
    <w:rsid w:val="00063504"/>
    <w:rsid w:val="00085510"/>
    <w:rsid w:val="00086ED8"/>
    <w:rsid w:val="0009569B"/>
    <w:rsid w:val="000969AF"/>
    <w:rsid w:val="000A2629"/>
    <w:rsid w:val="000B75ED"/>
    <w:rsid w:val="000F4514"/>
    <w:rsid w:val="001010AC"/>
    <w:rsid w:val="001362DB"/>
    <w:rsid w:val="001576C8"/>
    <w:rsid w:val="001C65B3"/>
    <w:rsid w:val="0026789D"/>
    <w:rsid w:val="002A6664"/>
    <w:rsid w:val="002C08CA"/>
    <w:rsid w:val="002C46B3"/>
    <w:rsid w:val="0030718D"/>
    <w:rsid w:val="0032700E"/>
    <w:rsid w:val="003A1B12"/>
    <w:rsid w:val="003A5409"/>
    <w:rsid w:val="00421EE3"/>
    <w:rsid w:val="00455CE0"/>
    <w:rsid w:val="00461A24"/>
    <w:rsid w:val="004D4EAE"/>
    <w:rsid w:val="0055679F"/>
    <w:rsid w:val="005E661B"/>
    <w:rsid w:val="0061446E"/>
    <w:rsid w:val="00644737"/>
    <w:rsid w:val="00652FB5"/>
    <w:rsid w:val="00671348"/>
    <w:rsid w:val="006D2614"/>
    <w:rsid w:val="006E2EA4"/>
    <w:rsid w:val="006E6DDD"/>
    <w:rsid w:val="00764F6A"/>
    <w:rsid w:val="007D44C0"/>
    <w:rsid w:val="00814BD3"/>
    <w:rsid w:val="0083037D"/>
    <w:rsid w:val="00847F01"/>
    <w:rsid w:val="008A533A"/>
    <w:rsid w:val="008E1E94"/>
    <w:rsid w:val="00927677"/>
    <w:rsid w:val="00956354"/>
    <w:rsid w:val="0095688D"/>
    <w:rsid w:val="00956D34"/>
    <w:rsid w:val="00991A34"/>
    <w:rsid w:val="009F0B61"/>
    <w:rsid w:val="00A94D6B"/>
    <w:rsid w:val="00AA3B69"/>
    <w:rsid w:val="00AC2DCF"/>
    <w:rsid w:val="00B1224F"/>
    <w:rsid w:val="00B53EBD"/>
    <w:rsid w:val="00B93D92"/>
    <w:rsid w:val="00BA09B0"/>
    <w:rsid w:val="00BA41A8"/>
    <w:rsid w:val="00C22E60"/>
    <w:rsid w:val="00C22EAD"/>
    <w:rsid w:val="00C67143"/>
    <w:rsid w:val="00D006A2"/>
    <w:rsid w:val="00D02A25"/>
    <w:rsid w:val="00D07589"/>
    <w:rsid w:val="00DB597C"/>
    <w:rsid w:val="00DF03D6"/>
    <w:rsid w:val="00E93922"/>
    <w:rsid w:val="00EE21E9"/>
    <w:rsid w:val="00EF7701"/>
    <w:rsid w:val="00F44267"/>
    <w:rsid w:val="00FB3948"/>
    <w:rsid w:val="00FB7D8B"/>
    <w:rsid w:val="00FD6F34"/>
    <w:rsid w:val="00FD758B"/>
    <w:rsid w:val="00FF76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B27F"/>
  <w15:docId w15:val="{36D20ED8-CB5E-45D6-A917-82C3386A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44C0"/>
    <w:pPr>
      <w:suppressAutoHyphens/>
      <w:ind w:leftChars="-1" w:left="-1" w:hangingChars="1" w:hanging="1"/>
      <w:textDirection w:val="btLr"/>
      <w:textAlignment w:val="top"/>
      <w:outlineLvl w:val="0"/>
    </w:pPr>
    <w:rPr>
      <w:position w:val="-1"/>
      <w:lang w:eastAsia="en-US"/>
    </w:rPr>
  </w:style>
  <w:style w:type="paragraph" w:styleId="Naslov1">
    <w:name w:val="heading 1"/>
    <w:basedOn w:val="Normal"/>
    <w:next w:val="Normal"/>
    <w:pPr>
      <w:keepNext/>
      <w:keepLines/>
      <w:spacing w:before="480" w:after="12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spacing w:before="480" w:after="120"/>
    </w:pPr>
    <w:rPr>
      <w:b/>
      <w:sz w:val="72"/>
      <w:szCs w:val="72"/>
    </w:rPr>
  </w:style>
  <w:style w:type="paragraph" w:styleId="Podnoje">
    <w:name w:val="footer"/>
    <w:basedOn w:val="Normal"/>
    <w:qFormat/>
    <w:pPr>
      <w:spacing w:after="0" w:line="240" w:lineRule="auto"/>
    </w:pPr>
  </w:style>
  <w:style w:type="character" w:customStyle="1" w:styleId="FooterChar">
    <w:name w:val="Footer Char"/>
    <w:rPr>
      <w:rFonts w:ascii="Calibri" w:eastAsia="Calibri" w:hAnsi="Calibri" w:cs="Times New Roman"/>
      <w:w w:val="100"/>
      <w:position w:val="-1"/>
      <w:effect w:val="none"/>
      <w:vertAlign w:val="baseline"/>
      <w:cs w:val="0"/>
      <w:em w:val="none"/>
    </w:rPr>
  </w:style>
  <w:style w:type="paragraph" w:styleId="Tijeloteksta">
    <w:name w:val="Body Text"/>
    <w:basedOn w:val="Normal"/>
    <w:qFormat/>
    <w:pPr>
      <w:spacing w:after="0" w:line="240" w:lineRule="auto"/>
      <w:jc w:val="both"/>
    </w:pPr>
    <w:rPr>
      <w:rFonts w:ascii="Times New Roman" w:eastAsia="Times New Roman" w:hAnsi="Times New Roman" w:cs="Times New Roman"/>
      <w:lang w:eastAsia="hr-HR"/>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eastAsia="hr-HR"/>
    </w:rPr>
  </w:style>
  <w:style w:type="paragraph" w:styleId="Obinitekst">
    <w:name w:val="Plain Text"/>
    <w:basedOn w:val="Normal"/>
    <w:qFormat/>
    <w:pPr>
      <w:spacing w:after="0" w:line="240" w:lineRule="auto"/>
    </w:pPr>
  </w:style>
  <w:style w:type="character" w:customStyle="1" w:styleId="PlainTextChar">
    <w:name w:val="Plain Text Char"/>
    <w:rPr>
      <w:rFonts w:ascii="Calibri" w:hAnsi="Calibri" w:cs="Calibri"/>
      <w:w w:val="100"/>
      <w:position w:val="-1"/>
      <w:effect w:val="none"/>
      <w:vertAlign w:val="baseline"/>
      <w:cs w:val="0"/>
      <w:em w:val="none"/>
    </w:rPr>
  </w:style>
  <w:style w:type="paragraph" w:styleId="Odlomakpopisa">
    <w:name w:val="List Paragraph"/>
    <w:basedOn w:val="Normal"/>
    <w:pPr>
      <w:spacing w:after="0" w:line="240" w:lineRule="auto"/>
      <w:ind w:left="720"/>
    </w:pPr>
  </w:style>
  <w:style w:type="paragraph" w:customStyle="1" w:styleId="gmail-m2557290029087508407msoplaintext">
    <w:name w:val="gmail-m_2557290029087508407msoplaintext"/>
    <w:basedOn w:val="Normal"/>
    <w:pPr>
      <w:spacing w:before="100" w:beforeAutospacing="1" w:after="100" w:afterAutospacing="1" w:line="240" w:lineRule="auto"/>
    </w:pPr>
    <w:rPr>
      <w:rFonts w:ascii="Times New Roman" w:hAnsi="Times New Roman" w:cs="Times New Roman"/>
      <w:lang w:val="en-US"/>
    </w:rPr>
  </w:style>
  <w:style w:type="paragraph" w:customStyle="1" w:styleId="m-7363209275002184728msolistparagraph">
    <w:name w:val="m_-7363209275002184728msolistparagraph"/>
    <w:basedOn w:val="Normal"/>
    <w:pPr>
      <w:spacing w:before="100" w:beforeAutospacing="1" w:after="100" w:afterAutospacing="1" w:line="240" w:lineRule="auto"/>
    </w:pPr>
    <w:rPr>
      <w:rFonts w:ascii="Times New Roman" w:hAnsi="Times New Roman" w:cs="Times New Roman"/>
      <w:lang w:val="en-US"/>
    </w:rPr>
  </w:style>
  <w:style w:type="paragraph" w:customStyle="1" w:styleId="m4893462245402629627msolistparagraph">
    <w:name w:val="m_4893462245402629627msolistparagraph"/>
    <w:basedOn w:val="Normal"/>
    <w:pPr>
      <w:spacing w:before="100" w:beforeAutospacing="1" w:after="100" w:afterAutospacing="1" w:line="240" w:lineRule="auto"/>
    </w:pPr>
    <w:rPr>
      <w:rFonts w:ascii="Times New Roman" w:hAnsi="Times New Roman"/>
      <w:lang w:eastAsia="hr-HR"/>
    </w:rPr>
  </w:style>
  <w:style w:type="paragraph" w:styleId="StandardWeb">
    <w:name w:val="Normal (Web)"/>
    <w:basedOn w:val="Normal"/>
    <w:qFormat/>
    <w:pPr>
      <w:spacing w:before="100" w:beforeAutospacing="1" w:after="100" w:afterAutospacing="1" w:line="240" w:lineRule="auto"/>
    </w:pPr>
    <w:rPr>
      <w:rFonts w:ascii="Times New Roman" w:hAnsi="Times New Roman"/>
      <w:lang w:eastAsia="hr-HR"/>
    </w:rPr>
  </w:style>
  <w:style w:type="character" w:styleId="Istaknuto">
    <w:name w:val="Emphasis"/>
    <w:rPr>
      <w:i/>
      <w:iCs/>
      <w:w w:val="100"/>
      <w:position w:val="-1"/>
      <w:effect w:val="none"/>
      <w:vertAlign w:val="baseline"/>
      <w:cs w:val="0"/>
      <w:em w:val="none"/>
    </w:rPr>
  </w:style>
  <w:style w:type="paragraph" w:customStyle="1" w:styleId="v1msotitle">
    <w:name w:val="v1msotitle"/>
    <w:basedOn w:val="Normal"/>
    <w:pPr>
      <w:spacing w:before="100" w:beforeAutospacing="1" w:after="100" w:afterAutospacing="1" w:line="240" w:lineRule="auto"/>
    </w:pPr>
    <w:rPr>
      <w:rFonts w:ascii="Times New Roman" w:hAnsi="Times New Roman"/>
      <w:lang w:eastAsia="hr-HR"/>
    </w:rPr>
  </w:style>
  <w:style w:type="paragraph" w:customStyle="1" w:styleId="Podaci">
    <w:name w:val="Podaci"/>
    <w:basedOn w:val="Normal"/>
    <w:pPr>
      <w:spacing w:after="260" w:line="240" w:lineRule="auto"/>
    </w:pPr>
    <w:rPr>
      <w:rFonts w:ascii="Merriweather Light" w:hAnsi="Merriweather Light"/>
      <w:sz w:val="20"/>
      <w:szCs w:val="20"/>
    </w:rPr>
  </w:style>
  <w:style w:type="character" w:customStyle="1" w:styleId="PodaciChar">
    <w:name w:val="Podaci Char"/>
    <w:rPr>
      <w:rFonts w:ascii="Merriweather Light" w:hAnsi="Merriweather Light"/>
      <w:w w:val="100"/>
      <w:position w:val="-1"/>
      <w:effect w:val="none"/>
      <w:vertAlign w:val="baseline"/>
      <w:cs w:val="0"/>
      <w:em w:val="none"/>
      <w:lang w:eastAsia="en-US"/>
    </w:rPr>
  </w:style>
  <w:style w:type="paragraph" w:customStyle="1" w:styleId="Naslov10">
    <w:name w:val="Naslov1"/>
    <w:basedOn w:val="Normal"/>
    <w:pPr>
      <w:spacing w:after="0" w:line="276" w:lineRule="auto"/>
    </w:pPr>
    <w:rPr>
      <w:rFonts w:ascii="Merriweather" w:hAnsi="Merriweather"/>
      <w:b/>
      <w:bCs/>
      <w:sz w:val="23"/>
      <w:szCs w:val="26"/>
      <w:lang w:val="en-US"/>
    </w:rPr>
  </w:style>
  <w:style w:type="character" w:customStyle="1" w:styleId="NaslovChar">
    <w:name w:val="Naslov Char"/>
    <w:rPr>
      <w:rFonts w:ascii="Merriweather" w:hAnsi="Merriweather"/>
      <w:b/>
      <w:bCs/>
      <w:w w:val="100"/>
      <w:position w:val="-1"/>
      <w:sz w:val="23"/>
      <w:szCs w:val="26"/>
      <w:effect w:val="none"/>
      <w:vertAlign w:val="baseline"/>
      <w:cs w:val="0"/>
      <w:em w:val="none"/>
      <w:lang w:val="en-US" w:eastAsia="en-US"/>
    </w:rPr>
  </w:style>
  <w:style w:type="paragraph" w:styleId="Tekstbalonia">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table" w:styleId="Reetkatablice">
    <w:name w:val="Table Grid"/>
    <w:basedOn w:val="Obinatablica"/>
    <w:pPr>
      <w:suppressAutoHyphens/>
      <w:spacing w:line="1" w:lineRule="atLeast"/>
      <w:ind w:leftChars="-1" w:left="-1" w:hangingChars="1" w:hanging="1"/>
      <w:textDirection w:val="btLr"/>
      <w:textAlignment w:val="top"/>
      <w:outlineLvl w:val="0"/>
    </w:pPr>
    <w:rPr>
      <w:rFonts w:cs="Times New Roman"/>
      <w:position w:val="-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pPr>
      <w:spacing w:after="0" w:line="276" w:lineRule="auto"/>
    </w:pPr>
    <w:rPr>
      <w:rFonts w:ascii="Merriweather Light" w:hAnsi="Merriweather Light" w:cs="Calibri Light"/>
      <w:sz w:val="20"/>
      <w:szCs w:val="20"/>
      <w:lang w:val="en-US"/>
    </w:rPr>
  </w:style>
  <w:style w:type="character" w:customStyle="1" w:styleId="TekstChar">
    <w:name w:val="Tekst Char"/>
    <w:rPr>
      <w:rFonts w:ascii="Merriweather Light" w:hAnsi="Merriweather Light" w:cs="Calibri Light"/>
      <w:w w:val="100"/>
      <w:position w:val="-1"/>
      <w:effect w:val="none"/>
      <w:vertAlign w:val="baseline"/>
      <w:cs w:val="0"/>
      <w:em w:val="none"/>
      <w:lang w:val="en-US" w:eastAsia="en-US"/>
    </w:rPr>
  </w:style>
  <w:style w:type="table" w:customStyle="1" w:styleId="Reetkatablice1">
    <w:name w:val="Rešetka tablice1"/>
    <w:basedOn w:val="Obinatablica"/>
    <w:next w:val="Reetkatablice"/>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kmvie">
    <w:name w:val="ykmvie"/>
    <w:rPr>
      <w:w w:val="100"/>
      <w:position w:val="-1"/>
      <w:effect w:val="none"/>
      <w:vertAlign w:val="baseline"/>
      <w:cs w:val="0"/>
      <w:em w:val="none"/>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Reetkatablice2">
    <w:name w:val="Rešetka tablice2"/>
    <w:basedOn w:val="Obinatablica"/>
    <w:next w:val="Reetkatablice"/>
    <w:rsid w:val="00C22E60"/>
    <w:pPr>
      <w:suppressAutoHyphens/>
      <w:spacing w:line="1" w:lineRule="atLeast"/>
      <w:ind w:leftChars="-1" w:left="-1" w:hangingChars="1" w:hanging="1"/>
      <w:textDirection w:val="btLr"/>
      <w:textAlignment w:val="top"/>
      <w:outlineLvl w:val="0"/>
    </w:pPr>
    <w:rPr>
      <w:rFonts w:cs="Times New Roman"/>
      <w:position w:val="-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C08CA"/>
    <w:rPr>
      <w:color w:val="0000FF"/>
      <w:u w:val="single"/>
    </w:rPr>
  </w:style>
  <w:style w:type="table" w:customStyle="1" w:styleId="Reetkatablice3">
    <w:name w:val="Rešetka tablice3"/>
    <w:basedOn w:val="Obinatablica"/>
    <w:next w:val="Reetkatablice"/>
    <w:rsid w:val="007D44C0"/>
    <w:pPr>
      <w:suppressAutoHyphens/>
      <w:spacing w:line="1" w:lineRule="atLeast"/>
      <w:ind w:leftChars="-1" w:left="-1" w:hangingChars="1" w:hanging="1"/>
      <w:textDirection w:val="btLr"/>
      <w:textAlignment w:val="top"/>
      <w:outlineLvl w:val="0"/>
    </w:pPr>
    <w:rPr>
      <w:rFonts w:cs="Times New Roman"/>
      <w:position w:val="-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95688D"/>
    <w:rPr>
      <w:color w:val="605E5C"/>
      <w:shd w:val="clear" w:color="auto" w:fill="E1DFDD"/>
    </w:rPr>
  </w:style>
  <w:style w:type="numbering" w:customStyle="1" w:styleId="CurrentList1">
    <w:name w:val="Current List1"/>
    <w:uiPriority w:val="99"/>
    <w:rsid w:val="008A533A"/>
    <w:pPr>
      <w:numPr>
        <w:numId w:val="41"/>
      </w:numPr>
    </w:pPr>
  </w:style>
  <w:style w:type="paragraph" w:styleId="Zaglavlje">
    <w:name w:val="header"/>
    <w:basedOn w:val="Normal"/>
    <w:link w:val="ZaglavljeChar"/>
    <w:uiPriority w:val="99"/>
    <w:unhideWhenUsed/>
    <w:rsid w:val="001576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76C8"/>
    <w:rPr>
      <w:position w:val="-1"/>
      <w:lang w:eastAsia="en-US"/>
    </w:rPr>
  </w:style>
  <w:style w:type="character" w:styleId="Referencakomentara">
    <w:name w:val="annotation reference"/>
    <w:basedOn w:val="Zadanifontodlomka"/>
    <w:uiPriority w:val="99"/>
    <w:semiHidden/>
    <w:unhideWhenUsed/>
    <w:rsid w:val="002A6664"/>
    <w:rPr>
      <w:sz w:val="16"/>
      <w:szCs w:val="16"/>
    </w:rPr>
  </w:style>
  <w:style w:type="paragraph" w:styleId="Tekstkomentara">
    <w:name w:val="annotation text"/>
    <w:basedOn w:val="Normal"/>
    <w:link w:val="TekstkomentaraChar"/>
    <w:uiPriority w:val="99"/>
    <w:unhideWhenUsed/>
    <w:rsid w:val="002A6664"/>
    <w:pPr>
      <w:spacing w:line="240" w:lineRule="auto"/>
    </w:pPr>
    <w:rPr>
      <w:sz w:val="20"/>
      <w:szCs w:val="20"/>
    </w:rPr>
  </w:style>
  <w:style w:type="character" w:customStyle="1" w:styleId="TekstkomentaraChar">
    <w:name w:val="Tekst komentara Char"/>
    <w:basedOn w:val="Zadanifontodlomka"/>
    <w:link w:val="Tekstkomentara"/>
    <w:uiPriority w:val="99"/>
    <w:rsid w:val="002A6664"/>
    <w:rPr>
      <w:position w:val="-1"/>
      <w:sz w:val="20"/>
      <w:szCs w:val="20"/>
      <w:lang w:eastAsia="en-US"/>
    </w:rPr>
  </w:style>
  <w:style w:type="paragraph" w:styleId="Predmetkomentara">
    <w:name w:val="annotation subject"/>
    <w:basedOn w:val="Tekstkomentara"/>
    <w:next w:val="Tekstkomentara"/>
    <w:link w:val="PredmetkomentaraChar"/>
    <w:uiPriority w:val="99"/>
    <w:semiHidden/>
    <w:unhideWhenUsed/>
    <w:rsid w:val="002A6664"/>
    <w:rPr>
      <w:b/>
      <w:bCs/>
    </w:rPr>
  </w:style>
  <w:style w:type="character" w:customStyle="1" w:styleId="PredmetkomentaraChar">
    <w:name w:val="Predmet komentara Char"/>
    <w:basedOn w:val="TekstkomentaraChar"/>
    <w:link w:val="Predmetkomentara"/>
    <w:uiPriority w:val="99"/>
    <w:semiHidden/>
    <w:rsid w:val="002A666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08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m.unizd.hr/kolegiji/prijediplomski" TargetMode="External"/><Relationship Id="rId18" Type="http://schemas.openxmlformats.org/officeDocument/2006/relationships/hyperlink" Target="https://www.unizd.hr/eng/international-relations/student-mobility/course-catalogue/courses-in-foreign-language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um.unizd.hr/LinkClick.aspx?fileticket=VxU7IrJjv-M%3d&amp;tabid=4762&amp;portalid=11&amp;mid=22735&amp;language=hr-HR" TargetMode="External"/><Relationship Id="rId17" Type="http://schemas.openxmlformats.org/officeDocument/2006/relationships/hyperlink" Target="https://pum.unizd.hr/silabi/diplomsk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m.unizd.hr/silabi/prijediplomsk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zd.hr/Portals/0/sluzba_dds/upisi_2022_23/2.%20Natjecaj_PD%20red%20rp%20%2022.-23.pdf?ver=rQYTYwpSsyUbOAI5-J2a1Q%3d%3d"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um.unizd.hr/kolegiji/izborni"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um.unizd.hr/kolegiji/diplomsk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jYlIoKOezi47rKQtoIklRgXuA==">CgMxLjA4AHIhMUZYWUtPREJIOFV4aVg4a2hEcnRVa3NtTVRGaFhtVUFU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B4CB2F-E6BC-4B20-9CDF-FE1D3472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4241</Words>
  <Characters>24174</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nkrizman</dc:creator>
  <cp:lastModifiedBy>silvia Bekavac</cp:lastModifiedBy>
  <cp:revision>2</cp:revision>
  <dcterms:created xsi:type="dcterms:W3CDTF">2023-11-06T11:34:00Z</dcterms:created>
  <dcterms:modified xsi:type="dcterms:W3CDTF">2023-11-06T11:34:00Z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0x01010008DCAB5A194DA94CAA881781352125D0</vt:lpwstr>
  </property>
</Properties>
</file>