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87" w:rsidRPr="006C0D87" w:rsidRDefault="006C0D87" w:rsidP="00F2182D">
      <w:pPr>
        <w:jc w:val="both"/>
        <w:rPr>
          <w:sz w:val="22"/>
          <w:szCs w:val="22"/>
          <w:lang w:val="pl-PL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  <w:lang w:val="pl-PL"/>
        </w:rPr>
        <w:t xml:space="preserve">Na temelju članka 59, stavka 2, točke 11. Zakona o znanstvenoj djelatnosti i visokom obrazovanju („Narodne novine”, br. 123/03, 198/03, 105/04, 174/04 i 46/07), članka 10, stavka 2. Zakona o osnivanju Sveučilišta u Zadru („Narodne novine”, br. 83/02) i članka 31. Statuta Sveučilišta u Zadru (pročišćeni tekst rujan 2005.) Senat Sveučilišta u Zadru na svojoj VII. </w:t>
      </w:r>
      <w:r w:rsidRPr="006C0D87">
        <w:rPr>
          <w:sz w:val="22"/>
          <w:szCs w:val="22"/>
        </w:rPr>
        <w:t xml:space="preserve">sjednici u </w:t>
      </w:r>
      <w:proofErr w:type="spellStart"/>
      <w:r w:rsidRPr="006C0D87">
        <w:rPr>
          <w:sz w:val="22"/>
          <w:szCs w:val="22"/>
        </w:rPr>
        <w:t>akad</w:t>
      </w:r>
      <w:proofErr w:type="spellEnd"/>
      <w:r w:rsidRPr="006C0D87">
        <w:rPr>
          <w:sz w:val="22"/>
          <w:szCs w:val="22"/>
        </w:rPr>
        <w:t>. god. 2010/2011, održanoj 19. travnja 2011. god., donio je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CF0883" w:rsidRDefault="00CF0883" w:rsidP="00F2182D">
      <w:pPr>
        <w:jc w:val="center"/>
        <w:outlineLvl w:val="0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 xml:space="preserve">PRAVILNIK O IZBORU I VREDNOVANJU ZNANSTVENIH PROJEKATA </w:t>
      </w: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NA SVEUČILIŠTU U ZADRU</w:t>
      </w:r>
    </w:p>
    <w:p w:rsidR="00F2182D" w:rsidRPr="006C0D87" w:rsidRDefault="00F2182D" w:rsidP="00F2182D">
      <w:pPr>
        <w:jc w:val="center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Ovim Pravilnikom određuje se postupak izbora i vrednovanja znanstvenih projekata koje će financirati Sveučilište u Zadru (dalje u tekstu: Sveučilište) iz vlastitih sredstava.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2.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Natječaj za izbor najboljih projekata raspisuje Senat. Prijave na natječaj podnose se Uredu za znanost.</w:t>
      </w: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3.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Natječaj za znanstvene projekte Sveučilišta raspisuje se svake treće godine.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4.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Sveučilište će odobriti ukupno tri projekta u trajanju od tri godine: jedan (1) projekt od 50.000 kuna godišnje za skupinu istraživača u znanstvenim i znanstveno-nastavnim zvanjima i dva (2) projekta od 25.000 kuna godišnje za skupinu istraživača u suradničkim zvanjima koji  imaju akademski stupanj magistra znanosti i/ili doktora znanosti.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5.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b/>
          <w:i/>
          <w:sz w:val="22"/>
          <w:szCs w:val="22"/>
        </w:rPr>
      </w:pPr>
      <w:r w:rsidRPr="006C0D87">
        <w:rPr>
          <w:sz w:val="22"/>
          <w:szCs w:val="22"/>
        </w:rPr>
        <w:t xml:space="preserve">Prijave se podnose na </w:t>
      </w:r>
      <w:r w:rsidRPr="006C0D87">
        <w:rPr>
          <w:b/>
          <w:i/>
          <w:sz w:val="22"/>
          <w:szCs w:val="22"/>
        </w:rPr>
        <w:t>Obrascu za prijavu znanstvenih projekata Sveučilišta u Zadru.</w:t>
      </w:r>
    </w:p>
    <w:p w:rsidR="00F2182D" w:rsidRPr="006C0D87" w:rsidRDefault="00F2182D" w:rsidP="00F2182D">
      <w:pPr>
        <w:jc w:val="both"/>
        <w:rPr>
          <w:b/>
          <w:i/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6.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U natječaju ne mogu sudjelovati znanstveni novaci na drugim projektima ni zaposlenici koji imaju manje od dvije godine kontinuiranoga radnog staža na Sveučilištu. Isto tako, u natječaju ne mogu sudjelovati oni zaposlenici Sveučilišta u znanstveno-nastavnim zvanjima koji imaju više od 30% neopravdanih izostanaka sa sjednica područnih stručnih vijeća Sveučilišta.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 xml:space="preserve">  </w:t>
      </w:r>
    </w:p>
    <w:p w:rsidR="003637E8" w:rsidRPr="006C0D87" w:rsidRDefault="003637E8" w:rsidP="003637E8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7.</w:t>
      </w:r>
    </w:p>
    <w:p w:rsidR="003637E8" w:rsidRPr="006C0D87" w:rsidRDefault="003637E8" w:rsidP="003637E8">
      <w:pPr>
        <w:jc w:val="center"/>
        <w:outlineLvl w:val="0"/>
        <w:rPr>
          <w:sz w:val="22"/>
          <w:szCs w:val="22"/>
        </w:rPr>
      </w:pPr>
    </w:p>
    <w:p w:rsidR="003637E8" w:rsidRPr="006C0D87" w:rsidRDefault="003637E8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Zaposlenici Sveučilišta koji ne ispunjavaju uvjete za voditelja projekta po nekom od kriterija, mogu u projektima Sveučilišta sudjelovati kao suradnici.</w:t>
      </w:r>
    </w:p>
    <w:p w:rsidR="003637E8" w:rsidRPr="006C0D87" w:rsidRDefault="003637E8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 xml:space="preserve">Članak </w:t>
      </w:r>
      <w:r w:rsidR="003637E8" w:rsidRPr="006C0D87">
        <w:rPr>
          <w:sz w:val="22"/>
          <w:szCs w:val="22"/>
        </w:rPr>
        <w:t>8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Prednost u odabiru imat će projekti koji se uklapaju u Znanstvenu i Opću strategiju Sveučilišta, odnosno projekti koji se uklapaju u tematska područja i prioritete koji će biti definirani u raspisu natječaja. Prioritetna tematska područja za trogodišnje razdoblje određuje Senat na prijedlog Povjerenstva za znanost.</w:t>
      </w:r>
    </w:p>
    <w:p w:rsidR="00F2182D" w:rsidRDefault="00F2182D" w:rsidP="00F2182D">
      <w:pPr>
        <w:jc w:val="center"/>
        <w:outlineLvl w:val="0"/>
        <w:rPr>
          <w:sz w:val="22"/>
          <w:szCs w:val="22"/>
        </w:rPr>
      </w:pPr>
    </w:p>
    <w:p w:rsidR="006C0D87" w:rsidRDefault="006C0D87" w:rsidP="00F2182D">
      <w:pPr>
        <w:jc w:val="center"/>
        <w:outlineLvl w:val="0"/>
        <w:rPr>
          <w:sz w:val="22"/>
          <w:szCs w:val="22"/>
        </w:rPr>
      </w:pPr>
    </w:p>
    <w:p w:rsidR="006C0D87" w:rsidRDefault="006C0D87" w:rsidP="00F2182D">
      <w:pPr>
        <w:jc w:val="center"/>
        <w:outlineLvl w:val="0"/>
        <w:rPr>
          <w:sz w:val="22"/>
          <w:szCs w:val="22"/>
        </w:rPr>
      </w:pPr>
    </w:p>
    <w:p w:rsidR="006C0D87" w:rsidRPr="006C0D87" w:rsidRDefault="006C0D87" w:rsidP="00F2182D">
      <w:pPr>
        <w:jc w:val="center"/>
        <w:outlineLvl w:val="0"/>
        <w:rPr>
          <w:sz w:val="22"/>
          <w:szCs w:val="22"/>
        </w:rPr>
      </w:pPr>
    </w:p>
    <w:p w:rsidR="00CF0883" w:rsidRDefault="00CF0883" w:rsidP="00F2182D">
      <w:pPr>
        <w:jc w:val="center"/>
        <w:outlineLvl w:val="0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 xml:space="preserve">Članak </w:t>
      </w:r>
      <w:r w:rsidR="003637E8" w:rsidRPr="006C0D87">
        <w:rPr>
          <w:sz w:val="22"/>
          <w:szCs w:val="22"/>
        </w:rPr>
        <w:t>9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 xml:space="preserve">Područna stručna vijeća predložit će Senatu osobe za izbor u </w:t>
      </w:r>
      <w:r w:rsidRPr="006862F7">
        <w:rPr>
          <w:sz w:val="22"/>
          <w:szCs w:val="22"/>
        </w:rPr>
        <w:t>Povjerenstvo za vrednovanje znanstvenih</w:t>
      </w:r>
      <w:r w:rsidRPr="006862F7">
        <w:rPr>
          <w:i/>
          <w:sz w:val="22"/>
          <w:szCs w:val="22"/>
        </w:rPr>
        <w:t xml:space="preserve"> </w:t>
      </w:r>
      <w:r w:rsidRPr="006862F7">
        <w:rPr>
          <w:sz w:val="22"/>
          <w:szCs w:val="22"/>
        </w:rPr>
        <w:t>projekata</w:t>
      </w:r>
      <w:r w:rsidRPr="006C0D87">
        <w:rPr>
          <w:i/>
          <w:sz w:val="22"/>
          <w:szCs w:val="22"/>
        </w:rPr>
        <w:t xml:space="preserve"> </w:t>
      </w:r>
      <w:r w:rsidRPr="006C0D87">
        <w:rPr>
          <w:sz w:val="22"/>
          <w:szCs w:val="22"/>
        </w:rPr>
        <w:t>(dalje u tekstu: Povjerenstvo). Svako područno stručno vijeće Sveučilišta izabrat će u Povjerenstvo dva svoja člana. Članom Povjerenstva je i prorektor za znanost. Predsjednika Povjerenstva i njegova zamjenika biraju članovi između sebe.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 xml:space="preserve">Članak </w:t>
      </w:r>
      <w:r w:rsidR="003637E8" w:rsidRPr="006C0D87">
        <w:rPr>
          <w:sz w:val="22"/>
          <w:szCs w:val="22"/>
        </w:rPr>
        <w:t>10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 xml:space="preserve">Povjerenstvo će nakon preliminarne selekcije predložiti Senatu po pet (5) najboljih projekata iz svake skupine istraživača. </w:t>
      </w: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</w:t>
      </w:r>
      <w:r w:rsidR="003637E8" w:rsidRPr="006C0D87">
        <w:rPr>
          <w:sz w:val="22"/>
          <w:szCs w:val="22"/>
        </w:rPr>
        <w:t>1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b/>
          <w:i/>
          <w:sz w:val="22"/>
          <w:szCs w:val="22"/>
        </w:rPr>
      </w:pPr>
      <w:r w:rsidRPr="006C0D87">
        <w:rPr>
          <w:sz w:val="22"/>
          <w:szCs w:val="22"/>
        </w:rPr>
        <w:t>Nakon izabranih deset (10) projekata za dalji postupak, Povjerenstvo će predložiti Područnim vijećima, u čij</w:t>
      </w:r>
      <w:r w:rsidR="00CF0883">
        <w:rPr>
          <w:sz w:val="22"/>
          <w:szCs w:val="22"/>
        </w:rPr>
        <w:t>oj</w:t>
      </w:r>
      <w:r w:rsidRPr="006C0D87">
        <w:rPr>
          <w:sz w:val="22"/>
          <w:szCs w:val="22"/>
        </w:rPr>
        <w:t xml:space="preserve"> nadležnost budu izabrani projekti, po tri recenzenta za svaki projekt. Recenzenti mogu biti domaći i strani eksperti. Projekti će se ocjenjivati na temelju unaprijed pripremljenih i obrazloženih </w:t>
      </w:r>
      <w:r w:rsidRPr="006C0D87">
        <w:rPr>
          <w:b/>
          <w:i/>
          <w:sz w:val="22"/>
          <w:szCs w:val="22"/>
        </w:rPr>
        <w:t>Obrazaca za vrednovanje znanstvenih projekta Sveučilišta u Zadru.</w:t>
      </w:r>
    </w:p>
    <w:p w:rsidR="00CF0883" w:rsidRDefault="00CF0883" w:rsidP="00F2182D">
      <w:pPr>
        <w:jc w:val="center"/>
        <w:outlineLvl w:val="0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</w:t>
      </w:r>
      <w:r w:rsidR="006C0D87" w:rsidRPr="006C0D87">
        <w:rPr>
          <w:sz w:val="22"/>
          <w:szCs w:val="22"/>
        </w:rPr>
        <w:t>2</w:t>
      </w:r>
      <w:r w:rsidRPr="006C0D87">
        <w:rPr>
          <w:sz w:val="22"/>
          <w:szCs w:val="22"/>
        </w:rPr>
        <w:t>.</w:t>
      </w:r>
    </w:p>
    <w:p w:rsidR="006C0D87" w:rsidRPr="006C0D87" w:rsidRDefault="006C0D87" w:rsidP="00F2182D">
      <w:pPr>
        <w:jc w:val="center"/>
        <w:outlineLvl w:val="0"/>
        <w:rPr>
          <w:sz w:val="22"/>
          <w:szCs w:val="22"/>
        </w:rPr>
      </w:pPr>
    </w:p>
    <w:p w:rsidR="00F2182D" w:rsidRPr="006C0D87" w:rsidRDefault="003637E8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Povjerenstvo će pozitivno recenzirane projekte rangirati prema unaprijed definiranim kriterijima, a Senat će na temelju tako rangiranih projekata izabrati 3 (tri) i to jednog iz prve skupine i dva iz druge skupine.</w:t>
      </w:r>
    </w:p>
    <w:p w:rsidR="003637E8" w:rsidRPr="006C0D87" w:rsidRDefault="003637E8" w:rsidP="00F2182D">
      <w:pPr>
        <w:jc w:val="both"/>
        <w:rPr>
          <w:sz w:val="22"/>
          <w:szCs w:val="22"/>
        </w:rPr>
      </w:pPr>
    </w:p>
    <w:p w:rsidR="006C0D87" w:rsidRPr="006C0D87" w:rsidRDefault="006C0D87" w:rsidP="006C0D87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13.</w:t>
      </w:r>
    </w:p>
    <w:p w:rsidR="006C0D87" w:rsidRPr="006C0D87" w:rsidRDefault="006C0D87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Na odluku Senata o izboru znanstvenih projekata koje će financirati Sveučilište ne može se uložiti žalba.</w:t>
      </w: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</w:t>
      </w:r>
      <w:r w:rsidR="006C0D87" w:rsidRPr="006C0D87">
        <w:rPr>
          <w:sz w:val="22"/>
          <w:szCs w:val="22"/>
        </w:rPr>
        <w:t>4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jc w:val="both"/>
        <w:rPr>
          <w:sz w:val="22"/>
          <w:szCs w:val="22"/>
        </w:rPr>
      </w:pPr>
    </w:p>
    <w:p w:rsidR="00F2182D" w:rsidRPr="006C0D87" w:rsidRDefault="00F2182D" w:rsidP="00F2182D">
      <w:pPr>
        <w:jc w:val="both"/>
        <w:rPr>
          <w:sz w:val="22"/>
          <w:szCs w:val="22"/>
        </w:rPr>
      </w:pPr>
      <w:r w:rsidRPr="006C0D87">
        <w:rPr>
          <w:sz w:val="22"/>
          <w:szCs w:val="22"/>
        </w:rPr>
        <w:t>Svake godine voditelj znanstvenog projekta podnosi izvješće o provedbi projekta i usklađenosti s planom izvođenja nadležnom Područnom vijeću i Senatu. Konačno izvješće podnosi se na kraju treće (završne) godine.</w:t>
      </w:r>
    </w:p>
    <w:p w:rsidR="006C0D87" w:rsidRPr="006C0D87" w:rsidRDefault="006C0D87" w:rsidP="00F2182D">
      <w:pPr>
        <w:jc w:val="both"/>
        <w:rPr>
          <w:sz w:val="22"/>
          <w:szCs w:val="22"/>
        </w:rPr>
      </w:pPr>
    </w:p>
    <w:p w:rsidR="006C0D87" w:rsidRPr="006C0D87" w:rsidRDefault="006C0D87" w:rsidP="006C0D87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15.</w:t>
      </w:r>
    </w:p>
    <w:p w:rsidR="006C0D87" w:rsidRPr="006C0D87" w:rsidRDefault="006C0D87" w:rsidP="003637E8">
      <w:pPr>
        <w:jc w:val="both"/>
        <w:rPr>
          <w:sz w:val="22"/>
          <w:szCs w:val="22"/>
        </w:rPr>
      </w:pPr>
    </w:p>
    <w:p w:rsidR="006C0D87" w:rsidRDefault="0011601B" w:rsidP="0011601B">
      <w:pPr>
        <w:outlineLvl w:val="0"/>
      </w:pPr>
      <w:proofErr w:type="spellStart"/>
      <w:r>
        <w:t>Rječni</w:t>
      </w:r>
      <w:proofErr w:type="spellEnd"/>
      <w:r>
        <w:t xml:space="preserve"> i pojmovni skupovi rodnog značenja, koji su u ovom Pravilniku korišteni u muškom rodu, odnose se na jednak način na muški i ženski rod.</w:t>
      </w:r>
    </w:p>
    <w:p w:rsidR="0011601B" w:rsidRPr="006C0D87" w:rsidRDefault="0011601B" w:rsidP="0011601B">
      <w:pPr>
        <w:outlineLvl w:val="0"/>
        <w:rPr>
          <w:sz w:val="22"/>
          <w:szCs w:val="22"/>
        </w:rPr>
      </w:pPr>
    </w:p>
    <w:p w:rsidR="00F2182D" w:rsidRPr="006C0D87" w:rsidRDefault="00F2182D" w:rsidP="00F2182D">
      <w:pPr>
        <w:jc w:val="center"/>
        <w:outlineLvl w:val="0"/>
        <w:rPr>
          <w:sz w:val="22"/>
          <w:szCs w:val="22"/>
        </w:rPr>
      </w:pPr>
      <w:r w:rsidRPr="006C0D87">
        <w:rPr>
          <w:sz w:val="22"/>
          <w:szCs w:val="22"/>
        </w:rPr>
        <w:t>Članak 1</w:t>
      </w:r>
      <w:r w:rsidR="006C0D87" w:rsidRPr="006C0D87">
        <w:rPr>
          <w:sz w:val="22"/>
          <w:szCs w:val="22"/>
        </w:rPr>
        <w:t>6</w:t>
      </w:r>
      <w:r w:rsidRPr="006C0D87">
        <w:rPr>
          <w:sz w:val="22"/>
          <w:szCs w:val="22"/>
        </w:rPr>
        <w:t>.</w:t>
      </w:r>
    </w:p>
    <w:p w:rsidR="00F2182D" w:rsidRPr="006C0D87" w:rsidRDefault="00F2182D" w:rsidP="00F2182D">
      <w:pPr>
        <w:pStyle w:val="NormalWeb"/>
        <w:jc w:val="both"/>
        <w:rPr>
          <w:sz w:val="22"/>
          <w:szCs w:val="22"/>
        </w:rPr>
      </w:pPr>
      <w:r w:rsidRPr="006C0D87">
        <w:rPr>
          <w:sz w:val="22"/>
          <w:szCs w:val="22"/>
        </w:rPr>
        <w:t>Ovaj Pravilnik stupa na snagu danom objave na oglasnoj ploči Sveučilišta.</w:t>
      </w:r>
    </w:p>
    <w:p w:rsidR="00F2182D" w:rsidRPr="006C0D87" w:rsidRDefault="00F2182D" w:rsidP="00F218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0D87">
        <w:rPr>
          <w:sz w:val="22"/>
          <w:szCs w:val="22"/>
        </w:rPr>
        <w:t>Izmjene i dopune ovog Pravilnika vrše se na istovjetan način na koji je Pravilnik donesen.</w:t>
      </w:r>
    </w:p>
    <w:p w:rsidR="00F2182D" w:rsidRPr="006C0D87" w:rsidRDefault="00F2182D" w:rsidP="00F218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182D" w:rsidRPr="006C0D87" w:rsidRDefault="00F2182D" w:rsidP="00F218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0D87">
        <w:rPr>
          <w:sz w:val="22"/>
          <w:szCs w:val="22"/>
        </w:rPr>
        <w:t>KLASA: 012-03/11-01/05</w:t>
      </w:r>
    </w:p>
    <w:p w:rsidR="00F2182D" w:rsidRPr="006C0D87" w:rsidRDefault="00F2182D" w:rsidP="00F218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0D87">
        <w:rPr>
          <w:sz w:val="22"/>
          <w:szCs w:val="22"/>
        </w:rPr>
        <w:t xml:space="preserve">URBROJ: 2198-1-79-01/11-01                                                 </w:t>
      </w:r>
      <w:r w:rsidR="006C0D87">
        <w:rPr>
          <w:sz w:val="22"/>
          <w:szCs w:val="22"/>
        </w:rPr>
        <w:t xml:space="preserve">     </w:t>
      </w:r>
      <w:r w:rsidRPr="006C0D87">
        <w:rPr>
          <w:sz w:val="22"/>
          <w:szCs w:val="22"/>
        </w:rPr>
        <w:t xml:space="preserve">   Rektor:</w:t>
      </w:r>
    </w:p>
    <w:p w:rsidR="00C4709C" w:rsidRDefault="00F2182D" w:rsidP="00F2182D">
      <w:pPr>
        <w:pStyle w:val="NormalWeb"/>
        <w:jc w:val="center"/>
        <w:rPr>
          <w:sz w:val="22"/>
          <w:szCs w:val="22"/>
        </w:rPr>
      </w:pPr>
      <w:r w:rsidRPr="006C0D87">
        <w:rPr>
          <w:sz w:val="22"/>
          <w:szCs w:val="22"/>
        </w:rPr>
        <w:t xml:space="preserve">                                                                        prof. dr. sc. Ante </w:t>
      </w:r>
      <w:proofErr w:type="spellStart"/>
      <w:r w:rsidRPr="006C0D87">
        <w:rPr>
          <w:sz w:val="22"/>
          <w:szCs w:val="22"/>
        </w:rPr>
        <w:t>Uglešić</w:t>
      </w:r>
      <w:proofErr w:type="spellEnd"/>
      <w:r w:rsidRPr="006C0D87">
        <w:rPr>
          <w:sz w:val="22"/>
          <w:szCs w:val="22"/>
        </w:rPr>
        <w:t xml:space="preserve">          </w:t>
      </w:r>
    </w:p>
    <w:p w:rsidR="00C4709C" w:rsidRDefault="00C4709C" w:rsidP="00C4709C">
      <w:pPr>
        <w:spacing w:after="200" w:line="276" w:lineRule="auto"/>
        <w:rPr>
          <w:sz w:val="22"/>
          <w:szCs w:val="22"/>
        </w:rPr>
        <w:sectPr w:rsidR="00C4709C" w:rsidSect="005E58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4140"/>
      </w:tblGrid>
      <w:tr w:rsidR="00C4709C" w:rsidRPr="00C4709C" w:rsidTr="003F5AF8">
        <w:trPr>
          <w:trHeight w:val="567"/>
        </w:trPr>
        <w:tc>
          <w:tcPr>
            <w:tcW w:w="9288" w:type="dxa"/>
            <w:gridSpan w:val="3"/>
            <w:shd w:val="clear" w:color="auto" w:fill="A6A6A6"/>
          </w:tcPr>
          <w:p w:rsidR="00C4709C" w:rsidRPr="00C4709C" w:rsidRDefault="00F2182D" w:rsidP="00C4709C">
            <w:pPr>
              <w:jc w:val="center"/>
              <w:rPr>
                <w:b/>
              </w:rPr>
            </w:pPr>
            <w:r w:rsidRPr="006C0D87">
              <w:rPr>
                <w:sz w:val="22"/>
                <w:szCs w:val="22"/>
              </w:rPr>
              <w:lastRenderedPageBreak/>
              <w:t xml:space="preserve">    </w:t>
            </w:r>
            <w:r w:rsidR="00C4709C" w:rsidRPr="00C4709C">
              <w:rPr>
                <w:b/>
              </w:rPr>
              <w:t>NOSITELJ PROJEKTA</w:t>
            </w:r>
          </w:p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Ime i prezime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Zvanje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Odjel/Centar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e-mail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9288" w:type="dxa"/>
            <w:gridSpan w:val="3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OPIS PROJEKTA</w:t>
            </w:r>
          </w:p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Naslov projekta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Trajanje projekta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Mjesto/mjesta provođenja istraživanja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Teorijsko polazište i dosadašnje spoznaje </w:t>
            </w:r>
            <w:r w:rsidRPr="00C4709C">
              <w:rPr>
                <w:b/>
                <w:sz w:val="20"/>
                <w:szCs w:val="20"/>
              </w:rPr>
              <w:t>(do 5000 znakova)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1840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Svrha i ciljevi predloženog istraživanja (opći, specifični); Problem/i </w:t>
            </w:r>
            <w:proofErr w:type="spellStart"/>
            <w:r w:rsidRPr="00C4709C">
              <w:t>i</w:t>
            </w:r>
            <w:proofErr w:type="spellEnd"/>
            <w:r w:rsidRPr="00C4709C">
              <w:t xml:space="preserve"> hipoteze istraživanja </w:t>
            </w:r>
            <w:r w:rsidRPr="00C4709C">
              <w:rPr>
                <w:b/>
                <w:sz w:val="20"/>
                <w:szCs w:val="20"/>
              </w:rPr>
              <w:t>(do 3000 znakova)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Metode istraživanja (metode, faze, plan, postupci, protokol, tehnika analize podataka…) </w:t>
            </w:r>
            <w:r w:rsidRPr="00C4709C">
              <w:rPr>
                <w:b/>
                <w:sz w:val="20"/>
                <w:szCs w:val="20"/>
              </w:rPr>
              <w:t>(do 5000 znakova)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2110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Znanstveni doprinos istraživanja te doprinos pojedincu i/ili zajednici; </w:t>
            </w:r>
          </w:p>
          <w:p w:rsidR="00C4709C" w:rsidRPr="00C4709C" w:rsidRDefault="00C4709C" w:rsidP="00C4709C">
            <w:r w:rsidRPr="00C4709C">
              <w:t>Očekivani rezultati, odjek;</w:t>
            </w:r>
          </w:p>
          <w:p w:rsidR="00C4709C" w:rsidRPr="00C4709C" w:rsidRDefault="00C4709C" w:rsidP="00C4709C">
            <w:r w:rsidRPr="00C4709C">
              <w:t xml:space="preserve">Utjecaj, primjena, inovacije… </w:t>
            </w:r>
            <w:r w:rsidRPr="00C4709C">
              <w:rPr>
                <w:b/>
                <w:sz w:val="20"/>
                <w:szCs w:val="20"/>
              </w:rPr>
              <w:t>(do 2000 znakova)</w:t>
            </w:r>
            <w:r w:rsidRPr="00C4709C">
              <w:t xml:space="preserve"> 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Sažetak </w:t>
            </w:r>
            <w:r w:rsidRPr="00C4709C">
              <w:rPr>
                <w:b/>
                <w:sz w:val="20"/>
                <w:szCs w:val="20"/>
              </w:rPr>
              <w:t>(do 1800 znakova)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9288" w:type="dxa"/>
            <w:gridSpan w:val="3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IZVODIVOST  I RELEVANTNOST PROJEKTA</w:t>
            </w:r>
          </w:p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 xml:space="preserve">Usklađenost s razvojnim odrednicama i znanstvenom strategijom Sveučilišta  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lastRenderedPageBreak/>
              <w:t>Usklađenost s predloženim prioritetnim tematskim područjima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Interdisciplinarnost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Proširenje odjelne i institucijske suradnje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Oprema (postojeća i predviđena za nabavu), prostor, ostali resursi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Osiguranje kvalitete (praćenje kvalitete, institucijski i projektni mehanizmi…)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Načini diseminacije rezultata istraživanja (publikacije, prezentacije, skupovi…) i popularizacija u javnosti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/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9288" w:type="dxa"/>
            <w:gridSpan w:val="3"/>
            <w:shd w:val="clear" w:color="auto" w:fill="A6A6A6"/>
          </w:tcPr>
          <w:p w:rsidR="00C4709C" w:rsidRPr="00C4709C" w:rsidRDefault="00C4709C" w:rsidP="00C4709C">
            <w:pPr>
              <w:rPr>
                <w:b/>
              </w:rPr>
            </w:pP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PROJEKTNI TIM</w:t>
            </w:r>
          </w:p>
        </w:tc>
      </w:tr>
      <w:tr w:rsidR="00C4709C" w:rsidRPr="00C4709C" w:rsidTr="003F5AF8">
        <w:trPr>
          <w:trHeight w:val="567"/>
        </w:trPr>
        <w:tc>
          <w:tcPr>
            <w:tcW w:w="2808" w:type="dxa"/>
            <w:vMerge w:val="restart"/>
            <w:shd w:val="clear" w:color="auto" w:fill="D9D9D9"/>
          </w:tcPr>
          <w:p w:rsidR="00C4709C" w:rsidRPr="00C4709C" w:rsidRDefault="00C4709C" w:rsidP="00C4709C">
            <w:r w:rsidRPr="00C4709C">
              <w:t>Voditelj projekta</w:t>
            </w:r>
          </w:p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Relevantni radovi</w:t>
            </w:r>
            <w:r w:rsidRPr="00C4709C">
              <w:rPr>
                <w:vertAlign w:val="superscript"/>
              </w:rPr>
              <w:footnoteReference w:id="1"/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vMerge/>
          </w:tcPr>
          <w:p w:rsidR="00C4709C" w:rsidRPr="00C4709C" w:rsidRDefault="00C4709C" w:rsidP="00C4709C"/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Ostale kompetencije</w:t>
            </w:r>
            <w:r w:rsidRPr="00C4709C">
              <w:rPr>
                <w:vertAlign w:val="superscript"/>
              </w:rPr>
              <w:footnoteReference w:id="2"/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vMerge w:val="restart"/>
            <w:shd w:val="clear" w:color="auto" w:fill="D9D9D9"/>
          </w:tcPr>
          <w:p w:rsidR="00C4709C" w:rsidRPr="00C4709C" w:rsidRDefault="00C4709C" w:rsidP="00C4709C"/>
          <w:p w:rsidR="00C4709C" w:rsidRPr="00C4709C" w:rsidRDefault="00C4709C" w:rsidP="00C4709C"/>
          <w:p w:rsidR="00C4709C" w:rsidRPr="00C4709C" w:rsidRDefault="00C4709C" w:rsidP="00C4709C"/>
          <w:p w:rsidR="00C4709C" w:rsidRPr="00C4709C" w:rsidRDefault="00C4709C" w:rsidP="00C4709C">
            <w:r w:rsidRPr="00C4709C">
              <w:t>Suradnik na projektu (1..n)</w:t>
            </w:r>
          </w:p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Zvanje</w:t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vMerge/>
            <w:shd w:val="clear" w:color="auto" w:fill="D9D9D9"/>
          </w:tcPr>
          <w:p w:rsidR="00C4709C" w:rsidRPr="00C4709C" w:rsidRDefault="00C4709C" w:rsidP="00C4709C"/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Radno mjesto (Odjel/Centar)</w:t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vMerge/>
            <w:shd w:val="clear" w:color="auto" w:fill="D9D9D9"/>
          </w:tcPr>
          <w:p w:rsidR="00C4709C" w:rsidRPr="00C4709C" w:rsidRDefault="00C4709C" w:rsidP="00C4709C"/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Relevantni radovi</w:t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vMerge/>
          </w:tcPr>
          <w:p w:rsidR="00C4709C" w:rsidRPr="00C4709C" w:rsidRDefault="00C4709C" w:rsidP="00C4709C"/>
        </w:tc>
        <w:tc>
          <w:tcPr>
            <w:tcW w:w="2340" w:type="dxa"/>
            <w:shd w:val="clear" w:color="auto" w:fill="D9D9D9"/>
          </w:tcPr>
          <w:p w:rsidR="00C4709C" w:rsidRPr="00C4709C" w:rsidRDefault="00C4709C" w:rsidP="00C4709C">
            <w:r w:rsidRPr="00C4709C">
              <w:t>Ostale kompetencije</w:t>
            </w:r>
          </w:p>
        </w:tc>
        <w:tc>
          <w:tcPr>
            <w:tcW w:w="4140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9288" w:type="dxa"/>
            <w:gridSpan w:val="3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TROŠKOVI PROJEKTA (procjene)</w:t>
            </w:r>
          </w:p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Režijski i administrativni troškovi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Potrošni materijal, održavanje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Dodatna oprema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Honorari za vanjske suradnike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lastRenderedPageBreak/>
              <w:t>Putni troškovi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Tiskovine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808" w:type="dxa"/>
            <w:shd w:val="clear" w:color="auto" w:fill="D9D9D9"/>
          </w:tcPr>
          <w:p w:rsidR="00C4709C" w:rsidRPr="00C4709C" w:rsidRDefault="00C4709C" w:rsidP="00C4709C">
            <w:r w:rsidRPr="00C4709C">
              <w:t>Ostalo</w:t>
            </w:r>
          </w:p>
        </w:tc>
        <w:tc>
          <w:tcPr>
            <w:tcW w:w="6480" w:type="dxa"/>
            <w:gridSpan w:val="2"/>
          </w:tcPr>
          <w:p w:rsidR="00C4709C" w:rsidRPr="00C4709C" w:rsidRDefault="00C4709C" w:rsidP="00C4709C"/>
        </w:tc>
      </w:tr>
    </w:tbl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Potpis voditelja projekta: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____________________</w:t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Potpisi suradnika na projektu: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________________________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________________________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________________________</w:t>
      </w:r>
    </w:p>
    <w:p w:rsidR="00C4709C" w:rsidRPr="00C4709C" w:rsidRDefault="00C4709C" w:rsidP="00C4709C"/>
    <w:p w:rsidR="00C4709C" w:rsidRPr="00C4709C" w:rsidRDefault="00C4709C" w:rsidP="00C4709C">
      <w:r w:rsidRPr="00C47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3pt;width:6in;height:261pt;z-index:251659264">
            <v:shadow on="t" opacity=".5" offset="6pt,-6pt"/>
            <v:textbox>
              <w:txbxContent>
                <w:p w:rsidR="00C4709C" w:rsidRPr="009C20A6" w:rsidRDefault="00C4709C" w:rsidP="00C4709C">
                  <w:pPr>
                    <w:jc w:val="center"/>
                    <w:rPr>
                      <w:i/>
                      <w:u w:val="single"/>
                    </w:rPr>
                  </w:pPr>
                  <w:r w:rsidRPr="009C20A6">
                    <w:rPr>
                      <w:i/>
                      <w:u w:val="single"/>
                    </w:rPr>
                    <w:t>IZJAVA VODITELJA PROJEKTA O POŠTIVANJU ETIČKIH NAČELA</w:t>
                  </w:r>
                </w:p>
                <w:p w:rsidR="00C4709C" w:rsidRDefault="00C4709C" w:rsidP="00C4709C"/>
                <w:p w:rsidR="00C4709C" w:rsidRPr="009C20A6" w:rsidRDefault="00C4709C" w:rsidP="00C4709C">
                  <w:pPr>
                    <w:jc w:val="both"/>
                    <w:rPr>
                      <w:i/>
                    </w:rPr>
                  </w:pPr>
                  <w:r w:rsidRPr="009C20A6">
                    <w:rPr>
                      <w:i/>
                    </w:rPr>
                    <w:t xml:space="preserve">Ovim izjavljujem i potvrđujem da će se predloženo istraživanje obaviti u skladu sa svim važećim i primjenljivim smjernicama čiji je cilj osigurati pravilno provođenje postupaka i zaštitu osoba koje sudjeluju u ovom znanstvenom istraživanju, vodeći računa o društvenoj odgovornosti, kolegijalnosti te obvezama prema matičnoj ustanovi i javnosti. Pritom će se poštivati Etički kodeks Odbora za etiku u znanosti i visokom obrazovanju, Etički kodeks Sveučilišta u Zadru i svi ostali dokumenti koji se odnose na etiku istraživanja struke i predloženog područja istraživanja. </w:t>
                  </w:r>
                </w:p>
                <w:p w:rsidR="00C4709C" w:rsidRPr="009C20A6" w:rsidRDefault="00C4709C" w:rsidP="00C4709C">
                  <w:pPr>
                    <w:rPr>
                      <w:i/>
                    </w:rPr>
                  </w:pPr>
                </w:p>
                <w:p w:rsidR="00C4709C" w:rsidRPr="009C20A6" w:rsidRDefault="00C4709C" w:rsidP="00C4709C">
                  <w:pPr>
                    <w:ind w:left="2832" w:firstLine="708"/>
                    <w:rPr>
                      <w:i/>
                    </w:rPr>
                  </w:pPr>
                </w:p>
                <w:p w:rsidR="00C4709C" w:rsidRPr="009C20A6" w:rsidRDefault="00C4709C" w:rsidP="00C4709C">
                  <w:pPr>
                    <w:ind w:left="2832" w:firstLine="708"/>
                    <w:rPr>
                      <w:i/>
                    </w:rPr>
                  </w:pPr>
                </w:p>
                <w:p w:rsidR="00C4709C" w:rsidRPr="009C20A6" w:rsidRDefault="00C4709C" w:rsidP="00C4709C">
                  <w:pPr>
                    <w:ind w:left="4248"/>
                    <w:rPr>
                      <w:i/>
                    </w:rPr>
                  </w:pPr>
                  <w:r w:rsidRPr="009C20A6">
                    <w:rPr>
                      <w:i/>
                    </w:rPr>
                    <w:t>Voditelj projekta:</w:t>
                  </w:r>
                </w:p>
                <w:p w:rsidR="00C4709C" w:rsidRDefault="00C4709C" w:rsidP="00C4709C"/>
                <w:p w:rsidR="00C4709C" w:rsidRDefault="00C4709C" w:rsidP="00C4709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4709C" w:rsidRDefault="00C4709C" w:rsidP="00C4709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</w:t>
                  </w:r>
                </w:p>
                <w:p w:rsidR="00C4709C" w:rsidRDefault="00C4709C" w:rsidP="00C4709C"/>
              </w:txbxContent>
            </v:textbox>
          </v:shape>
        </w:pict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pPr>
        <w:rPr>
          <w:u w:val="single"/>
        </w:rPr>
      </w:pPr>
      <w:r w:rsidRPr="00C4709C">
        <w:rPr>
          <w:u w:val="single"/>
        </w:rPr>
        <w:t>Prilog:</w:t>
      </w:r>
    </w:p>
    <w:p w:rsidR="00C4709C" w:rsidRDefault="00C4709C" w:rsidP="00C4709C">
      <w:pPr>
        <w:sectPr w:rsidR="00C4709C" w:rsidSect="005E580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709C">
        <w:t xml:space="preserve">Vlastoručno potpisan životopis voditelja projekta i svih suradnika na projektu </w:t>
      </w: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  <w:r w:rsidRPr="00C4709C">
        <w:rPr>
          <w:b/>
          <w:noProof/>
        </w:rPr>
        <w:pict>
          <v:shape id="_x0000_s1027" type="#_x0000_t202" style="position:absolute;left:0;text-align:left;margin-left:81pt;margin-top:9.55pt;width:270pt;height:171pt;z-index:251661312">
            <v:shadow on="t" opacity=".5" offset="6pt,-6pt"/>
            <v:textbox>
              <w:txbxContent>
                <w:p w:rsidR="00C4709C" w:rsidRPr="00D047DE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047DE">
                    <w:rPr>
                      <w:b/>
                      <w:sz w:val="28"/>
                      <w:szCs w:val="28"/>
                      <w:u w:val="single"/>
                    </w:rPr>
                    <w:t>Ljestvica za ocjenjivanje: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t>–</w:t>
                  </w:r>
                  <w:r w:rsidRPr="0040415C">
                    <w:rPr>
                      <w:b/>
                      <w:sz w:val="28"/>
                      <w:szCs w:val="28"/>
                    </w:rPr>
                    <w:t xml:space="preserve"> u potpunosti neprihvatljivo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 xml:space="preserve">4 </w:t>
                  </w:r>
                  <w:r>
                    <w:t xml:space="preserve">– </w:t>
                  </w:r>
                  <w:r w:rsidRPr="0040415C">
                    <w:rPr>
                      <w:b/>
                      <w:sz w:val="28"/>
                      <w:szCs w:val="28"/>
                    </w:rPr>
                    <w:t>u srednjoj mjeri prihvatljivo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t>–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t>–</w:t>
                  </w:r>
                  <w:r w:rsidRPr="0040415C">
                    <w:rPr>
                      <w:b/>
                      <w:sz w:val="28"/>
                      <w:szCs w:val="28"/>
                    </w:rPr>
                    <w:t xml:space="preserve"> u potpunosti prihvatljivo</w:t>
                  </w:r>
                </w:p>
              </w:txbxContent>
            </v:textbox>
          </v:shape>
        </w:pict>
      </w: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rPr>
          <w:b/>
        </w:rPr>
      </w:pPr>
    </w:p>
    <w:p w:rsidR="00C4709C" w:rsidRPr="00C4709C" w:rsidRDefault="00C4709C" w:rsidP="00C4709C"/>
    <w:p w:rsidR="00C4709C" w:rsidRPr="00C4709C" w:rsidRDefault="00C4709C" w:rsidP="00C47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3740"/>
        <w:gridCol w:w="963"/>
        <w:gridCol w:w="18"/>
        <w:gridCol w:w="1791"/>
      </w:tblGrid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A6A6A6"/>
          </w:tcPr>
          <w:p w:rsidR="00C4709C" w:rsidRPr="00C4709C" w:rsidRDefault="00C4709C" w:rsidP="00C4709C">
            <w:pPr>
              <w:rPr>
                <w:b/>
              </w:rPr>
            </w:pPr>
            <w:r w:rsidRPr="00C4709C">
              <w:rPr>
                <w:b/>
              </w:rPr>
              <w:t>A) IZVODIVOST  I RELEVANTNOST PROJEKTA*</w:t>
            </w:r>
          </w:p>
        </w:tc>
        <w:tc>
          <w:tcPr>
            <w:tcW w:w="981" w:type="dxa"/>
            <w:gridSpan w:val="2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Ponder</w:t>
            </w:r>
          </w:p>
        </w:tc>
        <w:tc>
          <w:tcPr>
            <w:tcW w:w="1789" w:type="dxa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Ocjena:</w:t>
            </w:r>
          </w:p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 xml:space="preserve">1. Usklađenost s razvojnim odrednicama i znanstvenom strategijom Sveučilišta  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20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2. Usklađenost s predloženim prioritetnim tematskim područjima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20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3. Interdisciplinarnost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10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4. Proširenje odjelne i institucijske suradnje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20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5. Oprema (postojeća), prostor, ostali resursi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5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6. Osiguranje kvalitete (praćenje kvalitete, institucijski i projektni mehanizmi…)</w:t>
            </w:r>
          </w:p>
        </w:tc>
        <w:tc>
          <w:tcPr>
            <w:tcW w:w="981" w:type="dxa"/>
            <w:gridSpan w:val="2"/>
          </w:tcPr>
          <w:p w:rsidR="00C4709C" w:rsidRPr="00C4709C" w:rsidRDefault="00C4709C" w:rsidP="00C4709C">
            <w:r w:rsidRPr="00C4709C">
              <w:t>10</w:t>
            </w:r>
          </w:p>
        </w:tc>
        <w:tc>
          <w:tcPr>
            <w:tcW w:w="1789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7. Načini diseminacije rezultata istraživanja (publikacije, prezentacije, skupovi…) i popularizacija u javnosti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C4709C" w:rsidRPr="00C4709C" w:rsidRDefault="00C4709C" w:rsidP="00C4709C">
            <w:r w:rsidRPr="00C4709C">
              <w:t>5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shd w:val="clear" w:color="auto" w:fill="D9D9D9"/>
          </w:tcPr>
          <w:p w:rsidR="00C4709C" w:rsidRPr="00C4709C" w:rsidRDefault="00C4709C" w:rsidP="00C4709C">
            <w:r w:rsidRPr="00C4709C">
              <w:t>8. Troškovi projekta (primjerenost, izvedivost, raspored…)</w:t>
            </w:r>
          </w:p>
        </w:tc>
        <w:tc>
          <w:tcPr>
            <w:tcW w:w="981" w:type="dxa"/>
            <w:gridSpan w:val="2"/>
            <w:tcBorders>
              <w:bottom w:val="double" w:sz="4" w:space="0" w:color="auto"/>
            </w:tcBorders>
          </w:tcPr>
          <w:p w:rsidR="00C4709C" w:rsidRPr="00C4709C" w:rsidRDefault="00C4709C" w:rsidP="00C4709C">
            <w:r w:rsidRPr="00C4709C">
              <w:t>10</w:t>
            </w:r>
          </w:p>
        </w:tc>
        <w:tc>
          <w:tcPr>
            <w:tcW w:w="1789" w:type="dxa"/>
            <w:tcBorders>
              <w:bottom w:val="doub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709C" w:rsidRPr="00C4709C" w:rsidRDefault="00C4709C" w:rsidP="00C4709C"/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  <w:u w:val="single"/>
              </w:rPr>
              <w:t>PROSJEČNA OCJENA (A)</w:t>
            </w:r>
            <w:r w:rsidRPr="00C4709C">
              <w:rPr>
                <w:b/>
              </w:rPr>
              <w:t xml:space="preserve"> – izvodivost i relevantnost: ((p1*a1)+(p2*a2)+…+(p8*a8))/100</w:t>
            </w:r>
          </w:p>
        </w:tc>
        <w:tc>
          <w:tcPr>
            <w:tcW w:w="2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09C" w:rsidRPr="00C4709C" w:rsidRDefault="00C4709C" w:rsidP="00C4709C"/>
        </w:tc>
        <w:tc>
          <w:tcPr>
            <w:tcW w:w="27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09C" w:rsidRPr="00C4709C" w:rsidRDefault="00C4709C" w:rsidP="00C4709C"/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4709C" w:rsidRPr="00C4709C" w:rsidRDefault="00C4709C" w:rsidP="00C4709C">
            <w:pPr>
              <w:rPr>
                <w:b/>
              </w:rPr>
            </w:pP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B) PROJEKTNI TIM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C4709C" w:rsidRPr="00C4709C" w:rsidRDefault="00C4709C" w:rsidP="00C4709C">
            <w:pPr>
              <w:rPr>
                <w:b/>
              </w:rPr>
            </w:pP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Ponder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C4709C" w:rsidRPr="00C4709C" w:rsidRDefault="00C4709C" w:rsidP="00C4709C">
            <w:pPr>
              <w:rPr>
                <w:b/>
              </w:rPr>
            </w:pP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Ocjena:</w:t>
            </w:r>
          </w:p>
        </w:tc>
      </w:tr>
      <w:tr w:rsidR="00C4709C" w:rsidRPr="00C4709C" w:rsidTr="003F5AF8">
        <w:trPr>
          <w:trHeight w:val="567"/>
        </w:trPr>
        <w:tc>
          <w:tcPr>
            <w:tcW w:w="2777" w:type="dxa"/>
            <w:vMerge w:val="restart"/>
            <w:shd w:val="clear" w:color="auto" w:fill="D9D9D9"/>
          </w:tcPr>
          <w:p w:rsidR="00C4709C" w:rsidRPr="00C4709C" w:rsidRDefault="00C4709C" w:rsidP="00C4709C"/>
          <w:p w:rsidR="00C4709C" w:rsidRPr="00C4709C" w:rsidRDefault="00C4709C" w:rsidP="00C4709C">
            <w:r w:rsidRPr="00C4709C">
              <w:t>Voditelj projekta</w:t>
            </w:r>
          </w:p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Relevantni radovi</w:t>
            </w:r>
          </w:p>
        </w:tc>
        <w:tc>
          <w:tcPr>
            <w:tcW w:w="963" w:type="dxa"/>
          </w:tcPr>
          <w:p w:rsidR="00C4709C" w:rsidRPr="00C4709C" w:rsidRDefault="00C4709C" w:rsidP="00C4709C">
            <w:r w:rsidRPr="00C4709C">
              <w:t>60</w:t>
            </w:r>
          </w:p>
        </w:tc>
        <w:tc>
          <w:tcPr>
            <w:tcW w:w="1807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C4709C" w:rsidRPr="00C4709C" w:rsidRDefault="00C4709C" w:rsidP="00C4709C"/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Ostale kompetencije</w:t>
            </w: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C4709C" w:rsidRPr="00C4709C" w:rsidRDefault="00C4709C" w:rsidP="00C4709C">
            <w:r w:rsidRPr="00C4709C">
              <w:t>40</w:t>
            </w:r>
          </w:p>
        </w:tc>
        <w:tc>
          <w:tcPr>
            <w:tcW w:w="1807" w:type="dxa"/>
            <w:gridSpan w:val="2"/>
            <w:tcBorders>
              <w:bottom w:val="doub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</w:rPr>
              <w:lastRenderedPageBreak/>
              <w:t>B1) PROSJEČNA OCJENA: ((p1*v1)+(p2*v2))/100</w:t>
            </w:r>
          </w:p>
        </w:tc>
        <w:tc>
          <w:tcPr>
            <w:tcW w:w="2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4709C" w:rsidRPr="00C4709C" w:rsidRDefault="00C4709C" w:rsidP="00C4709C">
            <w:r w:rsidRPr="00C4709C">
              <w:t>Suradnik na projektu (1)</w:t>
            </w:r>
          </w:p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Relevantni radovi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4709C" w:rsidRPr="00C4709C" w:rsidRDefault="00C4709C" w:rsidP="00C4709C">
            <w:r w:rsidRPr="00C4709C">
              <w:t>60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vMerge/>
          </w:tcPr>
          <w:p w:rsidR="00C4709C" w:rsidRPr="00C4709C" w:rsidRDefault="00C4709C" w:rsidP="00C4709C"/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Ostale kompetencije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C4709C" w:rsidRPr="00C4709C" w:rsidRDefault="00C4709C" w:rsidP="00C4709C">
            <w:r w:rsidRPr="00C4709C">
              <w:t>40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vMerge w:val="restart"/>
            <w:shd w:val="clear" w:color="auto" w:fill="E0E0E0"/>
          </w:tcPr>
          <w:p w:rsidR="00C4709C" w:rsidRPr="00C4709C" w:rsidRDefault="00C4709C" w:rsidP="00C4709C">
            <w:r w:rsidRPr="00C4709C">
              <w:t>Suradnik na projektu (2)</w:t>
            </w:r>
          </w:p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Relevantni radovi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C4709C" w:rsidRPr="00C4709C" w:rsidRDefault="00C4709C" w:rsidP="00C4709C">
            <w:r w:rsidRPr="00C4709C">
              <w:t>60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vMerge/>
            <w:shd w:val="clear" w:color="auto" w:fill="E0E0E0"/>
          </w:tcPr>
          <w:p w:rsidR="00C4709C" w:rsidRPr="00C4709C" w:rsidRDefault="00C4709C" w:rsidP="00C4709C"/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>
            <w:r w:rsidRPr="00C4709C">
              <w:t>Ostale kompetencije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C4709C" w:rsidRPr="00C4709C" w:rsidRDefault="00C4709C" w:rsidP="00C4709C">
            <w:r w:rsidRPr="00C4709C">
              <w:t>40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2777" w:type="dxa"/>
            <w:shd w:val="clear" w:color="auto" w:fill="E0E0E0"/>
          </w:tcPr>
          <w:p w:rsidR="00C4709C" w:rsidRPr="00C4709C" w:rsidRDefault="00C4709C" w:rsidP="00C4709C">
            <w:r w:rsidRPr="00C4709C">
              <w:t>….</w:t>
            </w:r>
          </w:p>
        </w:tc>
        <w:tc>
          <w:tcPr>
            <w:tcW w:w="3741" w:type="dxa"/>
            <w:shd w:val="clear" w:color="auto" w:fill="D9D9D9"/>
          </w:tcPr>
          <w:p w:rsidR="00C4709C" w:rsidRPr="00C4709C" w:rsidRDefault="00C4709C" w:rsidP="00C4709C"/>
        </w:tc>
        <w:tc>
          <w:tcPr>
            <w:tcW w:w="960" w:type="dxa"/>
            <w:tcBorders>
              <w:bottom w:val="double" w:sz="4" w:space="0" w:color="auto"/>
            </w:tcBorders>
          </w:tcPr>
          <w:p w:rsidR="00C4709C" w:rsidRPr="00C4709C" w:rsidRDefault="00C4709C" w:rsidP="00C4709C"/>
        </w:tc>
        <w:tc>
          <w:tcPr>
            <w:tcW w:w="1810" w:type="dxa"/>
            <w:gridSpan w:val="2"/>
            <w:tcBorders>
              <w:bottom w:val="double" w:sz="4" w:space="0" w:color="auto"/>
            </w:tcBorders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right w:val="double" w:sz="4" w:space="0" w:color="auto"/>
            </w:tcBorders>
          </w:tcPr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</w:rPr>
              <w:t>B2) PROSJEČNA OCJENA: ((p1*s11)+(p2*s12)+…+(p3*s13))/100</w:t>
            </w:r>
          </w:p>
        </w:tc>
        <w:tc>
          <w:tcPr>
            <w:tcW w:w="2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6518" w:type="dxa"/>
            <w:gridSpan w:val="2"/>
            <w:tcBorders>
              <w:right w:val="double" w:sz="4" w:space="0" w:color="auto"/>
            </w:tcBorders>
          </w:tcPr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  <w:u w:val="single"/>
              </w:rPr>
              <w:t>PROSJEČNA OCJENA (B)</w:t>
            </w:r>
            <w:r w:rsidRPr="00C4709C">
              <w:rPr>
                <w:b/>
              </w:rPr>
              <w:t xml:space="preserve"> – kompetentnost:</w:t>
            </w:r>
          </w:p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</w:rPr>
              <w:t xml:space="preserve">Voditelj – ponder 60%     Suradnici </w:t>
            </w:r>
            <w:r w:rsidRPr="00C4709C">
              <w:t>–</w:t>
            </w:r>
            <w:r w:rsidRPr="00C4709C">
              <w:rPr>
                <w:b/>
              </w:rPr>
              <w:t xml:space="preserve"> ponder 40%</w:t>
            </w:r>
          </w:p>
          <w:p w:rsidR="00C4709C" w:rsidRPr="00C4709C" w:rsidRDefault="00C4709C" w:rsidP="00C4709C">
            <w:pPr>
              <w:jc w:val="right"/>
              <w:rPr>
                <w:b/>
              </w:rPr>
            </w:pPr>
            <w:r w:rsidRPr="00C4709C">
              <w:rPr>
                <w:b/>
              </w:rPr>
              <w:t>((p1*b1)+(p2*b2))/100</w:t>
            </w:r>
          </w:p>
        </w:tc>
        <w:tc>
          <w:tcPr>
            <w:tcW w:w="2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4709C" w:rsidRPr="00C4709C" w:rsidRDefault="00C4709C" w:rsidP="00C4709C"/>
        </w:tc>
      </w:tr>
    </w:tbl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pPr>
        <w:rPr>
          <w:i/>
        </w:rPr>
      </w:pPr>
      <w:r w:rsidRPr="00C4709C">
        <w:rPr>
          <w:i/>
        </w:rPr>
        <w:t>Prijedlog:</w:t>
      </w:r>
    </w:p>
    <w:p w:rsidR="00C4709C" w:rsidRPr="00C4709C" w:rsidRDefault="00C4709C" w:rsidP="00C4709C">
      <w:r w:rsidRPr="00C4709C">
        <w:t>P1 = 80% (A) – izvodivost i relevantnost projekta</w:t>
      </w:r>
    </w:p>
    <w:p w:rsidR="00C4709C" w:rsidRPr="00C4709C" w:rsidRDefault="00C4709C" w:rsidP="00C4709C">
      <w:r w:rsidRPr="00C4709C">
        <w:t>P2 = 20% (B) – projektni tim – kompetentnost</w:t>
      </w:r>
    </w:p>
    <w:p w:rsidR="00C4709C" w:rsidRPr="00C4709C" w:rsidRDefault="00C4709C" w:rsidP="00C4709C"/>
    <w:p w:rsidR="00C4709C" w:rsidRPr="00C4709C" w:rsidRDefault="00C4709C" w:rsidP="00C4709C">
      <w:pPr>
        <w:rPr>
          <w:b/>
        </w:rPr>
      </w:pPr>
      <w:r w:rsidRPr="00C4709C">
        <w:rPr>
          <w:b/>
        </w:rPr>
        <w:t>O1) PROSJEČNA OCJENA (POVJERENSTVO)</w:t>
      </w:r>
    </w:p>
    <w:p w:rsidR="00C4709C" w:rsidRPr="00C4709C" w:rsidRDefault="00C4709C" w:rsidP="00C4709C">
      <w:pPr>
        <w:rPr>
          <w:b/>
        </w:rPr>
      </w:pPr>
      <w:r w:rsidRPr="00C4709C">
        <w:rPr>
          <w:b/>
        </w:rPr>
        <w:t xml:space="preserve"> ((P1*A) +(P2*B))/100  </w:t>
      </w:r>
      <w:r w:rsidRPr="00C4709C">
        <w:rPr>
          <w:b/>
        </w:rPr>
        <w:tab/>
      </w:r>
      <w:r w:rsidRPr="00C4709C">
        <w:rPr>
          <w:b/>
        </w:rPr>
        <w:tab/>
      </w:r>
      <w:r w:rsidRPr="00C4709C">
        <w:rPr>
          <w:b/>
        </w:rPr>
        <w:tab/>
      </w:r>
      <w:r w:rsidRPr="00C4709C">
        <w:rPr>
          <w:b/>
        </w:rPr>
        <w:tab/>
      </w:r>
      <w:r w:rsidRPr="00C4709C">
        <w:rPr>
          <w:b/>
        </w:rPr>
        <w:tab/>
        <w:t>= ____________________</w:t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pPr>
        <w:rPr>
          <w:u w:val="single"/>
        </w:rPr>
      </w:pPr>
      <w:r w:rsidRPr="00C4709C">
        <w:rPr>
          <w:u w:val="single"/>
        </w:rPr>
        <w:t>Nakon recenzentskog postupka:</w:t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t>Prijedlog:</w:t>
      </w:r>
    </w:p>
    <w:p w:rsidR="00C4709C" w:rsidRPr="00C4709C" w:rsidRDefault="00C4709C" w:rsidP="00C4709C">
      <w:r w:rsidRPr="00C4709C">
        <w:t>P1 = 40%</w:t>
      </w:r>
    </w:p>
    <w:p w:rsidR="00C4709C" w:rsidRPr="00C4709C" w:rsidRDefault="00C4709C" w:rsidP="00C4709C">
      <w:r w:rsidRPr="00C4709C">
        <w:t>P2 = 60%</w:t>
      </w:r>
    </w:p>
    <w:p w:rsidR="00C4709C" w:rsidRPr="00C4709C" w:rsidRDefault="00C4709C" w:rsidP="00C4709C">
      <w:pPr>
        <w:rPr>
          <w:b/>
        </w:rPr>
      </w:pPr>
    </w:p>
    <w:p w:rsidR="00C4709C" w:rsidRPr="00C4709C" w:rsidRDefault="00C4709C" w:rsidP="00C4709C">
      <w:pPr>
        <w:rPr>
          <w:b/>
        </w:rPr>
      </w:pPr>
    </w:p>
    <w:p w:rsidR="00C4709C" w:rsidRPr="00C4709C" w:rsidRDefault="00C4709C" w:rsidP="00C4709C">
      <w:r w:rsidRPr="00C4709C">
        <w:rPr>
          <w:b/>
        </w:rPr>
        <w:t>O2) PROSJEČNA OCJENA RECENZENATA</w:t>
      </w:r>
      <w:r w:rsidRPr="00C4709C">
        <w:rPr>
          <w:b/>
        </w:rPr>
        <w:tab/>
      </w:r>
      <w:r w:rsidRPr="00C4709C">
        <w:t xml:space="preserve"> </w:t>
      </w:r>
      <w:r w:rsidRPr="00C4709C">
        <w:tab/>
        <w:t>= _____________________</w:t>
      </w:r>
    </w:p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rPr>
          <w:b/>
        </w:rPr>
        <w:t>KONAČNA OCJENA ((P1*O1)+(P2*O2))/100</w:t>
      </w:r>
      <w:r w:rsidRPr="00C4709C">
        <w:tab/>
      </w:r>
      <w:r w:rsidRPr="00C4709C">
        <w:tab/>
        <w:t>= _____________________</w:t>
      </w:r>
    </w:p>
    <w:p w:rsidR="00C4709C" w:rsidRPr="00C4709C" w:rsidRDefault="00C4709C" w:rsidP="00C4709C"/>
    <w:p w:rsidR="00C4709C" w:rsidRPr="00C4709C" w:rsidRDefault="00C4709C" w:rsidP="00C4709C"/>
    <w:p w:rsidR="00C4709C" w:rsidRDefault="00C4709C" w:rsidP="00F2182D">
      <w:pPr>
        <w:rPr>
          <w:sz w:val="22"/>
          <w:szCs w:val="22"/>
        </w:rPr>
        <w:sectPr w:rsidR="00C4709C" w:rsidSect="005E580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09C" w:rsidRPr="00C4709C" w:rsidRDefault="00C4709C" w:rsidP="00C4709C">
      <w:pPr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  <w:r w:rsidRPr="00C4709C">
        <w:rPr>
          <w:b/>
          <w:noProof/>
        </w:rPr>
        <w:pict>
          <v:shape id="_x0000_s1028" type="#_x0000_t202" style="position:absolute;left:0;text-align:left;margin-left:81pt;margin-top:9.55pt;width:270pt;height:171pt;z-index:251663360">
            <v:shadow on="t" opacity=".5" offset="6pt,-6pt"/>
            <v:textbox>
              <w:txbxContent>
                <w:p w:rsidR="00C4709C" w:rsidRPr="00D047DE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047DE">
                    <w:rPr>
                      <w:b/>
                      <w:sz w:val="28"/>
                      <w:szCs w:val="28"/>
                      <w:u w:val="single"/>
                    </w:rPr>
                    <w:t>Ljestvica za ocjenjivanje: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 xml:space="preserve">1 </w:t>
                  </w:r>
                  <w:r>
                    <w:t xml:space="preserve">– </w:t>
                  </w:r>
                  <w:r w:rsidRPr="0040415C">
                    <w:rPr>
                      <w:b/>
                      <w:sz w:val="28"/>
                      <w:szCs w:val="28"/>
                    </w:rPr>
                    <w:t>u potpunosti neprihvatljivo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</w:t>
                  </w:r>
                  <w:r>
                    <w:t>–</w:t>
                  </w:r>
                </w:p>
                <w:p w:rsidR="00C4709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 xml:space="preserve">4 </w:t>
                  </w:r>
                  <w:r>
                    <w:t xml:space="preserve">– </w:t>
                  </w:r>
                  <w:r w:rsidRPr="0040415C">
                    <w:rPr>
                      <w:b/>
                      <w:sz w:val="28"/>
                      <w:szCs w:val="28"/>
                    </w:rPr>
                    <w:t>u srednjoj mjeri prihvatljivo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 </w:t>
                  </w:r>
                  <w:r>
                    <w:t>–</w:t>
                  </w:r>
                </w:p>
                <w:p w:rsidR="00C4709C" w:rsidRPr="0040415C" w:rsidRDefault="00C4709C" w:rsidP="00C4709C">
                  <w:pPr>
                    <w:ind w:firstLine="540"/>
                    <w:rPr>
                      <w:b/>
                      <w:sz w:val="28"/>
                      <w:szCs w:val="28"/>
                    </w:rPr>
                  </w:pPr>
                  <w:r w:rsidRPr="0040415C">
                    <w:rPr>
                      <w:b/>
                      <w:sz w:val="28"/>
                      <w:szCs w:val="28"/>
                    </w:rPr>
                    <w:t xml:space="preserve">7 </w:t>
                  </w:r>
                  <w:r>
                    <w:t xml:space="preserve">– </w:t>
                  </w:r>
                  <w:r w:rsidRPr="0040415C">
                    <w:rPr>
                      <w:b/>
                      <w:sz w:val="28"/>
                      <w:szCs w:val="28"/>
                    </w:rPr>
                    <w:t>u potpunosti prihvatljivo</w:t>
                  </w:r>
                </w:p>
              </w:txbxContent>
            </v:textbox>
          </v:shape>
        </w:pict>
      </w: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ind w:firstLine="1980"/>
        <w:rPr>
          <w:b/>
        </w:rPr>
      </w:pPr>
    </w:p>
    <w:p w:rsidR="00C4709C" w:rsidRPr="00C4709C" w:rsidRDefault="00C4709C" w:rsidP="00C4709C">
      <w:pPr>
        <w:rPr>
          <w:b/>
        </w:rPr>
      </w:pPr>
    </w:p>
    <w:p w:rsidR="00C4709C" w:rsidRPr="00C4709C" w:rsidRDefault="00C4709C" w:rsidP="00C4709C"/>
    <w:p w:rsidR="00C4709C" w:rsidRPr="00C4709C" w:rsidRDefault="00C4709C" w:rsidP="00C47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2031"/>
        <w:gridCol w:w="2801"/>
      </w:tblGrid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OPIS PROJEKTA</w:t>
            </w:r>
          </w:p>
        </w:tc>
        <w:tc>
          <w:tcPr>
            <w:tcW w:w="2031" w:type="dxa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Ponder</w:t>
            </w: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(ispunjava Povjerenstvo)</w:t>
            </w:r>
          </w:p>
        </w:tc>
        <w:tc>
          <w:tcPr>
            <w:tcW w:w="2801" w:type="dxa"/>
            <w:shd w:val="clear" w:color="auto" w:fill="A6A6A6"/>
          </w:tcPr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Ocjena</w:t>
            </w:r>
          </w:p>
          <w:p w:rsidR="00C4709C" w:rsidRPr="00C4709C" w:rsidRDefault="00C4709C" w:rsidP="00C4709C">
            <w:pPr>
              <w:jc w:val="center"/>
              <w:rPr>
                <w:b/>
              </w:rPr>
            </w:pPr>
            <w:r w:rsidRPr="00C4709C">
              <w:rPr>
                <w:b/>
              </w:rPr>
              <w:t>(ispunjava recenzent)</w:t>
            </w:r>
          </w:p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Naslov projekta (primjerenost)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1000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Trajanje projekta (primjerenost)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1000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Mjesto/mjesta provođenja istraživanja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1000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Teorijsko polazište i dosadašnje spoznaje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2000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Svrha i ciljevi predloženog istraživanja (opći, specifični), problemi i hipoteze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2000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Metode istraživanja (metode, faze, plan, postupci, protokol, tehnika analize podataka…)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t>Obrazloženje ocjene (do 2000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D9D9D9"/>
          </w:tcPr>
          <w:p w:rsidR="00C4709C" w:rsidRPr="00C4709C" w:rsidRDefault="00C4709C" w:rsidP="00C4709C">
            <w:pPr>
              <w:numPr>
                <w:ilvl w:val="0"/>
                <w:numId w:val="1"/>
              </w:numPr>
            </w:pPr>
            <w:r w:rsidRPr="00C4709C">
              <w:t>Znanstveni doprinos istraživanja te doprinos pojedincu i/ili zajednici, očekivani rezultati, odjek, utjecaj</w:t>
            </w:r>
          </w:p>
        </w:tc>
        <w:tc>
          <w:tcPr>
            <w:tcW w:w="2031" w:type="dxa"/>
          </w:tcPr>
          <w:p w:rsidR="00C4709C" w:rsidRPr="00C4709C" w:rsidRDefault="00C4709C" w:rsidP="00C4709C"/>
        </w:tc>
        <w:tc>
          <w:tcPr>
            <w:tcW w:w="2801" w:type="dxa"/>
          </w:tcPr>
          <w:p w:rsidR="00C4709C" w:rsidRPr="00C4709C" w:rsidRDefault="00C4709C" w:rsidP="00C4709C"/>
        </w:tc>
      </w:tr>
      <w:tr w:rsidR="00C4709C" w:rsidRPr="00C4709C" w:rsidTr="003F5AF8">
        <w:trPr>
          <w:trHeight w:val="567"/>
        </w:trPr>
        <w:tc>
          <w:tcPr>
            <w:tcW w:w="4456" w:type="dxa"/>
            <w:shd w:val="clear" w:color="auto" w:fill="FFFFFF"/>
          </w:tcPr>
          <w:p w:rsidR="00C4709C" w:rsidRPr="00C4709C" w:rsidRDefault="00C4709C" w:rsidP="00C4709C">
            <w:r w:rsidRPr="00C4709C">
              <w:lastRenderedPageBreak/>
              <w:t>Obrazloženje ocjene (do 2000 znakova)</w:t>
            </w:r>
          </w:p>
        </w:tc>
        <w:tc>
          <w:tcPr>
            <w:tcW w:w="4832" w:type="dxa"/>
            <w:gridSpan w:val="2"/>
          </w:tcPr>
          <w:p w:rsidR="00C4709C" w:rsidRPr="00C4709C" w:rsidRDefault="00C4709C" w:rsidP="00C4709C"/>
        </w:tc>
      </w:tr>
    </w:tbl>
    <w:p w:rsidR="00C4709C" w:rsidRPr="00C4709C" w:rsidRDefault="00C4709C" w:rsidP="00C4709C"/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Potpis recenzenta: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</w:r>
      <w:r w:rsidRPr="00C4709C">
        <w:tab/>
        <w:t>__________________________</w:t>
      </w:r>
    </w:p>
    <w:p w:rsidR="00C4709C" w:rsidRPr="00C4709C" w:rsidRDefault="00C4709C" w:rsidP="00C4709C"/>
    <w:p w:rsidR="00C4709C" w:rsidRPr="00C4709C" w:rsidRDefault="00C4709C" w:rsidP="00C4709C">
      <w:r w:rsidRPr="00C4709C">
        <w:tab/>
      </w:r>
      <w:r w:rsidRPr="00C4709C">
        <w:tab/>
      </w:r>
      <w:r w:rsidRPr="00C4709C">
        <w:tab/>
      </w:r>
      <w:r w:rsidRPr="00C4709C">
        <w:tab/>
      </w:r>
    </w:p>
    <w:p w:rsidR="00F2182D" w:rsidRPr="006C0D87" w:rsidRDefault="00F2182D" w:rsidP="00F2182D">
      <w:pPr>
        <w:rPr>
          <w:sz w:val="22"/>
          <w:szCs w:val="22"/>
        </w:rPr>
      </w:pPr>
      <w:bookmarkStart w:id="0" w:name="_GoBack"/>
      <w:bookmarkEnd w:id="0"/>
    </w:p>
    <w:sectPr w:rsidR="00F2182D" w:rsidRPr="006C0D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31" w:rsidRDefault="00685531" w:rsidP="00C4709C">
      <w:r>
        <w:separator/>
      </w:r>
    </w:p>
  </w:endnote>
  <w:endnote w:type="continuationSeparator" w:id="0">
    <w:p w:rsidR="00685531" w:rsidRDefault="00685531" w:rsidP="00C4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9C" w:rsidRDefault="00C47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9C" w:rsidRDefault="00C4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31" w:rsidRDefault="00685531" w:rsidP="00C4709C">
      <w:r>
        <w:separator/>
      </w:r>
    </w:p>
  </w:footnote>
  <w:footnote w:type="continuationSeparator" w:id="0">
    <w:p w:rsidR="00685531" w:rsidRDefault="00685531" w:rsidP="00C4709C">
      <w:r>
        <w:continuationSeparator/>
      </w:r>
    </w:p>
  </w:footnote>
  <w:footnote w:id="1">
    <w:p w:rsidR="00C4709C" w:rsidRDefault="00C4709C" w:rsidP="00C4709C">
      <w:pPr>
        <w:pStyle w:val="FootnoteText"/>
      </w:pPr>
      <w:r>
        <w:rPr>
          <w:rStyle w:val="FootnoteReference"/>
        </w:rPr>
        <w:footnoteRef/>
      </w:r>
      <w:r>
        <w:t xml:space="preserve"> Navesti najviše pet  referenci koje potvrđuju kompetentnost voditelja za istraživanja u predloženom području (također i za suradnike na projektu).</w:t>
      </w:r>
    </w:p>
  </w:footnote>
  <w:footnote w:id="2">
    <w:p w:rsidR="00C4709C" w:rsidRDefault="00C4709C" w:rsidP="00C470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Dosadašnji projekti, izlaganja na znanstvenim skupovima i dr.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9C" w:rsidRPr="00C4709C" w:rsidRDefault="00C4709C" w:rsidP="00C4709C">
    <w:pPr>
      <w:tabs>
        <w:tab w:val="center" w:pos="4536"/>
        <w:tab w:val="right" w:pos="9072"/>
      </w:tabs>
      <w:rPr>
        <w:b/>
        <w:i/>
      </w:rPr>
    </w:pPr>
    <w:r w:rsidRPr="00C4709C">
      <w:rPr>
        <w:b/>
        <w:i/>
      </w:rPr>
      <w:t>Sveučilište u Zadru – OBRAZAC ZA PRIJAVU ZNANSTVENOG PROJEKTA    OZP1</w:t>
    </w:r>
  </w:p>
  <w:p w:rsidR="00C4709C" w:rsidRDefault="00C47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9C" w:rsidRDefault="00C4709C" w:rsidP="00C4709C">
    <w:pPr>
      <w:tabs>
        <w:tab w:val="center" w:pos="4536"/>
        <w:tab w:val="right" w:pos="9072"/>
      </w:tabs>
      <w:jc w:val="both"/>
      <w:rPr>
        <w:b/>
        <w:i/>
        <w:color w:val="808080"/>
        <w:sz w:val="22"/>
        <w:szCs w:val="22"/>
      </w:rPr>
    </w:pPr>
    <w:r w:rsidRPr="00C4709C">
      <w:rPr>
        <w:b/>
        <w:i/>
        <w:color w:val="808080"/>
        <w:sz w:val="22"/>
        <w:szCs w:val="22"/>
      </w:rPr>
      <w:t>Sveučilište u Zadru – EVALUACIJSKI OBRAZAC ZA PROCJENU IZVEDIVOSTI I RELEVANTNOSTI  ZNANSTVENOG PROJEKTA  TE KOMPETENTNOSTI VODITELJA I SURADNIKA  OZP2</w:t>
    </w:r>
  </w:p>
  <w:p w:rsidR="00C4709C" w:rsidRPr="00C4709C" w:rsidRDefault="00C4709C" w:rsidP="00C4709C">
    <w:pPr>
      <w:tabs>
        <w:tab w:val="center" w:pos="4536"/>
        <w:tab w:val="right" w:pos="9072"/>
      </w:tabs>
      <w:jc w:val="both"/>
      <w:rPr>
        <w:b/>
        <w:i/>
        <w:color w:val="80808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84" w:rsidRPr="00B224AE" w:rsidRDefault="00685531" w:rsidP="00BE61BC">
    <w:pPr>
      <w:pStyle w:val="Header"/>
      <w:rPr>
        <w:b/>
        <w:i/>
        <w:color w:val="808080"/>
        <w:sz w:val="22"/>
        <w:szCs w:val="22"/>
      </w:rPr>
    </w:pPr>
    <w:r w:rsidRPr="00B224AE">
      <w:rPr>
        <w:b/>
        <w:i/>
        <w:color w:val="808080"/>
        <w:sz w:val="22"/>
        <w:szCs w:val="22"/>
      </w:rPr>
      <w:t xml:space="preserve">Sveučilište u Zadru – </w:t>
    </w:r>
    <w:r w:rsidRPr="00B224AE">
      <w:rPr>
        <w:b/>
        <w:i/>
        <w:color w:val="808080"/>
        <w:sz w:val="22"/>
        <w:szCs w:val="22"/>
      </w:rPr>
      <w:t xml:space="preserve">EVALUACIJSKI </w:t>
    </w:r>
    <w:r w:rsidRPr="00B224AE">
      <w:rPr>
        <w:b/>
        <w:i/>
        <w:color w:val="808080"/>
        <w:sz w:val="22"/>
        <w:szCs w:val="22"/>
      </w:rPr>
      <w:t xml:space="preserve">OBRAZAC ZA </w:t>
    </w:r>
    <w:r w:rsidRPr="00B224AE">
      <w:rPr>
        <w:b/>
        <w:i/>
        <w:color w:val="808080"/>
        <w:sz w:val="22"/>
        <w:szCs w:val="22"/>
      </w:rPr>
      <w:t>OCJENU</w:t>
    </w:r>
    <w:r w:rsidRPr="00B224AE">
      <w:rPr>
        <w:b/>
        <w:i/>
        <w:color w:val="808080"/>
        <w:sz w:val="22"/>
        <w:szCs w:val="22"/>
      </w:rPr>
      <w:t xml:space="preserve">  </w:t>
    </w:r>
    <w:r w:rsidRPr="00B224AE">
      <w:rPr>
        <w:b/>
        <w:i/>
        <w:color w:val="808080"/>
        <w:sz w:val="22"/>
        <w:szCs w:val="22"/>
      </w:rPr>
      <w:t xml:space="preserve">VRSNOĆE </w:t>
    </w:r>
    <w:r w:rsidRPr="00B224AE">
      <w:rPr>
        <w:b/>
        <w:i/>
        <w:color w:val="808080"/>
        <w:sz w:val="22"/>
        <w:szCs w:val="22"/>
      </w:rPr>
      <w:t xml:space="preserve">ZNANSTVENOG PROJEKTA </w:t>
    </w:r>
    <w:r w:rsidRPr="00B224AE">
      <w:rPr>
        <w:b/>
        <w:i/>
        <w:color w:val="808080"/>
        <w:sz w:val="22"/>
        <w:szCs w:val="22"/>
      </w:rPr>
      <w:t xml:space="preserve">  OZP3</w:t>
    </w:r>
    <w:r w:rsidRPr="00B224AE">
      <w:rPr>
        <w:b/>
        <w:i/>
        <w:color w:val="808080"/>
        <w:sz w:val="22"/>
        <w:szCs w:val="22"/>
      </w:rPr>
      <w:t xml:space="preserve">   </w:t>
    </w:r>
    <w:r w:rsidRPr="00B224AE">
      <w:rPr>
        <w:b/>
        <w:i/>
        <w:color w:val="808080"/>
        <w:sz w:val="22"/>
        <w:szCs w:val="22"/>
      </w:rPr>
      <w:t>(Z</w:t>
    </w:r>
    <w:r w:rsidRPr="00B224AE">
      <w:rPr>
        <w:b/>
        <w:i/>
        <w:color w:val="808080"/>
        <w:sz w:val="22"/>
        <w:szCs w:val="22"/>
      </w:rPr>
      <w:t>a recenzente)</w:t>
    </w:r>
  </w:p>
  <w:p w:rsidR="00BE61BC" w:rsidRDefault="00685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999"/>
    <w:multiLevelType w:val="hybridMultilevel"/>
    <w:tmpl w:val="8690A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2D"/>
    <w:rsid w:val="0011601B"/>
    <w:rsid w:val="003637E8"/>
    <w:rsid w:val="005E5803"/>
    <w:rsid w:val="00685531"/>
    <w:rsid w:val="006862F7"/>
    <w:rsid w:val="006C0D87"/>
    <w:rsid w:val="00703D3B"/>
    <w:rsid w:val="009335FE"/>
    <w:rsid w:val="00B85829"/>
    <w:rsid w:val="00C4709C"/>
    <w:rsid w:val="00CF0883"/>
    <w:rsid w:val="00E56257"/>
    <w:rsid w:val="00F2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4EBB299-48D1-464B-9306-7791FE2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182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218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1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8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63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4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C47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709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C47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anlovric</dc:creator>
  <cp:keywords/>
  <dc:description/>
  <cp:lastModifiedBy>sbelosev</cp:lastModifiedBy>
  <cp:revision>6</cp:revision>
  <cp:lastPrinted>2011-05-26T07:42:00Z</cp:lastPrinted>
  <dcterms:created xsi:type="dcterms:W3CDTF">2011-05-26T09:37:00Z</dcterms:created>
  <dcterms:modified xsi:type="dcterms:W3CDTF">2016-02-19T13:18:00Z</dcterms:modified>
</cp:coreProperties>
</file>