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38" w:rsidRDefault="00414E02" w:rsidP="00414E02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Na temelju članka 12. stavka 6. Zakona o studentskom zboru i drugim studentskim organizacijama («Narodne novine» br. 71/07), članka 54. i 106. Statuta Sveučilišta u Zadru (pročišćeni tekst prosinac 2019.) te članaka 43., 45. i 50. Statuta Studentskog zbora Sveučilišta u Zadru</w:t>
      </w:r>
      <w:r w:rsidR="00E90C2F">
        <w:rPr>
          <w:sz w:val="20"/>
          <w:szCs w:val="20"/>
        </w:rPr>
        <w:t xml:space="preserve"> (</w:t>
      </w:r>
      <w:r w:rsidR="00AF5B38">
        <w:rPr>
          <w:sz w:val="20"/>
          <w:szCs w:val="20"/>
        </w:rPr>
        <w:t>srpanj</w:t>
      </w:r>
      <w:r w:rsidR="00E90C2F">
        <w:rPr>
          <w:sz w:val="20"/>
          <w:szCs w:val="20"/>
        </w:rPr>
        <w:t xml:space="preserve"> 2022)</w:t>
      </w:r>
      <w:r w:rsidRPr="00E90C2F">
        <w:rPr>
          <w:sz w:val="20"/>
          <w:szCs w:val="20"/>
        </w:rPr>
        <w:t>,</w:t>
      </w:r>
      <w:r w:rsidR="00AF5B38" w:rsidRPr="00AF5B38">
        <w:rPr>
          <w:sz w:val="20"/>
          <w:szCs w:val="20"/>
        </w:rPr>
        <w:t xml:space="preserve"> </w:t>
      </w:r>
      <w:r w:rsidR="00AF5B38">
        <w:rPr>
          <w:sz w:val="20"/>
          <w:szCs w:val="20"/>
        </w:rPr>
        <w:t>Senat Sveučilišta u Zadru, na</w:t>
      </w:r>
      <w:r w:rsidR="00AF5B38">
        <w:rPr>
          <w:sz w:val="20"/>
          <w:szCs w:val="20"/>
        </w:rPr>
        <w:t xml:space="preserve"> XII.</w:t>
      </w:r>
      <w:r w:rsidR="00AF5B38">
        <w:rPr>
          <w:sz w:val="20"/>
          <w:szCs w:val="20"/>
        </w:rPr>
        <w:t xml:space="preserve"> redovitoj sjednici održanoj 28. rujna 2022. donio je</w:t>
      </w:r>
    </w:p>
    <w:p w:rsidR="00AF5B38" w:rsidRDefault="00AF5B38" w:rsidP="00AF5B38">
      <w:pPr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8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PRAVILNIK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O FINANCIRANJU STUDENTSKOG ZBORA, STUDENTSKIH PROJEKATA I AKTIVNOSTI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46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I. OPĆE ODREDBE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1.</w:t>
      </w:r>
    </w:p>
    <w:p w:rsidR="00414E02" w:rsidRPr="00E90C2F" w:rsidRDefault="00414E02" w:rsidP="00414E0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Ovim Pravilnikom pobliže se utvrđuje financiranje rada Studentskog zbora Sveučilišta u Zadru (u daljnjem tekstu: Studentski zbor) proračunski fond Studentskog zbora (u daljnjem tekstu: Proračun), kriteriji za natječaje te način vrednovanja studentskih aktivnosti kao i ostala pitanja važna za provedbu natječaja za financiranje studentskih aktivnosti (u daljnjem tekstu: Natječaj) kojeg raspisuje Studentski zbor. 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E90C2F">
        <w:rPr>
          <w:b/>
          <w:bCs/>
          <w:sz w:val="20"/>
          <w:szCs w:val="20"/>
        </w:rPr>
        <w:t>II. RASPODJELA SREDSTAVA IZ PRORAČUNA STUDENTSKOG ZBORA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2.</w:t>
      </w:r>
    </w:p>
    <w:p w:rsidR="00414E02" w:rsidRPr="00E90C2F" w:rsidRDefault="00414E02" w:rsidP="00414E0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Proračun Studentskog zbora čine financijska sredstva koja nadležno ministarstvo dodjeljuje Studentskom zboru svake godine za studentske programe, sredstva iz zaklada,  fondacija, donacija i drugih zakonom dopuštenih izvora.</w:t>
      </w:r>
    </w:p>
    <w:p w:rsidR="00AF5B38" w:rsidRDefault="00AF5B38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3.</w:t>
      </w:r>
    </w:p>
    <w:p w:rsidR="00414E02" w:rsidRPr="00E90C2F" w:rsidRDefault="00414E02" w:rsidP="00414E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Iz Proračuna se financiraju:</w:t>
      </w:r>
    </w:p>
    <w:p w:rsidR="00414E02" w:rsidRPr="00E90C2F" w:rsidRDefault="00414E02" w:rsidP="00414E02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materijalni troškovi za rad Studentskog zbora </w:t>
      </w:r>
    </w:p>
    <w:p w:rsidR="00414E02" w:rsidRPr="00E90C2F" w:rsidRDefault="00414E02" w:rsidP="00414E02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sredstva za projekte i donacije Studentskog zbora </w:t>
      </w:r>
    </w:p>
    <w:p w:rsidR="00414E02" w:rsidRPr="00E90C2F" w:rsidRDefault="00414E02" w:rsidP="00414E02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projekti studentskih organizacija i studenata pojedinaca </w:t>
      </w:r>
    </w:p>
    <w:p w:rsidR="00414E02" w:rsidRPr="00E90C2F" w:rsidRDefault="00414E02" w:rsidP="00414E02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naknadno odobreni </w:t>
      </w:r>
      <w:r w:rsidR="00E90C2F" w:rsidRPr="00AF5B38">
        <w:rPr>
          <w:sz w:val="20"/>
          <w:szCs w:val="20"/>
        </w:rPr>
        <w:t xml:space="preserve">studentski </w:t>
      </w:r>
      <w:r w:rsidRPr="00E90C2F">
        <w:rPr>
          <w:sz w:val="20"/>
          <w:szCs w:val="20"/>
        </w:rPr>
        <w:t xml:space="preserve">projekti </w:t>
      </w:r>
    </w:p>
    <w:p w:rsidR="00E90C2F" w:rsidRPr="00E90C2F" w:rsidRDefault="00E90C2F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4.</w:t>
      </w:r>
    </w:p>
    <w:p w:rsidR="00414E02" w:rsidRPr="00E90C2F" w:rsidRDefault="00414E02" w:rsidP="00414E0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Odluku o načinu raspodjele sredstava iz Proračuna donosi Senat na prijedlog Skupštine Studentskog zbora.</w:t>
      </w:r>
    </w:p>
    <w:p w:rsidR="00414E02" w:rsidRPr="00E90C2F" w:rsidRDefault="00414E02" w:rsidP="00414E0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Prijedlog odluke Skupštine Studentskog zbora utvrđuje se i usvaja na sjednici Studentskog zbora natpolovičnom većinom glasova svih članova.</w:t>
      </w:r>
    </w:p>
    <w:p w:rsidR="00414E02" w:rsidRPr="00E90C2F" w:rsidRDefault="00414E02" w:rsidP="00414E02">
      <w:pPr>
        <w:autoSpaceDE w:val="0"/>
        <w:autoSpaceDN w:val="0"/>
        <w:adjustRightInd w:val="0"/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5</w:t>
      </w:r>
      <w:r w:rsidRPr="00E90C2F">
        <w:rPr>
          <w:sz w:val="20"/>
          <w:szCs w:val="20"/>
        </w:rPr>
        <w:t>.</w:t>
      </w:r>
    </w:p>
    <w:p w:rsidR="00414E02" w:rsidRPr="00E90C2F" w:rsidRDefault="00414E02" w:rsidP="00414E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Studentski zbor raspolaže s minimalno 5 % Proračuna za financiranje svojeg rada i svojih aktivnosti sukladno ovom Pravilniku.</w:t>
      </w:r>
    </w:p>
    <w:p w:rsidR="00414E02" w:rsidRPr="00E90C2F" w:rsidRDefault="00414E02" w:rsidP="00414E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lastRenderedPageBreak/>
        <w:t>Minimalno 5% sredstava raspoređuje se za sljedeće troškove:</w:t>
      </w:r>
    </w:p>
    <w:p w:rsidR="00414E02" w:rsidRPr="00E90C2F" w:rsidRDefault="00414E02" w:rsidP="00414E02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domena i hosting web stranice</w:t>
      </w:r>
    </w:p>
    <w:p w:rsidR="00414E02" w:rsidRPr="00E90C2F" w:rsidRDefault="00414E02" w:rsidP="00414E02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izrada promotivnih materijala namijenjenih široj publici</w:t>
      </w:r>
    </w:p>
    <w:p w:rsidR="00414E02" w:rsidRPr="00E90C2F" w:rsidRDefault="00414E02" w:rsidP="00414E02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tiskanje plakata ili letaka </w:t>
      </w:r>
    </w:p>
    <w:p w:rsidR="00414E02" w:rsidRPr="00E90C2F" w:rsidRDefault="00414E02" w:rsidP="00414E02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sredstva za rad studentskih ureda</w:t>
      </w:r>
    </w:p>
    <w:p w:rsidR="00414E02" w:rsidRPr="00E90C2F" w:rsidRDefault="00414E02" w:rsidP="00414E0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Minimalno 40%  sredstava iz Proračuna raspoređuje se na studentske projekte.</w:t>
      </w:r>
    </w:p>
    <w:p w:rsidR="00414E02" w:rsidRPr="00E90C2F" w:rsidRDefault="00414E02" w:rsidP="00414E0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U slučaju drastičnog smanjenja ili povećanja Proračuna, Skupština na prijedlog Predsjedništva donosi postotak sredstava koji će se utrošiti na studentske projekte  u toj financijskoj godini.</w:t>
      </w:r>
    </w:p>
    <w:p w:rsidR="00414E02" w:rsidRPr="00E90C2F" w:rsidRDefault="00414E02" w:rsidP="00414E02">
      <w:pPr>
        <w:autoSpaceDE w:val="0"/>
        <w:autoSpaceDN w:val="0"/>
        <w:adjustRightInd w:val="0"/>
        <w:rPr>
          <w:rFonts w:cs="Calibri,Bold"/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272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III. RASPISIVANJE NATJEČAJA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6.</w:t>
      </w:r>
    </w:p>
    <w:p w:rsidR="00414E02" w:rsidRPr="00E90C2F" w:rsidRDefault="00414E02" w:rsidP="00414E0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right="20"/>
        <w:rPr>
          <w:sz w:val="20"/>
          <w:szCs w:val="20"/>
        </w:rPr>
      </w:pPr>
      <w:r w:rsidRPr="00E90C2F">
        <w:rPr>
          <w:sz w:val="20"/>
          <w:szCs w:val="20"/>
        </w:rPr>
        <w:t>Natječaj se raspisuje odlukom Skupštine Studentskoga zbora i traje 30 dana od dana objave.</w:t>
      </w:r>
    </w:p>
    <w:p w:rsidR="00414E02" w:rsidRPr="00E90C2F" w:rsidRDefault="00414E02" w:rsidP="00414E0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right="20"/>
        <w:rPr>
          <w:sz w:val="20"/>
          <w:szCs w:val="20"/>
        </w:rPr>
      </w:pPr>
      <w:r w:rsidRPr="00E90C2F">
        <w:rPr>
          <w:sz w:val="20"/>
          <w:szCs w:val="20"/>
        </w:rPr>
        <w:t>Natječaj se objavljuje u pravilu početkom kalendarske godine.</w:t>
      </w:r>
    </w:p>
    <w:p w:rsidR="00414E02" w:rsidRPr="00E90C2F" w:rsidRDefault="00414E02" w:rsidP="00414E0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right="20"/>
        <w:rPr>
          <w:sz w:val="20"/>
          <w:szCs w:val="20"/>
        </w:rPr>
      </w:pPr>
      <w:r w:rsidRPr="00E90C2F">
        <w:rPr>
          <w:sz w:val="20"/>
          <w:szCs w:val="20"/>
        </w:rPr>
        <w:t>Natječaj se objavljuje na internetskim stranicama Sveučilišta i Studentskog zbora.</w:t>
      </w:r>
    </w:p>
    <w:p w:rsidR="00414E02" w:rsidRPr="00E90C2F" w:rsidRDefault="00414E02" w:rsidP="00414E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 xml:space="preserve">Natječaj se produžava odlukom Skupštine Studentskog zbora dok ukupno odobreni iznos za studentske projekte </w:t>
      </w:r>
      <w:r w:rsidRPr="00AF5B38">
        <w:rPr>
          <w:sz w:val="20"/>
          <w:szCs w:val="20"/>
        </w:rPr>
        <w:t xml:space="preserve">ne </w:t>
      </w:r>
      <w:r w:rsidR="00E90C2F" w:rsidRPr="00AF5B38">
        <w:rPr>
          <w:sz w:val="20"/>
          <w:szCs w:val="20"/>
        </w:rPr>
        <w:t xml:space="preserve">bude iznosio </w:t>
      </w:r>
      <w:r w:rsidRPr="00E90C2F">
        <w:rPr>
          <w:sz w:val="20"/>
          <w:szCs w:val="20"/>
        </w:rPr>
        <w:t>minimalno 40%  proračuna.</w:t>
      </w:r>
    </w:p>
    <w:p w:rsidR="00414E02" w:rsidRPr="00E90C2F" w:rsidRDefault="00414E02" w:rsidP="00414E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 xml:space="preserve">Moguće je raspisati dopunski natječaj ukoliko Studentski zbor tako odluči i ima dovoljno proračunskih sredstava. </w:t>
      </w:r>
    </w:p>
    <w:p w:rsidR="00414E02" w:rsidRPr="00E90C2F" w:rsidRDefault="00414E02" w:rsidP="00414E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Za dopunski natječaj primjenjuju se ista pravila kao za redovni natječaj.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7.</w:t>
      </w:r>
    </w:p>
    <w:p w:rsidR="00414E02" w:rsidRPr="00E90C2F" w:rsidRDefault="00414E02" w:rsidP="00414E0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Pravo prijave na natječaj imaju studentske organizacije upisane u Evidenciju studentskih organizacija Sveučilišta u Zadru (od kojih minimalno 75% članova čine studenti Sveučilišta u Zadru) te studenti pojedinci koji studiraju na Sveučilištu u Zadru (u daljnjem tekstu: Sveučilište).</w:t>
      </w:r>
    </w:p>
    <w:p w:rsidR="00414E02" w:rsidRPr="00E90C2F" w:rsidRDefault="00414E02" w:rsidP="00414E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Studenti pojedinci te studentske organizacije koji su bili nositelji prijašnjih projekata, a nisu poslali završno Izvješće o provedenom projektu, nemaju pravo prijave na natječaj.</w:t>
      </w:r>
    </w:p>
    <w:p w:rsidR="00414E02" w:rsidRPr="00E90C2F" w:rsidRDefault="00414E02" w:rsidP="00414E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 xml:space="preserve">Pravo prijave na Natječaj također </w:t>
      </w:r>
      <w:r w:rsidRPr="00AF5B38">
        <w:rPr>
          <w:sz w:val="20"/>
          <w:szCs w:val="20"/>
        </w:rPr>
        <w:t xml:space="preserve">nemaju </w:t>
      </w:r>
      <w:r w:rsidR="00E90C2F" w:rsidRPr="00AF5B38">
        <w:rPr>
          <w:sz w:val="20"/>
          <w:szCs w:val="20"/>
        </w:rPr>
        <w:t>oni studenti i/ili studentske organizacije</w:t>
      </w:r>
      <w:r w:rsidRPr="00AF5B38">
        <w:rPr>
          <w:sz w:val="20"/>
          <w:szCs w:val="20"/>
        </w:rPr>
        <w:t xml:space="preserve"> </w:t>
      </w:r>
      <w:r w:rsidRPr="00E90C2F">
        <w:rPr>
          <w:sz w:val="20"/>
          <w:szCs w:val="20"/>
        </w:rPr>
        <w:t>koje je Studentski zbor na prijedlog Povjerenstva za praćenje projekata odlučilo sankcionirati zbog propusta u vođenju prijašnjih projekata.</w:t>
      </w:r>
    </w:p>
    <w:p w:rsidR="00AF5B38" w:rsidRDefault="00AF5B38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E90C2F">
        <w:rPr>
          <w:b/>
          <w:sz w:val="20"/>
          <w:szCs w:val="20"/>
        </w:rPr>
        <w:t xml:space="preserve">Članak 8. </w:t>
      </w:r>
    </w:p>
    <w:p w:rsidR="00414E02" w:rsidRPr="00E90C2F" w:rsidRDefault="00414E02" w:rsidP="00414E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U sklopu propisanog natječaja, osim kao nositelji projekata, studentske se </w:t>
      </w:r>
      <w:r w:rsidR="00E90C2F" w:rsidRPr="00AF5B38">
        <w:rPr>
          <w:sz w:val="20"/>
          <w:szCs w:val="20"/>
        </w:rPr>
        <w:t xml:space="preserve">organizacije </w:t>
      </w:r>
      <w:r w:rsidRPr="00E90C2F">
        <w:rPr>
          <w:sz w:val="20"/>
          <w:szCs w:val="20"/>
        </w:rPr>
        <w:t xml:space="preserve">mogu prijaviti i za financiranje drugih aktivnosti. </w:t>
      </w:r>
    </w:p>
    <w:p w:rsidR="00414E02" w:rsidRPr="00E90C2F" w:rsidRDefault="00414E02" w:rsidP="00414E02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lastRenderedPageBreak/>
        <w:t xml:space="preserve">Studentska </w:t>
      </w:r>
      <w:r w:rsidR="00E90C2F" w:rsidRPr="00E90C2F">
        <w:rPr>
          <w:sz w:val="20"/>
          <w:szCs w:val="20"/>
        </w:rPr>
        <w:t>organizacija</w:t>
      </w:r>
      <w:r w:rsidRPr="00E90C2F">
        <w:rPr>
          <w:sz w:val="20"/>
          <w:szCs w:val="20"/>
        </w:rPr>
        <w:t xml:space="preserve"> kojoj je odobreno financiranje potpisuje ugovor  kojim se određuju prava  i obveze ugovornih strana, a posebice:</w:t>
      </w:r>
    </w:p>
    <w:p w:rsidR="00414E02" w:rsidRPr="00E90C2F" w:rsidRDefault="00414E02" w:rsidP="00414E02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plan aktivnosti </w:t>
      </w:r>
      <w:r w:rsidR="00E90C2F" w:rsidRPr="00E90C2F">
        <w:rPr>
          <w:sz w:val="20"/>
          <w:szCs w:val="20"/>
        </w:rPr>
        <w:t xml:space="preserve">studentske organizacije </w:t>
      </w:r>
      <w:r w:rsidRPr="00E90C2F">
        <w:rPr>
          <w:sz w:val="20"/>
          <w:szCs w:val="20"/>
        </w:rPr>
        <w:t xml:space="preserve">  do kraja kalendarske godine</w:t>
      </w:r>
    </w:p>
    <w:p w:rsidR="00414E02" w:rsidRPr="00E90C2F" w:rsidRDefault="00414E02" w:rsidP="00414E02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izvještaji o provedenim aktivnostima u prošloj kalendarskoj godini</w:t>
      </w:r>
    </w:p>
    <w:p w:rsidR="00414E02" w:rsidRPr="00E90C2F" w:rsidRDefault="00414E02" w:rsidP="00414E02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izvještaj o načinu iskorištavanja sredstava za proteklu financijsku godinu</w:t>
      </w:r>
    </w:p>
    <w:p w:rsidR="00414E02" w:rsidRPr="00E90C2F" w:rsidRDefault="00414E02" w:rsidP="00414E02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Ugovor potpisuju Predsjednik Studentskog zbora i predsjednik  studentske </w:t>
      </w:r>
      <w:r w:rsidR="00E90C2F" w:rsidRPr="00E90C2F">
        <w:rPr>
          <w:sz w:val="20"/>
          <w:szCs w:val="20"/>
        </w:rPr>
        <w:t>organizacije</w:t>
      </w:r>
      <w:r w:rsidRPr="00E90C2F">
        <w:rPr>
          <w:sz w:val="20"/>
          <w:szCs w:val="20"/>
        </w:rPr>
        <w:t>.</w:t>
      </w:r>
    </w:p>
    <w:p w:rsidR="00414E02" w:rsidRPr="00E90C2F" w:rsidRDefault="00414E02" w:rsidP="00414E02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Odobrena sredstva udruga može iskoristiti samo unutar tekuće financijske godine. </w:t>
      </w:r>
    </w:p>
    <w:p w:rsidR="00414E02" w:rsidRPr="00E90C2F" w:rsidRDefault="00414E02" w:rsidP="00414E02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Pravo na financiranje imaju samo </w:t>
      </w:r>
      <w:r w:rsidR="00E90C2F" w:rsidRPr="00E90C2F">
        <w:rPr>
          <w:sz w:val="20"/>
          <w:szCs w:val="20"/>
        </w:rPr>
        <w:t xml:space="preserve">studentske organizacije </w:t>
      </w:r>
      <w:r w:rsidRPr="00E90C2F">
        <w:rPr>
          <w:sz w:val="20"/>
          <w:szCs w:val="20"/>
        </w:rPr>
        <w:t xml:space="preserve">registrirane pri Sveučilištu u Zadru uz uvjet da su dostavile izvještaj o prethodnim aktivnostima i provedenim projektima. </w:t>
      </w:r>
      <w:r w:rsidR="00E90C2F" w:rsidRPr="00E90C2F">
        <w:rPr>
          <w:sz w:val="20"/>
          <w:szCs w:val="20"/>
        </w:rPr>
        <w:t xml:space="preserve">Studentske organizacije </w:t>
      </w:r>
      <w:r w:rsidRPr="00E90C2F">
        <w:rPr>
          <w:sz w:val="20"/>
          <w:szCs w:val="20"/>
        </w:rPr>
        <w:t xml:space="preserve">koje nisu podnijele izvještaj o prethodno provedenim projektima nemaju pravo na financiranje.  </w:t>
      </w:r>
    </w:p>
    <w:p w:rsidR="00414E02" w:rsidRPr="00E90C2F" w:rsidRDefault="00414E02" w:rsidP="00414E02">
      <w:pPr>
        <w:spacing w:line="360" w:lineRule="auto"/>
        <w:ind w:left="360"/>
        <w:jc w:val="both"/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9.</w:t>
      </w:r>
    </w:p>
    <w:p w:rsidR="00414E02" w:rsidRPr="00E90C2F" w:rsidRDefault="00414E02" w:rsidP="00414E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Natječajna dokumentacija treba sadržavati:</w:t>
      </w:r>
    </w:p>
    <w:p w:rsidR="00414E02" w:rsidRPr="00E90C2F" w:rsidRDefault="00414E02" w:rsidP="00414E02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obrasce za prijavu projekta sukladno odluci Skupštine Studentskog zbora </w:t>
      </w:r>
    </w:p>
    <w:p w:rsidR="00414E02" w:rsidRPr="00E90C2F" w:rsidRDefault="00414E02" w:rsidP="00414E02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line="360" w:lineRule="auto"/>
        <w:ind w:right="20" w:hanging="36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svaka stavka financiranja mora sadržavati minimalno dvije ponude/predračuna ili valjanim argumentima potrebno je objasniti izostanak istih </w:t>
      </w:r>
    </w:p>
    <w:p w:rsidR="00414E02" w:rsidRPr="00E90C2F" w:rsidRDefault="00414E02" w:rsidP="00414E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dokaz o studiranju na Sveučilištu u Zadru</w:t>
      </w:r>
    </w:p>
    <w:p w:rsidR="00414E02" w:rsidRPr="00E90C2F" w:rsidRDefault="00414E02" w:rsidP="00414E02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ostalu dokumentaciju sukladno odluci Skupštine Studentskog zbora </w:t>
      </w:r>
    </w:p>
    <w:p w:rsidR="00414E02" w:rsidRDefault="00414E02" w:rsidP="00414E0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Studentske </w:t>
      </w:r>
      <w:r w:rsidR="00E90C2F" w:rsidRPr="00E90C2F">
        <w:rPr>
          <w:sz w:val="20"/>
          <w:szCs w:val="20"/>
        </w:rPr>
        <w:t xml:space="preserve">organizacije </w:t>
      </w:r>
      <w:r w:rsidRPr="00E90C2F">
        <w:rPr>
          <w:sz w:val="20"/>
          <w:szCs w:val="20"/>
        </w:rPr>
        <w:t>koje se prijavljuju na Natječaj moraju, uz potrebnu dokumentaciju, priložiti i potvrdu o studiranju predsjednika/</w:t>
      </w:r>
      <w:proofErr w:type="spellStart"/>
      <w:r w:rsidRPr="00E90C2F">
        <w:rPr>
          <w:sz w:val="20"/>
          <w:szCs w:val="20"/>
        </w:rPr>
        <w:t>ce</w:t>
      </w:r>
      <w:proofErr w:type="spellEnd"/>
      <w:r w:rsidRPr="00E90C2F">
        <w:rPr>
          <w:sz w:val="20"/>
          <w:szCs w:val="20"/>
        </w:rPr>
        <w:t xml:space="preserve"> </w:t>
      </w:r>
      <w:r w:rsidR="00E90C2F" w:rsidRPr="00E90C2F">
        <w:rPr>
          <w:sz w:val="20"/>
          <w:szCs w:val="20"/>
        </w:rPr>
        <w:t xml:space="preserve"> organizacije</w:t>
      </w:r>
      <w:r w:rsidRPr="00E90C2F">
        <w:rPr>
          <w:sz w:val="20"/>
          <w:szCs w:val="20"/>
        </w:rPr>
        <w:t xml:space="preserve">, potvrdu o registraciji </w:t>
      </w:r>
      <w:r w:rsidR="00E90C2F" w:rsidRPr="00E90C2F">
        <w:rPr>
          <w:sz w:val="20"/>
          <w:szCs w:val="20"/>
        </w:rPr>
        <w:t xml:space="preserve">organizacije </w:t>
      </w:r>
      <w:r w:rsidRPr="00E90C2F">
        <w:rPr>
          <w:sz w:val="20"/>
          <w:szCs w:val="20"/>
        </w:rPr>
        <w:t>pri Sveučilištu u Zadru, izvještaj o radu u protekloj godini te popis članova</w:t>
      </w:r>
      <w:r w:rsidR="00E90C2F" w:rsidRPr="00E90C2F">
        <w:rPr>
          <w:sz w:val="20"/>
          <w:szCs w:val="20"/>
        </w:rPr>
        <w:t xml:space="preserve"> organizacije</w:t>
      </w:r>
      <w:r w:rsidRPr="00E90C2F">
        <w:rPr>
          <w:sz w:val="20"/>
          <w:szCs w:val="20"/>
        </w:rPr>
        <w:t>.</w:t>
      </w:r>
    </w:p>
    <w:p w:rsidR="00414E02" w:rsidRDefault="00414E02" w:rsidP="00414E0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Natječajna dokumentacija se predaje u digitalnom obliku na adresu elektroničke pošte Studentskog zbora u Natječajem predviđenom roku.</w:t>
      </w:r>
    </w:p>
    <w:p w:rsidR="00414E02" w:rsidRPr="00E90C2F" w:rsidRDefault="00414E02" w:rsidP="00414E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Nepravovremene prijave neće se uzimati u obzir. </w:t>
      </w:r>
    </w:p>
    <w:p w:rsidR="00AF5B38" w:rsidRPr="00E90C2F" w:rsidRDefault="00AF5B38" w:rsidP="00414E0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10.</w:t>
      </w:r>
    </w:p>
    <w:p w:rsidR="00414E02" w:rsidRPr="00E90C2F" w:rsidRDefault="00414E02" w:rsidP="00414E0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Sva sredstva koja nakon konačne odluke Senata ostanu neraspoređena vraćaju se Studentskom zboru na raspolaganje u skladu sa Zakonom i Statutom Studentskog zbora.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292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292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IV. PROVEDBA NATJEČAJA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40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11.</w:t>
      </w:r>
    </w:p>
    <w:p w:rsidR="00414E02" w:rsidRPr="00E90C2F" w:rsidRDefault="00414E02" w:rsidP="00414E0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Za evaluaciju pristiglih prijava Studentski zbor osniva Povjerenstvo za provedbu Natječaja (u daljnjem tekstu: Povjerenstvo).</w:t>
      </w:r>
    </w:p>
    <w:p w:rsidR="00414E02" w:rsidRPr="00E90C2F" w:rsidRDefault="00414E02" w:rsidP="00414E0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Povjerenstvo čini sedam (7) članova: predsjednik/</w:t>
      </w:r>
      <w:proofErr w:type="spellStart"/>
      <w:r w:rsidRPr="00E90C2F">
        <w:rPr>
          <w:sz w:val="20"/>
          <w:szCs w:val="20"/>
        </w:rPr>
        <w:t>ca</w:t>
      </w:r>
      <w:proofErr w:type="spellEnd"/>
      <w:r w:rsidRPr="00E90C2F">
        <w:rPr>
          <w:sz w:val="20"/>
          <w:szCs w:val="20"/>
        </w:rPr>
        <w:t xml:space="preserve"> Studentskog zbora je član po funkciji, četiri (4) člana Povjerenstva bira Skupština Studentskog zbora, a dva (2) člana iz </w:t>
      </w:r>
      <w:r w:rsidRPr="00E90C2F">
        <w:rPr>
          <w:sz w:val="20"/>
          <w:szCs w:val="20"/>
        </w:rPr>
        <w:lastRenderedPageBreak/>
        <w:t xml:space="preserve">redova nastavnog osoblja imenuje Rektor na prijedlog Skupštine Studentskog zbora. </w:t>
      </w:r>
    </w:p>
    <w:p w:rsidR="00414E02" w:rsidRPr="00E90C2F" w:rsidRDefault="00414E02" w:rsidP="00414E0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Povjerenstvo donosi odluke većinom glasova, a može pravovaljano odlučivati ako su prisutni  svi članovi Povjerenstva.</w:t>
      </w:r>
    </w:p>
    <w:p w:rsidR="00414E02" w:rsidRPr="00E90C2F" w:rsidRDefault="00414E02" w:rsidP="00414E0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Povjerenstvo ima predsjednika i dopredsjednika koje bira Povjerenstvo natpolovičnom većinom glasova svih članova. </w:t>
      </w:r>
    </w:p>
    <w:p w:rsidR="00414E02" w:rsidRPr="00E90C2F" w:rsidRDefault="00414E02" w:rsidP="00414E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Članovi Povjerenstva ne smiju istovremeno biti članovi studentskih udruga i organizacija ili pojedinci prijavljeni na natječaj. </w:t>
      </w:r>
    </w:p>
    <w:p w:rsidR="00414E02" w:rsidRPr="00E90C2F" w:rsidRDefault="00414E02" w:rsidP="00414E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Prvi sastanak Povjerenstva saziva Predsjednik Studentskog zbora</w:t>
      </w:r>
    </w:p>
    <w:p w:rsidR="00414E02" w:rsidRPr="00E90C2F" w:rsidRDefault="00414E02" w:rsidP="00414E02">
      <w:pPr>
        <w:pStyle w:val="Default"/>
        <w:rPr>
          <w:rFonts w:ascii="Merriweather" w:hAnsi="Merriweather" w:cs="Times New Roman"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12.</w:t>
      </w:r>
    </w:p>
    <w:p w:rsidR="00414E02" w:rsidRPr="00E90C2F" w:rsidRDefault="00414E02" w:rsidP="00414E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Natječajem se neće financirati projekti sa sljedećim karakteristikama:</w:t>
      </w:r>
    </w:p>
    <w:p w:rsidR="00414E02" w:rsidRPr="00E90C2F" w:rsidRDefault="00414E02" w:rsidP="00414E0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20"/>
        <w:rPr>
          <w:sz w:val="20"/>
          <w:szCs w:val="20"/>
        </w:rPr>
      </w:pPr>
      <w:r w:rsidRPr="00E90C2F">
        <w:rPr>
          <w:sz w:val="20"/>
          <w:szCs w:val="20"/>
        </w:rPr>
        <w:t>Projekti studentskih organizacija za koje su namijenjena posebna sr</w:t>
      </w:r>
      <w:r w:rsidR="007B1820" w:rsidRPr="00E90C2F">
        <w:rPr>
          <w:sz w:val="20"/>
          <w:szCs w:val="20"/>
        </w:rPr>
        <w:t xml:space="preserve">edstva iz proračuna </w:t>
      </w:r>
      <w:r w:rsidRPr="00E90C2F">
        <w:rPr>
          <w:sz w:val="20"/>
          <w:szCs w:val="20"/>
        </w:rPr>
        <w:t>nadležnog ministarstva</w:t>
      </w:r>
    </w:p>
    <w:p w:rsidR="00414E02" w:rsidRPr="00E90C2F" w:rsidRDefault="00414E02" w:rsidP="00414E02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programi koji nisu rezultat studentske aktivnosti i nisu bazirani na dragovoljnom radu </w:t>
      </w:r>
    </w:p>
    <w:p w:rsidR="00414E02" w:rsidRPr="00E90C2F" w:rsidRDefault="00414E02" w:rsidP="00414E02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line="360" w:lineRule="auto"/>
        <w:ind w:right="20" w:hanging="36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odlazak na stručne prakse (terenska nastava) koje su dio pojedinog sveučilišnog (studijskog) nastavnog plana i programa </w:t>
      </w:r>
    </w:p>
    <w:p w:rsidR="00414E02" w:rsidRPr="00E90C2F" w:rsidRDefault="00414E02" w:rsidP="00414E02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nabava nastavne opreme i pomagala koja se odnose na program Odjela </w:t>
      </w:r>
    </w:p>
    <w:p w:rsidR="00414E02" w:rsidRPr="00E90C2F" w:rsidRDefault="00414E02" w:rsidP="00414E02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ekskurzije bez dokazanog akademskog karaktera 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b/>
          <w:bCs/>
          <w:sz w:val="20"/>
          <w:szCs w:val="20"/>
        </w:rPr>
      </w:pPr>
      <w:r w:rsidRPr="00E90C2F">
        <w:rPr>
          <w:b/>
          <w:bCs/>
          <w:sz w:val="20"/>
          <w:szCs w:val="20"/>
        </w:rPr>
        <w:t>Članak 13.</w:t>
      </w:r>
    </w:p>
    <w:p w:rsidR="00414E02" w:rsidRPr="00E90C2F" w:rsidRDefault="00414E02" w:rsidP="00414E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>Financiraju se sljedeće kategorije projekata:</w:t>
      </w:r>
    </w:p>
    <w:p w:rsidR="00414E02" w:rsidRPr="00E90C2F" w:rsidRDefault="00414E02" w:rsidP="00414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>Kulturno-društvena događanja</w:t>
      </w:r>
    </w:p>
    <w:p w:rsidR="00414E02" w:rsidRPr="00E90C2F" w:rsidRDefault="00414E02" w:rsidP="00414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>Studentski skupovi i susreti</w:t>
      </w:r>
    </w:p>
    <w:p w:rsidR="00414E02" w:rsidRPr="00E90C2F" w:rsidRDefault="00414E02" w:rsidP="00414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 xml:space="preserve">Studentski mediji </w:t>
      </w:r>
    </w:p>
    <w:p w:rsidR="00414E02" w:rsidRPr="00E90C2F" w:rsidRDefault="00414E02" w:rsidP="00414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>Stručni susreti studenata</w:t>
      </w:r>
    </w:p>
    <w:p w:rsidR="00414E02" w:rsidRPr="00E90C2F" w:rsidRDefault="00414E02" w:rsidP="00414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>Tribine i predavanja</w:t>
      </w:r>
    </w:p>
    <w:p w:rsidR="00414E02" w:rsidRPr="00E90C2F" w:rsidRDefault="00414E02" w:rsidP="00414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 xml:space="preserve">Studentska istraživanja </w:t>
      </w:r>
    </w:p>
    <w:p w:rsidR="00414E02" w:rsidRPr="00E90C2F" w:rsidRDefault="00414E02" w:rsidP="00414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 xml:space="preserve">Studentski znanstveni rad </w:t>
      </w:r>
    </w:p>
    <w:p w:rsidR="00414E02" w:rsidRPr="00E90C2F" w:rsidRDefault="00414E02" w:rsidP="00414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 xml:space="preserve">Ostalo 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0"/>
          <w:szCs w:val="20"/>
        </w:rPr>
      </w:pPr>
      <w:r w:rsidRPr="00E90C2F">
        <w:rPr>
          <w:b/>
          <w:bCs/>
          <w:sz w:val="20"/>
          <w:szCs w:val="20"/>
        </w:rPr>
        <w:t>Članak 14.</w:t>
      </w:r>
    </w:p>
    <w:p w:rsidR="00414E02" w:rsidRPr="00E90C2F" w:rsidRDefault="00414E02" w:rsidP="00414E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trike/>
          <w:sz w:val="20"/>
          <w:szCs w:val="20"/>
        </w:rPr>
      </w:pPr>
      <w:r w:rsidRPr="00E90C2F">
        <w:rPr>
          <w:bCs/>
          <w:sz w:val="20"/>
          <w:szCs w:val="20"/>
        </w:rPr>
        <w:t>Način i kriteriji ocjenjivanja i rada Povjerenstva za evaluaciju prijava studentskih projekata i aktivnosti određuje se Poslovnikom o radu povjerenstva za evaluaciju prijava studentskih projekata i aktivnosti.</w:t>
      </w:r>
    </w:p>
    <w:p w:rsidR="00414E02" w:rsidRPr="00E90C2F" w:rsidRDefault="00414E02" w:rsidP="00414E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E90C2F">
        <w:rPr>
          <w:bCs/>
          <w:sz w:val="20"/>
          <w:szCs w:val="20"/>
        </w:rPr>
        <w:t xml:space="preserve">Raspodjela financijskih sredstava vrši se prema sljedećim kriterijima: </w:t>
      </w:r>
    </w:p>
    <w:p w:rsidR="00414E02" w:rsidRPr="00E90C2F" w:rsidRDefault="00414E02" w:rsidP="00414E02">
      <w:pPr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Uredna dokumentacija</w:t>
      </w:r>
    </w:p>
    <w:p w:rsidR="00414E02" w:rsidRPr="00E90C2F" w:rsidRDefault="00414E02" w:rsidP="00414E02">
      <w:pPr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Naznačeni sudionici i korisnici projekta</w:t>
      </w:r>
    </w:p>
    <w:p w:rsidR="00414E02" w:rsidRPr="00E90C2F" w:rsidRDefault="00414E02" w:rsidP="00414E02">
      <w:pPr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lastRenderedPageBreak/>
        <w:t>Medijska vidljivost</w:t>
      </w:r>
    </w:p>
    <w:p w:rsidR="00414E02" w:rsidRPr="00E90C2F" w:rsidRDefault="00414E02" w:rsidP="00414E02">
      <w:pPr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Reprezentacija Studentskog zbora</w:t>
      </w:r>
    </w:p>
    <w:p w:rsidR="00414E02" w:rsidRPr="00E90C2F" w:rsidRDefault="00414E02" w:rsidP="00414E02">
      <w:pPr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Doprinos studentskom standardu ili zajednici</w:t>
      </w:r>
    </w:p>
    <w:p w:rsidR="00414E02" w:rsidRPr="00E90C2F" w:rsidRDefault="00414E02" w:rsidP="00414E02">
      <w:pPr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Inovativnost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0"/>
          <w:szCs w:val="20"/>
        </w:rPr>
      </w:pPr>
      <w:r w:rsidRPr="00E90C2F">
        <w:rPr>
          <w:b/>
          <w:bCs/>
          <w:sz w:val="20"/>
          <w:szCs w:val="20"/>
        </w:rPr>
        <w:t>Članak 15.</w:t>
      </w:r>
    </w:p>
    <w:p w:rsidR="00414E02" w:rsidRPr="00E90C2F" w:rsidRDefault="00414E02" w:rsidP="00414E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  <w:strike/>
          <w:sz w:val="20"/>
          <w:szCs w:val="20"/>
        </w:rPr>
      </w:pPr>
      <w:r w:rsidRPr="00E90C2F">
        <w:rPr>
          <w:bCs/>
          <w:sz w:val="20"/>
          <w:szCs w:val="20"/>
        </w:rPr>
        <w:t>Povjerenstva za evaluaciju prijava studentskih projekata i aktivnosti odvojeno evaluira studentski znanstveni rad od ostalih projekata i aktivnosti. Sukladno tome formira se posebna ljestvica bodovnog poretka.</w:t>
      </w:r>
    </w:p>
    <w:p w:rsidR="00414E02" w:rsidRPr="00E90C2F" w:rsidRDefault="00414E02" w:rsidP="00414E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  <w:strike/>
          <w:sz w:val="20"/>
          <w:szCs w:val="20"/>
        </w:rPr>
      </w:pPr>
      <w:r w:rsidRPr="00E90C2F">
        <w:rPr>
          <w:bCs/>
          <w:sz w:val="20"/>
          <w:szCs w:val="20"/>
        </w:rPr>
        <w:t>Kriteriji i način bodovanja nalaze se u tekstu natječaja i poslovniku Povjerenstva.</w:t>
      </w:r>
    </w:p>
    <w:p w:rsidR="00AF5B38" w:rsidRDefault="00AF5B38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16.</w:t>
      </w:r>
    </w:p>
    <w:p w:rsidR="00414E02" w:rsidRPr="00E90C2F" w:rsidRDefault="00414E02" w:rsidP="00414E0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color w:val="FF0000"/>
          <w:sz w:val="20"/>
          <w:szCs w:val="20"/>
        </w:rPr>
      </w:pPr>
      <w:r w:rsidRPr="00E90C2F">
        <w:rPr>
          <w:sz w:val="20"/>
          <w:szCs w:val="20"/>
        </w:rPr>
        <w:t xml:space="preserve">Povjerenstvo donosi odluku o postotku iznosa financiranja projekta prema propisanim kriterijima te izrađuje izvještaj o odobrenim projektima. </w:t>
      </w:r>
    </w:p>
    <w:p w:rsidR="00414E02" w:rsidRPr="00E90C2F" w:rsidRDefault="00414E02" w:rsidP="00414E0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Povjerenstvo pravi tablicu bodovanja svakog prijavljenog projekta kako bi utvrdili listu prioriteta u financiranju.</w:t>
      </w:r>
    </w:p>
    <w:p w:rsidR="00414E02" w:rsidRPr="00E90C2F" w:rsidRDefault="00414E02" w:rsidP="00414E0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color w:val="FF0000"/>
          <w:sz w:val="20"/>
          <w:szCs w:val="20"/>
        </w:rPr>
      </w:pPr>
      <w:r w:rsidRPr="00E90C2F">
        <w:rPr>
          <w:sz w:val="20"/>
          <w:szCs w:val="20"/>
        </w:rPr>
        <w:t>Povjerenstvo je dužno obavijestiti voditelje prijavljenih projekata o odluci najkasnije u roku od 2 dana nakon potvrđivanja izvještaja od strane Skupštine Studentskog zbora.</w:t>
      </w:r>
    </w:p>
    <w:p w:rsidR="00414E02" w:rsidRPr="00E90C2F" w:rsidRDefault="00414E02" w:rsidP="00414E02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color w:val="FF0000"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V. DONOŠENJE ODLUKE O RASPODJELI SREDSTAVA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17.</w:t>
      </w:r>
    </w:p>
    <w:p w:rsidR="00414E02" w:rsidRPr="00E90C2F" w:rsidRDefault="00414E02" w:rsidP="00414E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Pojedinci  i  organizacije  koje  su  prijavile  svoje  aktivnosti  na  Natječaj  imaju  pravo  na  žalbu Studentskom  zboru  ukoliko  nisu  zadovoljni  prijedlogom  Povjerenstva.  </w:t>
      </w:r>
    </w:p>
    <w:p w:rsidR="00414E02" w:rsidRPr="00E90C2F" w:rsidRDefault="00414E02" w:rsidP="00414E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Rok  za  predaju žalbe je sedam (7) dana od primanja obavijesti o odluci Povjerenstva. </w:t>
      </w:r>
    </w:p>
    <w:p w:rsidR="00414E02" w:rsidRPr="00E90C2F" w:rsidRDefault="00414E02" w:rsidP="00414E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Žalba se podnosi isključivo putem službenog maila Studentskog zbora, uz naznaku „Žalba na odluku Povjerenstva za evaluaciju studentskih projekata i aktivnosti“.</w:t>
      </w:r>
    </w:p>
    <w:p w:rsidR="00414E02" w:rsidRPr="00E90C2F" w:rsidRDefault="00414E02" w:rsidP="00414E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Po isteku roka za predaju žalbi, Povjerenstvo je dužno sastati se u roku od tri (3) dana te sve pristigle žalbe razmotriti i donijeti konačan prijedlog financiranja</w:t>
      </w:r>
      <w:r w:rsidRPr="00E90C2F">
        <w:rPr>
          <w:i/>
          <w:iCs/>
          <w:sz w:val="20"/>
          <w:szCs w:val="20"/>
        </w:rPr>
        <w:t>.</w:t>
      </w:r>
    </w:p>
    <w:p w:rsidR="00414E02" w:rsidRPr="00E90C2F" w:rsidRDefault="00414E02" w:rsidP="00414E0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18.</w:t>
      </w:r>
    </w:p>
    <w:p w:rsidR="00414E02" w:rsidRPr="00E90C2F" w:rsidRDefault="00414E02" w:rsidP="00414E0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Po završetku konačne evaluacije (nakon razmotrenih žalbi) prijavljenih aktivnosti, Studentski zbor održat će sjednicu Skupštine u roku od osam (8) dana, na kojoj će primiti izvještaj predsjednika Povjerenstva o prijedlogu raspodjele financijskih sredstava. U slučaju spriječenosti predsjednika, izvještaj će podnijeti dopredsjednik Povjerenstva.</w:t>
      </w:r>
    </w:p>
    <w:p w:rsidR="00414E02" w:rsidRDefault="00414E02" w:rsidP="00414E0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Skupština Studentskog zbora odlučuje o prihvaćanju izvještaja natpolovičnom većinom glasova prisutnih članova i upućuje ga na Senat u obliku prijedloga o raspodjeli financijskih sredstava. </w:t>
      </w:r>
    </w:p>
    <w:p w:rsidR="00AF5B38" w:rsidRPr="00E90C2F" w:rsidRDefault="00AF5B38" w:rsidP="00AF5B38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</w:p>
    <w:p w:rsidR="00414E02" w:rsidRPr="00E90C2F" w:rsidRDefault="00414E02" w:rsidP="00414E0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lastRenderedPageBreak/>
        <w:t>Odluka Senata je konačna.</w:t>
      </w:r>
    </w:p>
    <w:p w:rsidR="00414E02" w:rsidRPr="00E90C2F" w:rsidRDefault="00414E02" w:rsidP="00414E0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 xml:space="preserve">Stupanjem na snagu odluke Senata Povjerenstvo se raspušta. </w:t>
      </w:r>
    </w:p>
    <w:p w:rsidR="007B1820" w:rsidRPr="00E90C2F" w:rsidRDefault="007B1820" w:rsidP="007B1820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E90C2F">
        <w:rPr>
          <w:b/>
          <w:sz w:val="20"/>
          <w:szCs w:val="20"/>
        </w:rPr>
        <w:t xml:space="preserve">Članak 19. </w:t>
      </w:r>
    </w:p>
    <w:p w:rsidR="00414E02" w:rsidRPr="00E90C2F" w:rsidRDefault="00414E02" w:rsidP="00414E0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E90C2F">
        <w:rPr>
          <w:sz w:val="20"/>
          <w:szCs w:val="20"/>
        </w:rPr>
        <w:t>Po raspuštanju Povjerenstva za provedbu Natječaja, Skupština Studentskog zbora imenuje studentski dio Povjerenstva i dodatna dva člana iz Predsjedništva Studentskog zbora u Povjerenstvo za praćenje proj</w:t>
      </w:r>
      <w:r w:rsidR="007B1820" w:rsidRPr="00E90C2F">
        <w:rPr>
          <w:sz w:val="20"/>
          <w:szCs w:val="20"/>
        </w:rPr>
        <w:t>ekata</w:t>
      </w:r>
      <w:r w:rsidRPr="00E90C2F">
        <w:rPr>
          <w:sz w:val="20"/>
          <w:szCs w:val="20"/>
        </w:rPr>
        <w:t xml:space="preserve"> koje tijekom ostatka financijske godine evaluira i prati već odobrene</w:t>
      </w:r>
      <w:r w:rsidR="007B1820" w:rsidRPr="00E90C2F">
        <w:rPr>
          <w:sz w:val="20"/>
          <w:szCs w:val="20"/>
        </w:rPr>
        <w:t xml:space="preserve"> projekte</w:t>
      </w:r>
      <w:r w:rsidRPr="00E90C2F">
        <w:rPr>
          <w:sz w:val="20"/>
          <w:szCs w:val="20"/>
        </w:rPr>
        <w:t>. Povjerenstvo za praćenje projekata i odobravanje izvanrednih</w:t>
      </w:r>
      <w:r w:rsidRPr="00E90C2F">
        <w:rPr>
          <w:i/>
          <w:sz w:val="20"/>
          <w:szCs w:val="20"/>
        </w:rPr>
        <w:t xml:space="preserve"> </w:t>
      </w:r>
      <w:r w:rsidRPr="00E90C2F">
        <w:rPr>
          <w:sz w:val="20"/>
          <w:szCs w:val="20"/>
        </w:rPr>
        <w:t>projekata se sastoji od pet</w:t>
      </w:r>
      <w:r w:rsidR="007B1820" w:rsidRPr="00E90C2F">
        <w:rPr>
          <w:sz w:val="20"/>
          <w:szCs w:val="20"/>
        </w:rPr>
        <w:t xml:space="preserve"> </w:t>
      </w:r>
      <w:r w:rsidRPr="00E90C2F">
        <w:rPr>
          <w:sz w:val="20"/>
          <w:szCs w:val="20"/>
        </w:rPr>
        <w:t>(</w:t>
      </w:r>
      <w:r w:rsidR="007B1820" w:rsidRPr="00E90C2F">
        <w:rPr>
          <w:sz w:val="20"/>
          <w:szCs w:val="20"/>
        </w:rPr>
        <w:t>5</w:t>
      </w:r>
      <w:r w:rsidRPr="00E90C2F">
        <w:rPr>
          <w:sz w:val="20"/>
          <w:szCs w:val="20"/>
        </w:rPr>
        <w:t>) članova.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E90C2F">
        <w:rPr>
          <w:b/>
          <w:sz w:val="20"/>
          <w:szCs w:val="20"/>
        </w:rPr>
        <w:t>Članak 20.</w:t>
      </w:r>
    </w:p>
    <w:p w:rsidR="00414E02" w:rsidRPr="00E90C2F" w:rsidRDefault="00414E02" w:rsidP="00414E0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trike/>
          <w:color w:val="FF0000"/>
          <w:sz w:val="20"/>
          <w:szCs w:val="20"/>
        </w:rPr>
      </w:pPr>
      <w:r w:rsidRPr="00E90C2F">
        <w:rPr>
          <w:sz w:val="20"/>
          <w:szCs w:val="20"/>
        </w:rPr>
        <w:t>Postupanje  Povjerenstva za praćenje projekata definirane su Poslovnikom o radu Povjerenstva za praćenje projekata</w:t>
      </w:r>
      <w:r w:rsidR="007B1820" w:rsidRPr="00E90C2F">
        <w:rPr>
          <w:sz w:val="20"/>
          <w:szCs w:val="20"/>
        </w:rPr>
        <w:t>.</w:t>
      </w:r>
      <w:r w:rsidRPr="00E90C2F">
        <w:rPr>
          <w:strike/>
          <w:color w:val="FF0000"/>
          <w:sz w:val="20"/>
          <w:szCs w:val="20"/>
        </w:rPr>
        <w:t xml:space="preserve"> 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210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210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VI. UGOVOR O KORIŠTENJU SREDSTAVA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21.</w:t>
      </w:r>
    </w:p>
    <w:p w:rsidR="00414E02" w:rsidRPr="00E90C2F" w:rsidRDefault="00414E02" w:rsidP="00414E0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Predsjednik Studentskog zbora i studentska udruga, organizacija ili pojedinac koji je ostvario pravo na financiranje svoje aktivnosti na temelju odluke Senata, potpisuju ugovor o korištenju sredstava.</w:t>
      </w:r>
    </w:p>
    <w:p w:rsidR="00414E02" w:rsidRPr="00E90C2F" w:rsidRDefault="00414E02" w:rsidP="00414E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Ugovorom se utvrđuju prava i obveze obje ugovorne strane, a posebice:</w:t>
      </w:r>
    </w:p>
    <w:p w:rsidR="00414E02" w:rsidRPr="00E90C2F" w:rsidRDefault="00414E02" w:rsidP="00414E0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krajnji rok za dovršenje aktivnosti </w:t>
      </w:r>
    </w:p>
    <w:p w:rsidR="00414E02" w:rsidRPr="00E90C2F" w:rsidRDefault="00414E02" w:rsidP="00414E0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krajnji rok za predaju završnog izvještaja</w:t>
      </w:r>
    </w:p>
    <w:p w:rsidR="00414E02" w:rsidRPr="00E90C2F" w:rsidRDefault="00414E02" w:rsidP="00414E0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financijska dokumentacija o izvedbi projekta </w:t>
      </w:r>
    </w:p>
    <w:p w:rsidR="00414E02" w:rsidRPr="00E90C2F" w:rsidRDefault="00414E02" w:rsidP="00414E0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Studentski zbor može, u dogovoru s drugom ugovornom stranom, mijenjati odredbe potpisanog ugovora, ako za to postoji potreba.</w:t>
      </w:r>
    </w:p>
    <w:p w:rsidR="00414E02" w:rsidRPr="00E90C2F" w:rsidRDefault="00414E02" w:rsidP="00414E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trike/>
          <w:color w:val="FF0000"/>
          <w:sz w:val="20"/>
          <w:szCs w:val="20"/>
        </w:rPr>
      </w:pPr>
      <w:r w:rsidRPr="00E90C2F">
        <w:rPr>
          <w:sz w:val="20"/>
          <w:szCs w:val="20"/>
        </w:rPr>
        <w:t>Ukoliko postoji potreba za prenamjenom sredstava ona je moguća po propisanim kriterijima za evaluaciju te ju odobrava Skupština Studentskog zbora na prijedlog Povjerenstva za praćenje projekata</w:t>
      </w:r>
      <w:r w:rsidR="007B1820" w:rsidRPr="00E90C2F">
        <w:rPr>
          <w:sz w:val="20"/>
          <w:szCs w:val="20"/>
        </w:rPr>
        <w:t>.</w:t>
      </w:r>
    </w:p>
    <w:p w:rsidR="00414E02" w:rsidRPr="00E90C2F" w:rsidRDefault="00414E02" w:rsidP="00414E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Zahtjev za prenamjenu sredstava moguće je uložiti najkasnije dva tjedna prije prvog predviđenog roka za izvedbu projekta te je potrebno detaljno objasniti razlog prenamjene. </w:t>
      </w:r>
    </w:p>
    <w:p w:rsidR="00414E02" w:rsidRPr="00E90C2F" w:rsidRDefault="00414E02" w:rsidP="00414E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Studentski  zbor  zadržava  pravo  na  preraspodjelu  dodijeljenih  sredstava  ukoliko  po  završetku aktivnosti za koju su dodijeljena sredstva ostanu neiskorištena.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VII. PROVEDBA STUDENTSKIH PROJEKATA IZ JAVNOG NATJEČAJA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22.</w:t>
      </w:r>
    </w:p>
    <w:p w:rsidR="00414E02" w:rsidRPr="00E90C2F" w:rsidRDefault="007B1820" w:rsidP="00414E0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P</w:t>
      </w:r>
      <w:r w:rsidR="00414E02" w:rsidRPr="00E90C2F">
        <w:rPr>
          <w:sz w:val="20"/>
          <w:szCs w:val="20"/>
        </w:rPr>
        <w:t>rojekt koji se ne provede u ugovorenom roku može se prekinuti ili mu se može produžiti rok za provedbu.</w:t>
      </w:r>
    </w:p>
    <w:p w:rsidR="00414E02" w:rsidRPr="00E90C2F" w:rsidRDefault="00414E02" w:rsidP="00414E0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lastRenderedPageBreak/>
        <w:t xml:space="preserve">Nositelj projekta podnosi Studentskom zboru zamolbu za produljenje roka najkasnije sedam (7) dana prije isteka ugovorenog roka za provedbu projekta. </w:t>
      </w:r>
    </w:p>
    <w:p w:rsidR="00414E02" w:rsidRPr="00E90C2F" w:rsidRDefault="00414E02" w:rsidP="00414E0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Odluku o produljenju roka za njegovo provođenje donosi Povjerenstvo za praćenje projekata te obavještava nositelja projekta o svojoj odluci najkasnije u roku od četiri (4) dana od zaprimanja zamolbe za produljenje roka.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23.</w:t>
      </w:r>
    </w:p>
    <w:p w:rsidR="00414E02" w:rsidRPr="00E90C2F" w:rsidRDefault="00414E02" w:rsidP="00414E0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Nositelj prekinutog projekta koji se nije počeo provoditi dužan je podnijeti pisani izvještaj o razlozima zašto isti nije proveden.</w:t>
      </w:r>
    </w:p>
    <w:p w:rsidR="00414E02" w:rsidRPr="00E90C2F" w:rsidRDefault="00414E02" w:rsidP="00414E0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Nositelj projekta koji je prekinut tijekom realizacije dužan je podnijeti pisani izvještaj koji mora sadržavati:</w:t>
      </w:r>
    </w:p>
    <w:p w:rsidR="00414E02" w:rsidRPr="00E90C2F" w:rsidRDefault="00414E02" w:rsidP="00414E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razlog prekida projekta </w:t>
      </w:r>
    </w:p>
    <w:p w:rsidR="00414E02" w:rsidRPr="00E90C2F" w:rsidRDefault="00414E02" w:rsidP="00414E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izvještaj o provedenom dijelu projekta </w:t>
      </w:r>
    </w:p>
    <w:p w:rsidR="00414E02" w:rsidRPr="00E90C2F" w:rsidRDefault="00414E02" w:rsidP="00414E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financijski izvještaj ukoliko je bilo troškova do prekida projekta. </w:t>
      </w:r>
    </w:p>
    <w:p w:rsidR="00AF5B38" w:rsidRDefault="00AF5B38" w:rsidP="00414E02">
      <w:pPr>
        <w:widowControl w:val="0"/>
        <w:autoSpaceDE w:val="0"/>
        <w:autoSpaceDN w:val="0"/>
        <w:adjustRightInd w:val="0"/>
        <w:spacing w:line="360" w:lineRule="auto"/>
        <w:ind w:left="354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5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 xml:space="preserve"> Članak 24.</w:t>
      </w:r>
    </w:p>
    <w:p w:rsidR="00414E02" w:rsidRPr="00E90C2F" w:rsidRDefault="00414E02" w:rsidP="00414E0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Svaka 3 mjeseca ili ukoliko postoje opravdani razlozi i prije toga, provodi se evaluacija napretka realizacije projekata. Povjerenstvo za praćenje projekata i odobravanje izvanrednih projekata  iznosi stanje provedbe Skupštini Studentskog zbora te po potrebi predlaže:</w:t>
      </w:r>
    </w:p>
    <w:p w:rsidR="00414E02" w:rsidRPr="00E90C2F" w:rsidRDefault="00414E02" w:rsidP="00414E02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360" w:lineRule="auto"/>
        <w:ind w:left="1080" w:hanging="36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rebalans Proračuna </w:t>
      </w:r>
    </w:p>
    <w:p w:rsidR="00414E02" w:rsidRPr="00E90C2F" w:rsidRDefault="00414E02" w:rsidP="00414E02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360" w:lineRule="auto"/>
        <w:ind w:left="1080" w:hanging="364"/>
        <w:jc w:val="both"/>
        <w:rPr>
          <w:sz w:val="20"/>
          <w:szCs w:val="20"/>
        </w:rPr>
      </w:pPr>
      <w:r w:rsidRPr="00E90C2F">
        <w:rPr>
          <w:sz w:val="20"/>
          <w:szCs w:val="20"/>
        </w:rPr>
        <w:t>dodjeljivanje  ostatka  sredstava  iz  nerealiziranih  projekata  za  projekte  koji  će  se naknadno prijaviti Studentskom zboru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F5B38" w:rsidRDefault="00AF5B38" w:rsidP="00414E02">
      <w:pPr>
        <w:widowControl w:val="0"/>
        <w:autoSpaceDE w:val="0"/>
        <w:autoSpaceDN w:val="0"/>
        <w:adjustRightInd w:val="0"/>
        <w:spacing w:line="360" w:lineRule="auto"/>
        <w:ind w:left="306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06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VIII. POSEBNE ODREDBE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25.</w:t>
      </w:r>
    </w:p>
    <w:p w:rsidR="00414E02" w:rsidRPr="00E90C2F" w:rsidRDefault="00414E02" w:rsidP="00414E02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trike/>
          <w:color w:val="FF0000"/>
          <w:sz w:val="20"/>
          <w:szCs w:val="20"/>
        </w:rPr>
      </w:pPr>
      <w:r w:rsidRPr="00E90C2F">
        <w:rPr>
          <w:sz w:val="20"/>
          <w:szCs w:val="20"/>
        </w:rPr>
        <w:t xml:space="preserve">Studentski zbor može iznimno dodijeliti sredstva studentskim organizacijama ili pojedincima izvan redovnog natječaja u skladu s ostalim odredbama ovog Pravilnika, a takva odluka donosi se natpolovičnom većinom glasova svih članova Skupštine Studentskog zbora i odobrenjem Rektora. </w:t>
      </w:r>
    </w:p>
    <w:p w:rsidR="00414E02" w:rsidRPr="00E90C2F" w:rsidRDefault="00414E02" w:rsidP="00414E02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Spomenuti pojedinci ili studentske organizacije kojima su odobreni projekti, potpisuju ugovor s Predsjednikom Studentskog zbora kojim se određuju prava i obveze obje strane.</w:t>
      </w:r>
    </w:p>
    <w:p w:rsidR="00AF5B38" w:rsidRDefault="00AF5B38" w:rsidP="00414E02">
      <w:pPr>
        <w:widowControl w:val="0"/>
        <w:autoSpaceDE w:val="0"/>
        <w:autoSpaceDN w:val="0"/>
        <w:adjustRightInd w:val="0"/>
        <w:spacing w:line="360" w:lineRule="auto"/>
        <w:ind w:left="3140"/>
        <w:rPr>
          <w:b/>
          <w:bCs/>
          <w:sz w:val="20"/>
          <w:szCs w:val="20"/>
        </w:rPr>
      </w:pPr>
    </w:p>
    <w:p w:rsidR="00AF5B38" w:rsidRDefault="00AF5B38" w:rsidP="00414E02">
      <w:pPr>
        <w:widowControl w:val="0"/>
        <w:autoSpaceDE w:val="0"/>
        <w:autoSpaceDN w:val="0"/>
        <w:adjustRightInd w:val="0"/>
        <w:spacing w:line="360" w:lineRule="auto"/>
        <w:ind w:left="3140"/>
        <w:rPr>
          <w:b/>
          <w:bCs/>
          <w:sz w:val="20"/>
          <w:szCs w:val="20"/>
        </w:rPr>
      </w:pPr>
    </w:p>
    <w:p w:rsidR="00AF5B38" w:rsidRDefault="00AF5B38" w:rsidP="00414E02">
      <w:pPr>
        <w:widowControl w:val="0"/>
        <w:autoSpaceDE w:val="0"/>
        <w:autoSpaceDN w:val="0"/>
        <w:adjustRightInd w:val="0"/>
        <w:spacing w:line="360" w:lineRule="auto"/>
        <w:ind w:left="314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14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lastRenderedPageBreak/>
        <w:t>I</w:t>
      </w:r>
      <w:bookmarkStart w:id="0" w:name="_GoBack"/>
      <w:bookmarkEnd w:id="0"/>
      <w:r w:rsidRPr="00E90C2F">
        <w:rPr>
          <w:b/>
          <w:bCs/>
          <w:sz w:val="20"/>
          <w:szCs w:val="20"/>
        </w:rPr>
        <w:t>X. ZAVRŠNE ODREDBE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26.</w:t>
      </w:r>
    </w:p>
    <w:p w:rsidR="00414E02" w:rsidRPr="00E90C2F" w:rsidRDefault="00414E02" w:rsidP="007B1820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Stupanjem na snagu ovog Pravilnika prestaje važiti Pravilnik o financiranju Studentskog zbora, studentskih programa i drugih studentskih aktivnosti  iz siječnja 2013. godine.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b/>
          <w:bCs/>
          <w:sz w:val="20"/>
          <w:szCs w:val="20"/>
        </w:rPr>
      </w:pP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ind w:left="3980"/>
        <w:rPr>
          <w:sz w:val="20"/>
          <w:szCs w:val="20"/>
        </w:rPr>
      </w:pPr>
      <w:r w:rsidRPr="00E90C2F">
        <w:rPr>
          <w:b/>
          <w:bCs/>
          <w:sz w:val="20"/>
          <w:szCs w:val="20"/>
        </w:rPr>
        <w:t>Članak 27.</w:t>
      </w:r>
    </w:p>
    <w:p w:rsidR="00414E02" w:rsidRPr="00E90C2F" w:rsidRDefault="00414E02" w:rsidP="00414E0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0C2F">
        <w:rPr>
          <w:sz w:val="20"/>
          <w:szCs w:val="20"/>
        </w:rPr>
        <w:t>Ovaj Pravilnik stupa na snagu danom donošenja.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F5B38" w:rsidRDefault="00AF5B38" w:rsidP="00AF5B38">
      <w:pPr>
        <w:rPr>
          <w:b/>
          <w:sz w:val="20"/>
          <w:szCs w:val="20"/>
        </w:rPr>
      </w:pPr>
    </w:p>
    <w:p w:rsidR="00AF5B38" w:rsidRDefault="00AF5B38" w:rsidP="00AF5B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KLASA: </w:t>
      </w:r>
      <w:r>
        <w:rPr>
          <w:b/>
          <w:sz w:val="20"/>
          <w:szCs w:val="20"/>
        </w:rPr>
        <w:t>012-01/22-02/07</w:t>
      </w:r>
    </w:p>
    <w:p w:rsidR="00AF5B38" w:rsidRDefault="00AF5B38" w:rsidP="00AF5B38">
      <w:pPr>
        <w:rPr>
          <w:b/>
          <w:sz w:val="20"/>
          <w:szCs w:val="20"/>
        </w:rPr>
      </w:pPr>
      <w:r>
        <w:rPr>
          <w:b/>
          <w:sz w:val="20"/>
          <w:szCs w:val="20"/>
        </w:rPr>
        <w:t>URBROJ: 2198-1-79-06-22-01</w:t>
      </w:r>
    </w:p>
    <w:p w:rsidR="00AF5B38" w:rsidRDefault="00AF5B38" w:rsidP="00AF5B38">
      <w:pPr>
        <w:rPr>
          <w:sz w:val="20"/>
          <w:szCs w:val="20"/>
        </w:rPr>
      </w:pPr>
    </w:p>
    <w:p w:rsidR="00E90C2F" w:rsidRDefault="00E90C2F" w:rsidP="00E93875">
      <w:pPr>
        <w:tabs>
          <w:tab w:val="decimal" w:pos="432"/>
          <w:tab w:val="decimal" w:pos="504"/>
        </w:tabs>
        <w:spacing w:line="276" w:lineRule="auto"/>
        <w:rPr>
          <w:bCs/>
          <w:color w:val="000000"/>
          <w:sz w:val="20"/>
          <w:szCs w:val="20"/>
        </w:rPr>
      </w:pPr>
    </w:p>
    <w:p w:rsidR="00AF5B38" w:rsidRDefault="00015242" w:rsidP="00E93875">
      <w:pPr>
        <w:tabs>
          <w:tab w:val="decimal" w:pos="432"/>
          <w:tab w:val="decimal" w:pos="504"/>
        </w:tabs>
        <w:spacing w:line="276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</w:t>
      </w:r>
    </w:p>
    <w:p w:rsidR="00AF5B38" w:rsidRDefault="00AF5B38" w:rsidP="00E93875">
      <w:pPr>
        <w:tabs>
          <w:tab w:val="decimal" w:pos="432"/>
          <w:tab w:val="decimal" w:pos="504"/>
        </w:tabs>
        <w:spacing w:line="276" w:lineRule="auto"/>
        <w:rPr>
          <w:bCs/>
          <w:color w:val="000000"/>
          <w:sz w:val="20"/>
          <w:szCs w:val="20"/>
        </w:rPr>
      </w:pPr>
    </w:p>
    <w:p w:rsidR="00E93875" w:rsidRPr="00E90C2F" w:rsidRDefault="00AF5B38" w:rsidP="00E93875">
      <w:pPr>
        <w:tabs>
          <w:tab w:val="decimal" w:pos="432"/>
          <w:tab w:val="decimal" w:pos="504"/>
        </w:tabs>
        <w:spacing w:line="276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</w:t>
      </w:r>
      <w:r w:rsidR="00E93875" w:rsidRPr="00E90C2F">
        <w:rPr>
          <w:bCs/>
          <w:color w:val="000000"/>
          <w:sz w:val="20"/>
          <w:szCs w:val="20"/>
        </w:rPr>
        <w:t>Predsjednik SZZD                                                                             Rektorica</w:t>
      </w:r>
    </w:p>
    <w:p w:rsidR="00E93875" w:rsidRDefault="00E93875" w:rsidP="00E93875">
      <w:pPr>
        <w:tabs>
          <w:tab w:val="decimal" w:pos="432"/>
          <w:tab w:val="decimal" w:pos="504"/>
        </w:tabs>
        <w:spacing w:line="276" w:lineRule="auto"/>
        <w:rPr>
          <w:bCs/>
          <w:color w:val="000000"/>
          <w:sz w:val="20"/>
          <w:szCs w:val="20"/>
        </w:rPr>
      </w:pPr>
    </w:p>
    <w:p w:rsidR="00AF5B38" w:rsidRPr="00E90C2F" w:rsidRDefault="00AF5B38" w:rsidP="00E93875">
      <w:pPr>
        <w:tabs>
          <w:tab w:val="decimal" w:pos="432"/>
          <w:tab w:val="decimal" w:pos="504"/>
        </w:tabs>
        <w:spacing w:line="276" w:lineRule="auto"/>
        <w:rPr>
          <w:bCs/>
          <w:color w:val="000000"/>
          <w:sz w:val="20"/>
          <w:szCs w:val="20"/>
        </w:rPr>
      </w:pPr>
    </w:p>
    <w:p w:rsidR="00E93875" w:rsidRPr="00E90C2F" w:rsidRDefault="00E93875" w:rsidP="00E93875">
      <w:pPr>
        <w:tabs>
          <w:tab w:val="decimal" w:pos="432"/>
          <w:tab w:val="decimal" w:pos="504"/>
        </w:tabs>
        <w:spacing w:line="276" w:lineRule="auto"/>
        <w:rPr>
          <w:bCs/>
          <w:color w:val="000000"/>
          <w:spacing w:val="-2"/>
          <w:sz w:val="20"/>
          <w:szCs w:val="20"/>
        </w:rPr>
      </w:pPr>
      <w:r w:rsidRPr="00E90C2F">
        <w:rPr>
          <w:bCs/>
          <w:color w:val="000000"/>
          <w:sz w:val="20"/>
          <w:szCs w:val="20"/>
        </w:rPr>
        <w:t xml:space="preserve">             </w:t>
      </w:r>
      <w:r w:rsidR="00015242">
        <w:rPr>
          <w:bCs/>
          <w:color w:val="000000"/>
          <w:sz w:val="20"/>
          <w:szCs w:val="20"/>
        </w:rPr>
        <w:t xml:space="preserve">    </w:t>
      </w:r>
      <w:r w:rsidRPr="00E90C2F">
        <w:rPr>
          <w:bCs/>
          <w:color w:val="000000"/>
          <w:sz w:val="20"/>
          <w:szCs w:val="20"/>
        </w:rPr>
        <w:t xml:space="preserve"> Tin Meštrović                                                                    Prof.dr.sc. Dijana Vican</w:t>
      </w:r>
    </w:p>
    <w:p w:rsidR="00414E02" w:rsidRPr="00E90C2F" w:rsidRDefault="00414E02" w:rsidP="00414E02">
      <w:pPr>
        <w:jc w:val="both"/>
        <w:rPr>
          <w:sz w:val="20"/>
          <w:szCs w:val="20"/>
        </w:rPr>
      </w:pPr>
    </w:p>
    <w:p w:rsidR="00414E02" w:rsidRPr="00E90C2F" w:rsidRDefault="00414E02" w:rsidP="00414E02">
      <w:pPr>
        <w:jc w:val="both"/>
        <w:rPr>
          <w:sz w:val="20"/>
          <w:szCs w:val="20"/>
        </w:rPr>
      </w:pPr>
    </w:p>
    <w:p w:rsidR="00414E02" w:rsidRPr="00E90C2F" w:rsidRDefault="00414E02" w:rsidP="00414E02">
      <w:pPr>
        <w:jc w:val="both"/>
        <w:rPr>
          <w:sz w:val="20"/>
          <w:szCs w:val="20"/>
        </w:rPr>
      </w:pPr>
      <w:r w:rsidRPr="00E90C2F">
        <w:rPr>
          <w:sz w:val="20"/>
          <w:szCs w:val="20"/>
        </w:rPr>
        <w:t xml:space="preserve">       </w:t>
      </w:r>
    </w:p>
    <w:p w:rsidR="00414E02" w:rsidRPr="00E90C2F" w:rsidRDefault="00414E02" w:rsidP="00414E0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5859DE" w:rsidRPr="00E90C2F" w:rsidRDefault="005859DE">
      <w:pPr>
        <w:rPr>
          <w:sz w:val="20"/>
          <w:szCs w:val="20"/>
        </w:rPr>
      </w:pPr>
    </w:p>
    <w:sectPr w:rsidR="005859DE" w:rsidRPr="00E90C2F" w:rsidSect="005E2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A1" w:rsidRDefault="004021A1">
      <w:r>
        <w:separator/>
      </w:r>
    </w:p>
  </w:endnote>
  <w:endnote w:type="continuationSeparator" w:id="0">
    <w:p w:rsidR="004021A1" w:rsidRDefault="0040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A1" w:rsidRDefault="004021A1">
      <w:r>
        <w:separator/>
      </w:r>
    </w:p>
  </w:footnote>
  <w:footnote w:type="continuationSeparator" w:id="0">
    <w:p w:rsidR="004021A1" w:rsidRDefault="0040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44" w:rsidRDefault="00402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706199"/>
    <w:multiLevelType w:val="hybridMultilevel"/>
    <w:tmpl w:val="B7582572"/>
    <w:lvl w:ilvl="0" w:tplc="71C64D7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BC5438"/>
    <w:multiLevelType w:val="hybridMultilevel"/>
    <w:tmpl w:val="DFFAF810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634CE4"/>
    <w:multiLevelType w:val="hybridMultilevel"/>
    <w:tmpl w:val="AB0ED934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AA118E"/>
    <w:multiLevelType w:val="hybridMultilevel"/>
    <w:tmpl w:val="47285E84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FC0319"/>
    <w:multiLevelType w:val="hybridMultilevel"/>
    <w:tmpl w:val="8B2C9CF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B324B"/>
    <w:multiLevelType w:val="hybridMultilevel"/>
    <w:tmpl w:val="0CF6A97C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B08F7"/>
    <w:multiLevelType w:val="hybridMultilevel"/>
    <w:tmpl w:val="C556106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B27CF"/>
    <w:multiLevelType w:val="hybridMultilevel"/>
    <w:tmpl w:val="D2CA2AB0"/>
    <w:lvl w:ilvl="0" w:tplc="FA6A4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60D9B"/>
    <w:multiLevelType w:val="hybridMultilevel"/>
    <w:tmpl w:val="E954EBCE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733526"/>
    <w:multiLevelType w:val="hybridMultilevel"/>
    <w:tmpl w:val="A0C432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76D6D"/>
    <w:multiLevelType w:val="hybridMultilevel"/>
    <w:tmpl w:val="43824F48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F03C7"/>
    <w:multiLevelType w:val="hybridMultilevel"/>
    <w:tmpl w:val="36745C0A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1F7877"/>
    <w:multiLevelType w:val="hybridMultilevel"/>
    <w:tmpl w:val="DFE862C0"/>
    <w:lvl w:ilvl="0" w:tplc="C16A7FF6">
      <w:start w:val="1"/>
      <w:numFmt w:val="decimal"/>
      <w:lvlText w:val="(%1.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0E6188"/>
    <w:multiLevelType w:val="hybridMultilevel"/>
    <w:tmpl w:val="B6427F18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C5A23"/>
    <w:multiLevelType w:val="hybridMultilevel"/>
    <w:tmpl w:val="481CBF90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372F0C"/>
    <w:multiLevelType w:val="hybridMultilevel"/>
    <w:tmpl w:val="C580517E"/>
    <w:lvl w:ilvl="0" w:tplc="221A8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990"/>
    <w:multiLevelType w:val="hybridMultilevel"/>
    <w:tmpl w:val="A5622752"/>
    <w:lvl w:ilvl="0" w:tplc="65E437D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D4A1A"/>
    <w:multiLevelType w:val="hybridMultilevel"/>
    <w:tmpl w:val="EE98C7A0"/>
    <w:lvl w:ilvl="0" w:tplc="730636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66122"/>
    <w:multiLevelType w:val="hybridMultilevel"/>
    <w:tmpl w:val="4A261582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9263B"/>
    <w:multiLevelType w:val="hybridMultilevel"/>
    <w:tmpl w:val="1130CF6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5E6"/>
    <w:multiLevelType w:val="hybridMultilevel"/>
    <w:tmpl w:val="972AB7A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156D8"/>
    <w:multiLevelType w:val="hybridMultilevel"/>
    <w:tmpl w:val="52F2772E"/>
    <w:lvl w:ilvl="0" w:tplc="FA6A4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45C44"/>
    <w:multiLevelType w:val="hybridMultilevel"/>
    <w:tmpl w:val="025A88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E2DBB"/>
    <w:multiLevelType w:val="hybridMultilevel"/>
    <w:tmpl w:val="025CE7B8"/>
    <w:lvl w:ilvl="0" w:tplc="3F9249AA">
      <w:start w:val="1"/>
      <w:numFmt w:val="decimal"/>
      <w:lvlText w:val="(%1)"/>
      <w:lvlJc w:val="left"/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B0746F"/>
    <w:multiLevelType w:val="hybridMultilevel"/>
    <w:tmpl w:val="161C8456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830BE"/>
    <w:multiLevelType w:val="hybridMultilevel"/>
    <w:tmpl w:val="734A7B78"/>
    <w:lvl w:ilvl="0" w:tplc="1E2AA65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4376F"/>
    <w:multiLevelType w:val="hybridMultilevel"/>
    <w:tmpl w:val="CCBC0596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E4BAB"/>
    <w:multiLevelType w:val="hybridMultilevel"/>
    <w:tmpl w:val="50A2CE7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A3F0B"/>
    <w:multiLevelType w:val="hybridMultilevel"/>
    <w:tmpl w:val="899EECFC"/>
    <w:lvl w:ilvl="0" w:tplc="57B64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FF004A"/>
    <w:multiLevelType w:val="hybridMultilevel"/>
    <w:tmpl w:val="C556106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E733F"/>
    <w:multiLevelType w:val="hybridMultilevel"/>
    <w:tmpl w:val="E586026A"/>
    <w:lvl w:ilvl="0" w:tplc="0FB6FB9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28"/>
  </w:num>
  <w:num w:numId="8">
    <w:abstractNumId w:val="23"/>
  </w:num>
  <w:num w:numId="9">
    <w:abstractNumId w:val="9"/>
  </w:num>
  <w:num w:numId="10">
    <w:abstractNumId w:val="32"/>
  </w:num>
  <w:num w:numId="11">
    <w:abstractNumId w:val="14"/>
  </w:num>
  <w:num w:numId="12">
    <w:abstractNumId w:val="6"/>
  </w:num>
  <w:num w:numId="13">
    <w:abstractNumId w:val="30"/>
  </w:num>
  <w:num w:numId="14">
    <w:abstractNumId w:val="34"/>
  </w:num>
  <w:num w:numId="15">
    <w:abstractNumId w:val="16"/>
  </w:num>
  <w:num w:numId="16">
    <w:abstractNumId w:val="11"/>
  </w:num>
  <w:num w:numId="17">
    <w:abstractNumId w:val="8"/>
  </w:num>
  <w:num w:numId="18">
    <w:abstractNumId w:val="17"/>
  </w:num>
  <w:num w:numId="19">
    <w:abstractNumId w:val="7"/>
  </w:num>
  <w:num w:numId="20">
    <w:abstractNumId w:val="20"/>
  </w:num>
  <w:num w:numId="21">
    <w:abstractNumId w:val="19"/>
  </w:num>
  <w:num w:numId="22">
    <w:abstractNumId w:val="24"/>
  </w:num>
  <w:num w:numId="23">
    <w:abstractNumId w:val="36"/>
  </w:num>
  <w:num w:numId="24">
    <w:abstractNumId w:val="31"/>
  </w:num>
  <w:num w:numId="25">
    <w:abstractNumId w:val="27"/>
  </w:num>
  <w:num w:numId="26">
    <w:abstractNumId w:val="13"/>
  </w:num>
  <w:num w:numId="27">
    <w:abstractNumId w:val="29"/>
  </w:num>
  <w:num w:numId="28">
    <w:abstractNumId w:val="22"/>
  </w:num>
  <w:num w:numId="29">
    <w:abstractNumId w:val="25"/>
  </w:num>
  <w:num w:numId="30">
    <w:abstractNumId w:val="10"/>
  </w:num>
  <w:num w:numId="31">
    <w:abstractNumId w:val="26"/>
  </w:num>
  <w:num w:numId="32">
    <w:abstractNumId w:val="15"/>
  </w:num>
  <w:num w:numId="33">
    <w:abstractNumId w:val="33"/>
  </w:num>
  <w:num w:numId="34">
    <w:abstractNumId w:val="12"/>
  </w:num>
  <w:num w:numId="35">
    <w:abstractNumId w:val="35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02"/>
    <w:rsid w:val="00015242"/>
    <w:rsid w:val="001F1A9F"/>
    <w:rsid w:val="0037211C"/>
    <w:rsid w:val="004021A1"/>
    <w:rsid w:val="00414E02"/>
    <w:rsid w:val="005859DE"/>
    <w:rsid w:val="00717722"/>
    <w:rsid w:val="00783020"/>
    <w:rsid w:val="007B1820"/>
    <w:rsid w:val="007B79C3"/>
    <w:rsid w:val="00AF5B38"/>
    <w:rsid w:val="00E338BF"/>
    <w:rsid w:val="00E90C2F"/>
    <w:rsid w:val="00E93875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31BD"/>
  <w15:chartTrackingRefBased/>
  <w15:docId w15:val="{A6D59023-998C-4D62-9100-2F04290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02"/>
    <w:pPr>
      <w:spacing w:after="0" w:line="240" w:lineRule="auto"/>
    </w:pPr>
    <w:rPr>
      <w:rFonts w:ascii="Merriweather" w:eastAsia="Times New Roman" w:hAnsi="Merriweather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E02"/>
    <w:rPr>
      <w:rFonts w:ascii="Merriweather" w:eastAsia="Times New Roman" w:hAnsi="Merriweather" w:cs="Times New Roman"/>
      <w:szCs w:val="24"/>
      <w:lang w:eastAsia="hr-HR"/>
    </w:rPr>
  </w:style>
  <w:style w:type="paragraph" w:customStyle="1" w:styleId="Default">
    <w:name w:val="Default"/>
    <w:rsid w:val="00414E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tmestrovi@unizd.hr</dc:creator>
  <cp:keywords/>
  <dc:description/>
  <cp:lastModifiedBy>Antonella</cp:lastModifiedBy>
  <cp:revision>2</cp:revision>
  <cp:lastPrinted>2022-09-29T09:16:00Z</cp:lastPrinted>
  <dcterms:created xsi:type="dcterms:W3CDTF">2022-09-29T09:17:00Z</dcterms:created>
  <dcterms:modified xsi:type="dcterms:W3CDTF">2022-09-29T09:17:00Z</dcterms:modified>
</cp:coreProperties>
</file>