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20C2" w14:textId="5A6FED39" w:rsidR="00AB3CEA" w:rsidRPr="00065D77" w:rsidRDefault="00BA6AF3" w:rsidP="001211ED">
      <w:pPr>
        <w:spacing w:line="360" w:lineRule="auto"/>
        <w:ind w:firstLine="708"/>
        <w:jc w:val="both"/>
        <w:rPr>
          <w:rFonts w:eastAsia="Times New Roman" w:cs="Times New Roman"/>
          <w:szCs w:val="24"/>
        </w:rPr>
      </w:pPr>
      <w:bookmarkStart w:id="0" w:name="_GoBack"/>
      <w:bookmarkEnd w:id="0"/>
      <w:r w:rsidRPr="008C74FE">
        <w:t>Na temelju čl. 5</w:t>
      </w:r>
      <w:r w:rsidR="00A37F55" w:rsidRPr="008C74FE">
        <w:t>9</w:t>
      </w:r>
      <w:r w:rsidRPr="008C74FE">
        <w:t xml:space="preserve">. st. </w:t>
      </w:r>
      <w:r w:rsidR="00A37F55" w:rsidRPr="008C74FE">
        <w:t>2</w:t>
      </w:r>
      <w:r w:rsidRPr="008C74FE">
        <w:t xml:space="preserve"> Zakona o znanstvenoj djelatnosti i visokom obrazovanju (</w:t>
      </w:r>
      <w:r w:rsidR="00A37F55" w:rsidRPr="008C74FE">
        <w:rPr>
          <w:rFonts w:eastAsia="Times New Roman" w:cs="Times New Roman"/>
          <w:szCs w:val="24"/>
        </w:rPr>
        <w:t>„Narodne novine“ broj 123/03</w:t>
      </w:r>
      <w:r w:rsidR="00065D77">
        <w:rPr>
          <w:rFonts w:eastAsia="Times New Roman" w:cs="Times New Roman"/>
          <w:szCs w:val="24"/>
        </w:rPr>
        <w:t>, 198/03, 105/04, 174/04, 2/07 –</w:t>
      </w:r>
      <w:r w:rsidR="00A37F55" w:rsidRPr="008C74FE">
        <w:rPr>
          <w:rFonts w:eastAsia="Times New Roman" w:cs="Times New Roman"/>
          <w:szCs w:val="24"/>
        </w:rPr>
        <w:t xml:space="preserve"> OUSRH, 46/07, 45/09, 63/11, 94/13, 139/13, 101/14 i 60/15),</w:t>
      </w:r>
      <w:r w:rsidRPr="008C74FE">
        <w:t xml:space="preserve"> čl</w:t>
      </w:r>
      <w:r w:rsidR="008C74FE">
        <w:t>.</w:t>
      </w:r>
      <w:r w:rsidRPr="008C74FE">
        <w:t xml:space="preserve"> </w:t>
      </w:r>
      <w:r w:rsidR="00A37F55" w:rsidRPr="008C74FE">
        <w:t>54</w:t>
      </w:r>
      <w:r w:rsidRPr="008C74FE">
        <w:t>. Statuta Sveučilišta u Zadru</w:t>
      </w:r>
      <w:r w:rsidR="0053035D" w:rsidRPr="008C74FE">
        <w:t xml:space="preserve"> (pročišćeni tekst</w:t>
      </w:r>
      <w:r w:rsidR="00383F94" w:rsidRPr="008C74FE">
        <w:t>,</w:t>
      </w:r>
      <w:r w:rsidR="0053035D" w:rsidRPr="008C74FE">
        <w:t xml:space="preserve"> </w:t>
      </w:r>
      <w:r w:rsidR="00A37F55" w:rsidRPr="008C74FE">
        <w:t xml:space="preserve">svibanj </w:t>
      </w:r>
      <w:r w:rsidR="0053035D" w:rsidRPr="008C74FE">
        <w:t>20</w:t>
      </w:r>
      <w:r w:rsidR="00A37F55" w:rsidRPr="008C74FE">
        <w:t>1</w:t>
      </w:r>
      <w:r w:rsidR="0053035D" w:rsidRPr="008C74FE">
        <w:t>5.)</w:t>
      </w:r>
      <w:r w:rsidR="00065D77">
        <w:t xml:space="preserve"> i čl.</w:t>
      </w:r>
      <w:r w:rsidR="00A37F55" w:rsidRPr="008C74FE">
        <w:t xml:space="preserve"> 29. </w:t>
      </w:r>
      <w:r w:rsidRPr="008C74FE">
        <w:t xml:space="preserve">Pravilnika o ustroju </w:t>
      </w:r>
      <w:proofErr w:type="spellStart"/>
      <w:r w:rsidRPr="008C74FE">
        <w:t>autentikacijske</w:t>
      </w:r>
      <w:proofErr w:type="spellEnd"/>
      <w:r w:rsidRPr="008C74FE">
        <w:t xml:space="preserve"> i autorizacijske infrastrukture zn</w:t>
      </w:r>
      <w:r w:rsidR="00383F94" w:rsidRPr="008C74FE">
        <w:t>anosti i visokog obrazovanja u R</w:t>
      </w:r>
      <w:r w:rsidRPr="008C74FE">
        <w:t>epublici Hrvatskoj</w:t>
      </w:r>
      <w:r w:rsidR="00DD7EE7" w:rsidRPr="008C74FE">
        <w:t xml:space="preserve"> – </w:t>
      </w:r>
      <w:r w:rsidRPr="008C74FE">
        <w:t>AAI@</w:t>
      </w:r>
      <w:proofErr w:type="spellStart"/>
      <w:r w:rsidRPr="008C74FE">
        <w:t>EduHr</w:t>
      </w:r>
      <w:proofErr w:type="spellEnd"/>
      <w:r w:rsidR="001A37C2" w:rsidRPr="008C74FE">
        <w:t xml:space="preserve">, </w:t>
      </w:r>
      <w:r w:rsidR="00A37F55" w:rsidRPr="008C74FE">
        <w:rPr>
          <w:rFonts w:eastAsia="Times New Roman" w:cs="Times New Roman"/>
          <w:szCs w:val="24"/>
        </w:rPr>
        <w:t>Senat Sveučilišta u Zadru na</w:t>
      </w:r>
      <w:r w:rsidR="001211ED">
        <w:rPr>
          <w:rFonts w:eastAsia="Times New Roman" w:cs="Times New Roman"/>
          <w:szCs w:val="24"/>
        </w:rPr>
        <w:t xml:space="preserve"> VII.</w:t>
      </w:r>
      <w:r w:rsidR="00A37F55" w:rsidRPr="008C74FE">
        <w:rPr>
          <w:rFonts w:eastAsia="Times New Roman" w:cs="Times New Roman"/>
          <w:szCs w:val="24"/>
        </w:rPr>
        <w:t xml:space="preserve"> sjednici u akademskoj 2015./2016. godini, održanoj</w:t>
      </w:r>
      <w:r w:rsidR="001211ED">
        <w:rPr>
          <w:rFonts w:eastAsia="Times New Roman" w:cs="Times New Roman"/>
          <w:szCs w:val="24"/>
        </w:rPr>
        <w:t xml:space="preserve"> 25. </w:t>
      </w:r>
      <w:r w:rsidR="00A37F55" w:rsidRPr="008C74FE">
        <w:rPr>
          <w:rFonts w:eastAsia="Times New Roman" w:cs="Times New Roman"/>
          <w:szCs w:val="24"/>
        </w:rPr>
        <w:t>travnja 2016. godine, donosi</w:t>
      </w:r>
    </w:p>
    <w:p w14:paraId="55281D52" w14:textId="0100E4C1" w:rsidR="00AD13ED" w:rsidRPr="008C74FE" w:rsidRDefault="00AD13ED" w:rsidP="00313FC8">
      <w:pPr>
        <w:spacing w:after="0" w:line="360" w:lineRule="auto"/>
        <w:jc w:val="both"/>
      </w:pPr>
    </w:p>
    <w:p w14:paraId="02D97859" w14:textId="6E6A59B8" w:rsidR="00B52420" w:rsidRPr="008C74FE" w:rsidRDefault="0053035D" w:rsidP="00313FC8">
      <w:pPr>
        <w:spacing w:after="0" w:line="360" w:lineRule="auto"/>
        <w:jc w:val="both"/>
      </w:pPr>
      <w:r w:rsidRPr="008C74FE">
        <w:t xml:space="preserve">                  </w:t>
      </w:r>
      <w:r w:rsidR="00942B97" w:rsidRPr="008C74FE">
        <w:tab/>
        <w:t xml:space="preserve">PRAVILNIK O </w:t>
      </w:r>
      <w:r w:rsidR="000548AF" w:rsidRPr="008C74FE">
        <w:t xml:space="preserve"> </w:t>
      </w:r>
      <w:r w:rsidR="00916C2A" w:rsidRPr="008C74FE">
        <w:t>UPO</w:t>
      </w:r>
      <w:r w:rsidR="000A697E" w:rsidRPr="008C74FE">
        <w:t>RABI</w:t>
      </w:r>
      <w:r w:rsidR="00916C2A" w:rsidRPr="008C74FE">
        <w:t xml:space="preserve"> AAI@</w:t>
      </w:r>
      <w:proofErr w:type="spellStart"/>
      <w:r w:rsidR="00916C2A" w:rsidRPr="008C74FE">
        <w:t>EduHr</w:t>
      </w:r>
      <w:proofErr w:type="spellEnd"/>
      <w:r w:rsidR="00916C2A" w:rsidRPr="008C74FE">
        <w:t xml:space="preserve"> </w:t>
      </w:r>
      <w:r w:rsidR="00B52420" w:rsidRPr="008C74FE">
        <w:t>NA SVEUČILIŠTU U ZADRU</w:t>
      </w:r>
    </w:p>
    <w:p w14:paraId="1A546BCD" w14:textId="77777777" w:rsidR="00313FC8" w:rsidRPr="008C74FE" w:rsidRDefault="00313FC8" w:rsidP="00313FC8">
      <w:pPr>
        <w:spacing w:after="0" w:line="360" w:lineRule="auto"/>
        <w:jc w:val="both"/>
      </w:pPr>
    </w:p>
    <w:p w14:paraId="22E118CA" w14:textId="3F87D04E" w:rsidR="00D04DA6" w:rsidRPr="008C74FE" w:rsidRDefault="00474421" w:rsidP="00313FC8">
      <w:pPr>
        <w:spacing w:after="0" w:line="360" w:lineRule="auto"/>
        <w:jc w:val="center"/>
      </w:pPr>
      <w:r w:rsidRPr="008C74FE">
        <w:t>POLAZNE OSNOVE</w:t>
      </w:r>
    </w:p>
    <w:p w14:paraId="57EA8D1B" w14:textId="33B846FB" w:rsidR="0053035D" w:rsidRPr="008C74FE" w:rsidRDefault="00B52420" w:rsidP="00313FC8">
      <w:pPr>
        <w:tabs>
          <w:tab w:val="left" w:pos="0"/>
        </w:tabs>
        <w:spacing w:after="0" w:line="360" w:lineRule="auto"/>
        <w:jc w:val="center"/>
      </w:pPr>
      <w:r w:rsidRPr="008C74FE">
        <w:t>Članak 1</w:t>
      </w:r>
      <w:r w:rsidR="00916C2A" w:rsidRPr="008C74FE">
        <w:t>.</w:t>
      </w:r>
    </w:p>
    <w:p w14:paraId="5C341FFF" w14:textId="1DBAB724" w:rsidR="00B52420" w:rsidRPr="008C74FE" w:rsidRDefault="00B52420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proofErr w:type="spellStart"/>
      <w:r w:rsidRPr="008C74FE">
        <w:rPr>
          <w:rFonts w:cs="Times New Roman"/>
          <w:bCs/>
          <w:szCs w:val="24"/>
        </w:rPr>
        <w:t>Autentikacijska</w:t>
      </w:r>
      <w:proofErr w:type="spellEnd"/>
      <w:r w:rsidRPr="008C74FE">
        <w:rPr>
          <w:rFonts w:cs="Times New Roman"/>
          <w:bCs/>
          <w:szCs w:val="24"/>
        </w:rPr>
        <w:t xml:space="preserve"> i autorizacijska infrastruktura znanosti i visokog obrazovanja u Republici Hrvatskoj</w:t>
      </w:r>
      <w:r w:rsidRPr="008C74FE">
        <w:rPr>
          <w:rFonts w:cs="Times New Roman"/>
          <w:b/>
          <w:bCs/>
          <w:szCs w:val="24"/>
        </w:rPr>
        <w:t xml:space="preserve"> </w:t>
      </w:r>
      <w:r w:rsidRPr="008C74FE">
        <w:rPr>
          <w:rFonts w:cs="Times New Roman"/>
          <w:szCs w:val="24"/>
        </w:rPr>
        <w:t xml:space="preserve">(dalje u tekstu: </w:t>
      </w:r>
      <w:r w:rsidRPr="008C74FE">
        <w:rPr>
          <w:rFonts w:cs="Times New Roman"/>
          <w:b/>
          <w:bCs/>
          <w:szCs w:val="24"/>
        </w:rPr>
        <w:t>AAI@</w:t>
      </w:r>
      <w:proofErr w:type="spellStart"/>
      <w:r w:rsidRPr="008C74FE">
        <w:rPr>
          <w:rFonts w:cs="Times New Roman"/>
          <w:b/>
          <w:bCs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) je infrastrukturni, posrednički sustav čija je temeljna zadaća omogućiti sigurno, pouzdano i efikasno upravljanje elektroničkim identitetima </w:t>
      </w:r>
      <w:r w:rsidR="00474421" w:rsidRPr="008C74FE">
        <w:rPr>
          <w:rFonts w:cs="Times New Roman"/>
          <w:szCs w:val="24"/>
        </w:rPr>
        <w:t xml:space="preserve"> (u daljnjem tekstu e-identitet) </w:t>
      </w:r>
      <w:r w:rsidRPr="008C74FE">
        <w:rPr>
          <w:rFonts w:cs="Times New Roman"/>
          <w:szCs w:val="24"/>
        </w:rPr>
        <w:t>te njihovu uporabu za pristup mrežnim i mrežom dostupnim resursima.</w:t>
      </w:r>
    </w:p>
    <w:p w14:paraId="56BC55A6" w14:textId="54A184E1" w:rsidR="00B52420" w:rsidRPr="008C74FE" w:rsidRDefault="00B52420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Zapisi u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predstavljaju temeljne zapise o </w:t>
      </w:r>
      <w:r w:rsidR="00474421" w:rsidRPr="008C74FE">
        <w:rPr>
          <w:rFonts w:cs="Times New Roman"/>
          <w:szCs w:val="24"/>
        </w:rPr>
        <w:t>e-</w:t>
      </w:r>
      <w:r w:rsidRPr="008C74FE">
        <w:rPr>
          <w:rFonts w:cs="Times New Roman"/>
          <w:szCs w:val="24"/>
        </w:rPr>
        <w:t xml:space="preserve">identitetu fizičkih osoba iz sustava znanosti i visokog obrazovanja u Republici Hrvatskoj. Navedeni zapisi predstavljaju polazište za ostale informacijske i mrežne sustave koji </w:t>
      </w:r>
      <w:r w:rsidR="0053035D" w:rsidRPr="008C74FE">
        <w:rPr>
          <w:rFonts w:cs="Times New Roman"/>
          <w:szCs w:val="24"/>
        </w:rPr>
        <w:t xml:space="preserve">se </w:t>
      </w:r>
      <w:r w:rsidRPr="008C74FE">
        <w:rPr>
          <w:rFonts w:cs="Times New Roman"/>
          <w:szCs w:val="24"/>
        </w:rPr>
        <w:t xml:space="preserve">koriste ili se oslanjaju na </w:t>
      </w:r>
      <w:r w:rsidR="00474421" w:rsidRPr="008C74FE">
        <w:rPr>
          <w:rFonts w:cs="Times New Roman"/>
          <w:szCs w:val="24"/>
        </w:rPr>
        <w:t>e-</w:t>
      </w:r>
      <w:r w:rsidRPr="008C74FE">
        <w:rPr>
          <w:rFonts w:cs="Times New Roman"/>
          <w:szCs w:val="24"/>
        </w:rPr>
        <w:t xml:space="preserve">identitete fizičkih osoba iz sustava znanosti i visokog obrazovanja. </w:t>
      </w:r>
    </w:p>
    <w:p w14:paraId="75EC8FEF" w14:textId="77777777" w:rsidR="0003012F" w:rsidRPr="008C74FE" w:rsidRDefault="0003012F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</w:p>
    <w:p w14:paraId="14812660" w14:textId="584F1C9C" w:rsidR="001172D1" w:rsidRPr="008C74FE" w:rsidRDefault="00474421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2. OPĆE ODREDBE</w:t>
      </w:r>
    </w:p>
    <w:p w14:paraId="2153287F" w14:textId="3661C81C" w:rsidR="004313F4" w:rsidRPr="008C74FE" w:rsidRDefault="00474421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</w:p>
    <w:p w14:paraId="4B5EA037" w14:textId="77777777" w:rsidR="00824C41" w:rsidRPr="008C74FE" w:rsidRDefault="00824C41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0E4542DE" w14:textId="2BC58C3B" w:rsidR="00EF604B" w:rsidRPr="008C74FE" w:rsidRDefault="00DF71B9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EF604B" w:rsidRPr="008C74FE">
        <w:rPr>
          <w:rFonts w:cs="Times New Roman"/>
          <w:szCs w:val="24"/>
        </w:rPr>
        <w:t>2</w:t>
      </w:r>
      <w:r w:rsidR="00787566" w:rsidRPr="008C74FE">
        <w:rPr>
          <w:rFonts w:cs="Times New Roman"/>
          <w:szCs w:val="24"/>
        </w:rPr>
        <w:t>.</w:t>
      </w:r>
    </w:p>
    <w:p w14:paraId="1222F101" w14:textId="55B7039D" w:rsidR="00D04DA6" w:rsidRPr="008C74FE" w:rsidRDefault="00D04DA6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Ovim </w:t>
      </w:r>
      <w:r w:rsidR="00474421" w:rsidRPr="008C74FE">
        <w:rPr>
          <w:rFonts w:cs="Times New Roman"/>
          <w:szCs w:val="24"/>
        </w:rPr>
        <w:t>p</w:t>
      </w:r>
      <w:r w:rsidRPr="008C74FE">
        <w:rPr>
          <w:rFonts w:cs="Times New Roman"/>
          <w:szCs w:val="24"/>
        </w:rPr>
        <w:t xml:space="preserve">ravilnikom </w:t>
      </w:r>
      <w:r w:rsidR="00474421" w:rsidRPr="008C74FE">
        <w:rPr>
          <w:rFonts w:cs="Times New Roman"/>
          <w:szCs w:val="24"/>
        </w:rPr>
        <w:t>regulira se način ustroja</w:t>
      </w:r>
      <w:r w:rsidRPr="008C74FE">
        <w:rPr>
          <w:rFonts w:cs="Times New Roman"/>
          <w:szCs w:val="24"/>
        </w:rPr>
        <w:t xml:space="preserve">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="00474421" w:rsidRPr="008C74FE">
        <w:rPr>
          <w:rFonts w:cs="Times New Roman"/>
          <w:szCs w:val="24"/>
        </w:rPr>
        <w:t>, način dodjeljivanja</w:t>
      </w:r>
      <w:r w:rsidR="00F211DC" w:rsidRPr="008C74FE">
        <w:rPr>
          <w:rFonts w:cs="Times New Roman"/>
          <w:szCs w:val="24"/>
        </w:rPr>
        <w:t>, izmjene</w:t>
      </w:r>
      <w:r w:rsidR="00474421" w:rsidRPr="008C74FE">
        <w:rPr>
          <w:rFonts w:cs="Times New Roman"/>
          <w:szCs w:val="24"/>
        </w:rPr>
        <w:t xml:space="preserve"> i brisanja e-identiteta korisnicima, kao i način održavanja imenika AAI@</w:t>
      </w:r>
      <w:proofErr w:type="spellStart"/>
      <w:r w:rsidR="00474421" w:rsidRPr="008C74FE">
        <w:rPr>
          <w:rFonts w:cs="Times New Roman"/>
          <w:szCs w:val="24"/>
        </w:rPr>
        <w:t>EduHr</w:t>
      </w:r>
      <w:proofErr w:type="spellEnd"/>
      <w:r w:rsidR="00474421" w:rsidRPr="008C74FE">
        <w:rPr>
          <w:rFonts w:cs="Times New Roman"/>
          <w:szCs w:val="24"/>
        </w:rPr>
        <w:t xml:space="preserve"> na</w:t>
      </w:r>
      <w:r w:rsidRPr="008C74FE">
        <w:rPr>
          <w:rFonts w:cs="Times New Roman"/>
          <w:szCs w:val="24"/>
        </w:rPr>
        <w:t xml:space="preserve"> Sveučilištu u Zadru</w:t>
      </w:r>
      <w:r w:rsidR="00474421" w:rsidRPr="008C74FE">
        <w:rPr>
          <w:rFonts w:cs="Times New Roman"/>
          <w:szCs w:val="24"/>
        </w:rPr>
        <w:t>.</w:t>
      </w:r>
      <w:r w:rsidRPr="008C74FE">
        <w:rPr>
          <w:rFonts w:cs="Times New Roman"/>
          <w:szCs w:val="24"/>
        </w:rPr>
        <w:t xml:space="preserve"> </w:t>
      </w:r>
    </w:p>
    <w:p w14:paraId="6184693C" w14:textId="06AF82A8" w:rsidR="00D04DA6" w:rsidRPr="008C74FE" w:rsidRDefault="00D04DA6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03012F" w:rsidRPr="008C74FE">
        <w:rPr>
          <w:rFonts w:cs="Times New Roman"/>
          <w:szCs w:val="24"/>
        </w:rPr>
        <w:t>3</w:t>
      </w:r>
      <w:r w:rsidR="00787566" w:rsidRPr="008C74FE">
        <w:rPr>
          <w:rFonts w:cs="Times New Roman"/>
          <w:szCs w:val="24"/>
        </w:rPr>
        <w:t>.</w:t>
      </w:r>
    </w:p>
    <w:p w14:paraId="699DA80E" w14:textId="4FF6DDF8" w:rsidR="00C84261" w:rsidRPr="008C74FE" w:rsidRDefault="00D04DA6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Službeno </w:t>
      </w:r>
      <w:r w:rsidRPr="008C74FE">
        <w:rPr>
          <w:rFonts w:cs="Times New Roman"/>
          <w:i/>
          <w:szCs w:val="24"/>
        </w:rPr>
        <w:t>web</w:t>
      </w:r>
      <w:r w:rsidRPr="008C74FE">
        <w:rPr>
          <w:rFonts w:cs="Times New Roman"/>
          <w:szCs w:val="24"/>
        </w:rPr>
        <w:t xml:space="preserve"> sjedište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za Sveučilište u Zadru nalazi se na adresi </w:t>
      </w:r>
      <w:hyperlink r:id="rId9" w:history="1">
        <w:r w:rsidRPr="008C74FE">
          <w:rPr>
            <w:rStyle w:val="Hyperlink"/>
            <w:rFonts w:cs="Times New Roman"/>
            <w:szCs w:val="24"/>
          </w:rPr>
          <w:t>http://personal.unizd.hr/ldap</w:t>
        </w:r>
      </w:hyperlink>
      <w:r w:rsidRPr="008C74FE">
        <w:rPr>
          <w:rFonts w:cs="Times New Roman"/>
          <w:szCs w:val="24"/>
        </w:rPr>
        <w:t>.</w:t>
      </w:r>
      <w:r w:rsidR="00AD13ED" w:rsidRPr="008C74FE">
        <w:rPr>
          <w:rFonts w:cs="Times New Roman"/>
          <w:szCs w:val="24"/>
        </w:rPr>
        <w:t xml:space="preserve"> </w:t>
      </w:r>
      <w:r w:rsidR="00C84261" w:rsidRPr="008C74FE">
        <w:rPr>
          <w:rFonts w:cs="Times New Roman"/>
          <w:szCs w:val="24"/>
        </w:rPr>
        <w:t>AAI@</w:t>
      </w:r>
      <w:proofErr w:type="spellStart"/>
      <w:r w:rsidR="00C84261" w:rsidRPr="008C74FE">
        <w:rPr>
          <w:rFonts w:cs="Times New Roman"/>
          <w:szCs w:val="24"/>
        </w:rPr>
        <w:t>EduHR</w:t>
      </w:r>
      <w:proofErr w:type="spellEnd"/>
      <w:r w:rsidR="00C84261" w:rsidRPr="008C74FE">
        <w:rPr>
          <w:rFonts w:cs="Times New Roman"/>
          <w:szCs w:val="24"/>
        </w:rPr>
        <w:t xml:space="preserve"> na Sveučilištu u Zadru čine sljedeće komponente:</w:t>
      </w:r>
      <w:r w:rsidR="00AD13ED" w:rsidRPr="008C74FE">
        <w:rPr>
          <w:rFonts w:cs="Times New Roman"/>
          <w:szCs w:val="24"/>
        </w:rPr>
        <w:t xml:space="preserve"> </w:t>
      </w:r>
      <w:r w:rsidR="00C84261" w:rsidRPr="008C74FE">
        <w:rPr>
          <w:rFonts w:cs="Times New Roman"/>
          <w:szCs w:val="24"/>
        </w:rPr>
        <w:t>LDAP imenik u kojem su pohranjeni poda</w:t>
      </w:r>
      <w:r w:rsidR="008C74FE">
        <w:rPr>
          <w:rFonts w:cs="Times New Roman"/>
          <w:szCs w:val="24"/>
        </w:rPr>
        <w:t>t</w:t>
      </w:r>
      <w:r w:rsidR="00C84261" w:rsidRPr="008C74FE">
        <w:rPr>
          <w:rFonts w:cs="Times New Roman"/>
          <w:szCs w:val="24"/>
        </w:rPr>
        <w:t xml:space="preserve">ci o </w:t>
      </w:r>
      <w:r w:rsidR="00474421" w:rsidRPr="008C74FE">
        <w:rPr>
          <w:rFonts w:cs="Times New Roman"/>
          <w:szCs w:val="24"/>
        </w:rPr>
        <w:t>e-</w:t>
      </w:r>
      <w:r w:rsidR="00C84261" w:rsidRPr="008C74FE">
        <w:rPr>
          <w:rFonts w:cs="Times New Roman"/>
          <w:szCs w:val="24"/>
        </w:rPr>
        <w:t>identitetima,</w:t>
      </w:r>
      <w:r w:rsidR="00AD13ED" w:rsidRPr="008C74FE">
        <w:rPr>
          <w:rFonts w:cs="Times New Roman"/>
          <w:szCs w:val="24"/>
        </w:rPr>
        <w:t xml:space="preserve"> </w:t>
      </w:r>
      <w:r w:rsidR="00C84261" w:rsidRPr="008C74FE">
        <w:rPr>
          <w:rFonts w:cs="Times New Roman"/>
          <w:szCs w:val="24"/>
        </w:rPr>
        <w:t>RADIUS poslužitelj</w:t>
      </w:r>
      <w:r w:rsidR="00474421" w:rsidRPr="008C74FE">
        <w:rPr>
          <w:rFonts w:cs="Times New Roman"/>
          <w:szCs w:val="24"/>
        </w:rPr>
        <w:t>,</w:t>
      </w:r>
      <w:r w:rsidR="00AD13ED" w:rsidRPr="008C74FE">
        <w:rPr>
          <w:rFonts w:cs="Times New Roman"/>
          <w:szCs w:val="24"/>
        </w:rPr>
        <w:t xml:space="preserve"> </w:t>
      </w:r>
      <w:r w:rsidR="00C84261" w:rsidRPr="008C74FE">
        <w:rPr>
          <w:rFonts w:cs="Times New Roman"/>
          <w:szCs w:val="24"/>
        </w:rPr>
        <w:t xml:space="preserve">AOSI (aplikacija za održavanje sadržaja imenika) </w:t>
      </w:r>
      <w:r w:rsidR="00C84261" w:rsidRPr="008C74FE">
        <w:rPr>
          <w:rFonts w:cs="Times New Roman"/>
          <w:i/>
          <w:szCs w:val="24"/>
        </w:rPr>
        <w:t>web</w:t>
      </w:r>
      <w:r w:rsidR="00C84261" w:rsidRPr="008C74FE">
        <w:rPr>
          <w:rFonts w:cs="Times New Roman"/>
          <w:szCs w:val="24"/>
        </w:rPr>
        <w:t xml:space="preserve"> servis za dohvat podataka i održavanje LDAP </w:t>
      </w:r>
      <w:r w:rsidR="00C84261" w:rsidRPr="008C74FE">
        <w:rPr>
          <w:rFonts w:cs="Times New Roman"/>
          <w:szCs w:val="24"/>
        </w:rPr>
        <w:lastRenderedPageBreak/>
        <w:t>imenika</w:t>
      </w:r>
      <w:r w:rsidR="00AD13ED" w:rsidRPr="008C74FE">
        <w:rPr>
          <w:rFonts w:cs="Times New Roman"/>
          <w:szCs w:val="24"/>
        </w:rPr>
        <w:t xml:space="preserve">. </w:t>
      </w:r>
      <w:r w:rsidR="0083454C" w:rsidRPr="008C74FE">
        <w:rPr>
          <w:rFonts w:cs="Times New Roman"/>
          <w:szCs w:val="24"/>
        </w:rPr>
        <w:t xml:space="preserve">Sveučilište u Zadru primjenjuje </w:t>
      </w:r>
      <w:proofErr w:type="spellStart"/>
      <w:r w:rsidR="00383F94" w:rsidRPr="008C74FE">
        <w:rPr>
          <w:rFonts w:cs="Times New Roman"/>
          <w:szCs w:val="24"/>
        </w:rPr>
        <w:t>hrEduPerson</w:t>
      </w:r>
      <w:proofErr w:type="spellEnd"/>
      <w:r w:rsidR="00383F94" w:rsidRPr="008C74FE">
        <w:rPr>
          <w:rFonts w:cs="Times New Roman"/>
          <w:szCs w:val="24"/>
        </w:rPr>
        <w:t xml:space="preserve"> i </w:t>
      </w:r>
      <w:proofErr w:type="spellStart"/>
      <w:r w:rsidR="00383F94" w:rsidRPr="008C74FE">
        <w:rPr>
          <w:rFonts w:cs="Times New Roman"/>
          <w:szCs w:val="24"/>
        </w:rPr>
        <w:t>h</w:t>
      </w:r>
      <w:r w:rsidR="00C84261" w:rsidRPr="008C74FE">
        <w:rPr>
          <w:rFonts w:cs="Times New Roman"/>
          <w:szCs w:val="24"/>
        </w:rPr>
        <w:t>r</w:t>
      </w:r>
      <w:r w:rsidR="0083454C" w:rsidRPr="008C74FE">
        <w:rPr>
          <w:rFonts w:cs="Times New Roman"/>
          <w:szCs w:val="24"/>
        </w:rPr>
        <w:t>EduOrg</w:t>
      </w:r>
      <w:proofErr w:type="spellEnd"/>
      <w:r w:rsidR="0083454C" w:rsidRPr="008C74FE">
        <w:rPr>
          <w:rFonts w:cs="Times New Roman"/>
          <w:szCs w:val="24"/>
        </w:rPr>
        <w:t xml:space="preserve"> imeničk</w:t>
      </w:r>
      <w:r w:rsidR="0003012F" w:rsidRPr="008C74FE">
        <w:rPr>
          <w:rFonts w:cs="Times New Roman"/>
          <w:szCs w:val="24"/>
        </w:rPr>
        <w:t>e</w:t>
      </w:r>
      <w:r w:rsidR="0083454C" w:rsidRPr="008C74FE">
        <w:rPr>
          <w:rFonts w:cs="Times New Roman"/>
          <w:szCs w:val="24"/>
        </w:rPr>
        <w:t xml:space="preserve"> sheme AAI@</w:t>
      </w:r>
      <w:proofErr w:type="spellStart"/>
      <w:r w:rsidR="0083454C" w:rsidRPr="008C74FE">
        <w:rPr>
          <w:rFonts w:cs="Times New Roman"/>
          <w:szCs w:val="24"/>
        </w:rPr>
        <w:t>EduHr</w:t>
      </w:r>
      <w:proofErr w:type="spellEnd"/>
      <w:r w:rsidR="0083454C" w:rsidRPr="008C74FE">
        <w:rPr>
          <w:rFonts w:cs="Times New Roman"/>
          <w:szCs w:val="24"/>
        </w:rPr>
        <w:t xml:space="preserve"> sustava.</w:t>
      </w:r>
    </w:p>
    <w:p w14:paraId="6044FD79" w14:textId="54C1CA65" w:rsidR="00BE4AA3" w:rsidRPr="008C74FE" w:rsidRDefault="00BE4AA3" w:rsidP="0005525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Uspostavu</w:t>
      </w:r>
      <w:r w:rsidR="006955E4" w:rsidRPr="008C74FE">
        <w:rPr>
          <w:rFonts w:cs="Times New Roman"/>
          <w:szCs w:val="24"/>
        </w:rPr>
        <w:t>,</w:t>
      </w:r>
      <w:r w:rsidRPr="008C74FE">
        <w:rPr>
          <w:rFonts w:cs="Times New Roman"/>
          <w:szCs w:val="24"/>
        </w:rPr>
        <w:t xml:space="preserve"> održavanje komponenti i imeničke sheme</w:t>
      </w:r>
      <w:r w:rsidR="008C74FE">
        <w:rPr>
          <w:rFonts w:cs="Times New Roman"/>
          <w:szCs w:val="24"/>
        </w:rPr>
        <w:t>, usklađenje s</w:t>
      </w:r>
      <w:r w:rsidR="006955E4" w:rsidRPr="008C74FE">
        <w:rPr>
          <w:rFonts w:cs="Times New Roman"/>
          <w:szCs w:val="24"/>
        </w:rPr>
        <w:t xml:space="preserve"> normama te postupke certificiranja </w:t>
      </w:r>
      <w:r w:rsidRPr="008C74FE">
        <w:rPr>
          <w:rFonts w:cs="Times New Roman"/>
          <w:szCs w:val="24"/>
        </w:rPr>
        <w:t xml:space="preserve"> na Sveučilištu u Zadru obavlja Služba za informatičku</w:t>
      </w:r>
      <w:r w:rsidR="00DF71B9" w:rsidRPr="008C74FE">
        <w:rPr>
          <w:rFonts w:cs="Times New Roman"/>
          <w:szCs w:val="24"/>
        </w:rPr>
        <w:t xml:space="preserve"> potporu</w:t>
      </w:r>
      <w:r w:rsidRPr="008C74FE">
        <w:rPr>
          <w:rFonts w:cs="Times New Roman"/>
          <w:szCs w:val="24"/>
        </w:rPr>
        <w:t xml:space="preserve">. </w:t>
      </w:r>
    </w:p>
    <w:p w14:paraId="51BCE35F" w14:textId="0F4C3E66" w:rsidR="00320DAE" w:rsidRPr="008C74FE" w:rsidRDefault="00320DAE" w:rsidP="0005525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5151B7B0" w14:textId="6E096DC7" w:rsidR="00474421" w:rsidRPr="008C74FE" w:rsidRDefault="00474421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E-IDENTITET</w:t>
      </w:r>
    </w:p>
    <w:p w14:paraId="566B9A3D" w14:textId="34ECAF3F" w:rsidR="00185AD6" w:rsidRPr="008C74FE" w:rsidRDefault="00185AD6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03012F" w:rsidRPr="008C74FE">
        <w:rPr>
          <w:rFonts w:cs="Times New Roman"/>
          <w:szCs w:val="24"/>
        </w:rPr>
        <w:t>4</w:t>
      </w:r>
      <w:r w:rsidRPr="008C74FE">
        <w:rPr>
          <w:rFonts w:cs="Times New Roman"/>
          <w:szCs w:val="24"/>
        </w:rPr>
        <w:t>.</w:t>
      </w:r>
    </w:p>
    <w:p w14:paraId="64BB2643" w14:textId="271EAD6A" w:rsidR="00DF71B9" w:rsidRPr="008C74FE" w:rsidRDefault="00185AD6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E</w:t>
      </w:r>
      <w:r w:rsidR="007C42AF" w:rsidRPr="008C74FE">
        <w:rPr>
          <w:rFonts w:cs="Times New Roman"/>
          <w:szCs w:val="24"/>
        </w:rPr>
        <w:t>-</w:t>
      </w:r>
      <w:r w:rsidRPr="008C74FE">
        <w:rPr>
          <w:rFonts w:cs="Times New Roman"/>
          <w:szCs w:val="24"/>
        </w:rPr>
        <w:t xml:space="preserve">identitet </w:t>
      </w:r>
      <w:r w:rsidR="009D3D5A" w:rsidRPr="008C74FE">
        <w:rPr>
          <w:rFonts w:cs="Times New Roman"/>
          <w:szCs w:val="24"/>
        </w:rPr>
        <w:t xml:space="preserve">je skup podataka o </w:t>
      </w:r>
      <w:r w:rsidR="00474421" w:rsidRPr="008C74FE">
        <w:rPr>
          <w:rFonts w:cs="Times New Roman"/>
          <w:szCs w:val="24"/>
        </w:rPr>
        <w:t>korisniku</w:t>
      </w:r>
      <w:r w:rsidR="00631B28" w:rsidRPr="008C74FE">
        <w:rPr>
          <w:rFonts w:cs="Times New Roman"/>
          <w:szCs w:val="24"/>
        </w:rPr>
        <w:t xml:space="preserve"> koji se koristi za potrebe pr</w:t>
      </w:r>
      <w:r w:rsidR="00383F94" w:rsidRPr="008C74FE">
        <w:rPr>
          <w:rFonts w:cs="Times New Roman"/>
          <w:szCs w:val="24"/>
        </w:rPr>
        <w:t>ovjere identiteta (</w:t>
      </w:r>
      <w:proofErr w:type="spellStart"/>
      <w:r w:rsidR="00383F94" w:rsidRPr="008C74FE">
        <w:rPr>
          <w:rFonts w:cs="Times New Roman"/>
          <w:szCs w:val="24"/>
        </w:rPr>
        <w:t>autentikacija</w:t>
      </w:r>
      <w:proofErr w:type="spellEnd"/>
      <w:r w:rsidR="00631B28" w:rsidRPr="008C74FE">
        <w:rPr>
          <w:rFonts w:cs="Times New Roman"/>
          <w:szCs w:val="24"/>
        </w:rPr>
        <w:t>) i prava pristupa</w:t>
      </w:r>
      <w:r w:rsidR="00DF71B9" w:rsidRPr="008C74FE">
        <w:rPr>
          <w:rFonts w:cs="Times New Roman"/>
          <w:szCs w:val="24"/>
        </w:rPr>
        <w:t xml:space="preserve"> (autorizacija)</w:t>
      </w:r>
      <w:r w:rsidR="00631B28" w:rsidRPr="008C74FE">
        <w:rPr>
          <w:rFonts w:cs="Times New Roman"/>
          <w:szCs w:val="24"/>
        </w:rPr>
        <w:t xml:space="preserve"> </w:t>
      </w:r>
      <w:r w:rsidR="00474421" w:rsidRPr="008C74FE">
        <w:rPr>
          <w:rFonts w:cs="Times New Roman"/>
          <w:szCs w:val="24"/>
        </w:rPr>
        <w:t>nekom resursu.</w:t>
      </w:r>
    </w:p>
    <w:p w14:paraId="7908F11F" w14:textId="384D34B1" w:rsidR="0053035D" w:rsidRPr="008C74FE" w:rsidRDefault="00DF71B9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E-identitet je skup podataka o korisniku čije su osnovne sastavnice (atributi):</w:t>
      </w:r>
      <w:r w:rsidR="006955E4" w:rsidRPr="008C74FE">
        <w:rPr>
          <w:rFonts w:cs="Times New Roman"/>
          <w:szCs w:val="24"/>
        </w:rPr>
        <w:t xml:space="preserve"> </w:t>
      </w:r>
      <w:r w:rsidR="0003012F" w:rsidRPr="008C74FE">
        <w:rPr>
          <w:rFonts w:cs="Times New Roman"/>
          <w:szCs w:val="24"/>
        </w:rPr>
        <w:t>i</w:t>
      </w:r>
      <w:r w:rsidRPr="008C74FE">
        <w:rPr>
          <w:rFonts w:cs="Times New Roman"/>
          <w:szCs w:val="24"/>
        </w:rPr>
        <w:t>me i prezime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b</w:t>
      </w:r>
      <w:r w:rsidRPr="008C74FE">
        <w:rPr>
          <w:rFonts w:cs="Times New Roman"/>
          <w:szCs w:val="24"/>
        </w:rPr>
        <w:t>rojčani identifikator osobe (OIB)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k</w:t>
      </w:r>
      <w:r w:rsidRPr="008C74FE">
        <w:rPr>
          <w:rFonts w:cs="Times New Roman"/>
          <w:szCs w:val="24"/>
        </w:rPr>
        <w:t>orisnička oznaka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i</w:t>
      </w:r>
      <w:r w:rsidRPr="008C74FE">
        <w:rPr>
          <w:rFonts w:cs="Times New Roman"/>
          <w:szCs w:val="24"/>
        </w:rPr>
        <w:t>dentifikator korisnika u ustanovi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z</w:t>
      </w:r>
      <w:r w:rsidRPr="008C74FE">
        <w:rPr>
          <w:rFonts w:cs="Times New Roman"/>
          <w:szCs w:val="24"/>
        </w:rPr>
        <w:t>aporka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e</w:t>
      </w:r>
      <w:r w:rsidRPr="008C74FE">
        <w:rPr>
          <w:rFonts w:cs="Times New Roman"/>
          <w:szCs w:val="24"/>
        </w:rPr>
        <w:t>lektronička adresa</w:t>
      </w:r>
      <w:r w:rsidR="006955E4" w:rsidRPr="008C74FE">
        <w:rPr>
          <w:rFonts w:cs="Times New Roman"/>
          <w:szCs w:val="24"/>
        </w:rPr>
        <w:t xml:space="preserve">; </w:t>
      </w:r>
      <w:r w:rsidR="0003012F" w:rsidRPr="008C74FE">
        <w:rPr>
          <w:rFonts w:cs="Times New Roman"/>
          <w:szCs w:val="24"/>
        </w:rPr>
        <w:t>n</w:t>
      </w:r>
      <w:r w:rsidRPr="008C74FE">
        <w:rPr>
          <w:rFonts w:cs="Times New Roman"/>
          <w:szCs w:val="24"/>
        </w:rPr>
        <w:t>aziv i oznaka matične ustanove</w:t>
      </w:r>
      <w:r w:rsidR="006955E4" w:rsidRPr="008C74FE">
        <w:rPr>
          <w:rFonts w:cs="Times New Roman"/>
          <w:szCs w:val="24"/>
        </w:rPr>
        <w:t xml:space="preserve"> i ostalih atributa.</w:t>
      </w:r>
    </w:p>
    <w:p w14:paraId="7D29314E" w14:textId="6F3FA19C" w:rsidR="00B13EA0" w:rsidRPr="008C74FE" w:rsidRDefault="00DF71B9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Korisnik </w:t>
      </w:r>
      <w:r w:rsidR="004E063F" w:rsidRPr="008C74FE">
        <w:rPr>
          <w:rFonts w:cs="Times New Roman"/>
          <w:szCs w:val="24"/>
        </w:rPr>
        <w:t xml:space="preserve">mora čuvati povjerljivost podataka kojim dokazuje svoj </w:t>
      </w:r>
      <w:r w:rsidRPr="008C74FE">
        <w:rPr>
          <w:rFonts w:cs="Times New Roman"/>
          <w:szCs w:val="24"/>
        </w:rPr>
        <w:t>e-</w:t>
      </w:r>
      <w:r w:rsidR="008C74FE">
        <w:rPr>
          <w:rFonts w:cs="Times New Roman"/>
          <w:szCs w:val="24"/>
        </w:rPr>
        <w:t>identitet</w:t>
      </w:r>
      <w:r w:rsidR="00383F94" w:rsidRPr="008C74FE">
        <w:rPr>
          <w:rFonts w:cs="Times New Roman"/>
          <w:szCs w:val="24"/>
        </w:rPr>
        <w:t xml:space="preserve"> te ih</w:t>
      </w:r>
      <w:r w:rsidR="004E063F" w:rsidRPr="008C74FE">
        <w:rPr>
          <w:rFonts w:cs="Times New Roman"/>
          <w:szCs w:val="24"/>
        </w:rPr>
        <w:t xml:space="preserve"> ne smije ustupati drugim</w:t>
      </w:r>
      <w:r w:rsidR="00F211DC" w:rsidRPr="008C74FE">
        <w:rPr>
          <w:rFonts w:cs="Times New Roman"/>
          <w:szCs w:val="24"/>
        </w:rPr>
        <w:t xml:space="preserve"> osobama.</w:t>
      </w:r>
      <w:r w:rsidR="006E3802" w:rsidRPr="008C74FE">
        <w:rPr>
          <w:rFonts w:cs="Times New Roman"/>
          <w:szCs w:val="24"/>
        </w:rPr>
        <w:t xml:space="preserve"> </w:t>
      </w:r>
    </w:p>
    <w:p w14:paraId="62967371" w14:textId="77777777" w:rsidR="00DF71B9" w:rsidRPr="008C74FE" w:rsidRDefault="00DF71B9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</w:p>
    <w:p w14:paraId="5520B1AE" w14:textId="7AC554B7" w:rsidR="00DF71B9" w:rsidRPr="008C74FE" w:rsidRDefault="00DF71B9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KORISNICI</w:t>
      </w:r>
    </w:p>
    <w:p w14:paraId="58F5A5DF" w14:textId="55B20613" w:rsidR="00DF71B9" w:rsidRPr="008C74FE" w:rsidRDefault="0083454C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03012F" w:rsidRPr="008C74FE">
        <w:rPr>
          <w:rFonts w:cs="Times New Roman"/>
          <w:szCs w:val="24"/>
        </w:rPr>
        <w:t>5</w:t>
      </w:r>
      <w:r w:rsidR="00DF71B9" w:rsidRPr="008C74FE">
        <w:rPr>
          <w:rFonts w:cs="Times New Roman"/>
          <w:szCs w:val="24"/>
        </w:rPr>
        <w:t>.</w:t>
      </w:r>
    </w:p>
    <w:p w14:paraId="01A0BB6B" w14:textId="38DB1A31" w:rsidR="00DF71B9" w:rsidRPr="008C74FE" w:rsidRDefault="00DF71B9" w:rsidP="00055257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Korisnik iz članka </w:t>
      </w:r>
      <w:r w:rsidR="0003012F" w:rsidRPr="008C74FE">
        <w:rPr>
          <w:rFonts w:cs="Times New Roman"/>
          <w:szCs w:val="24"/>
        </w:rPr>
        <w:t>4.</w:t>
      </w:r>
      <w:r w:rsidRPr="008C74FE">
        <w:rPr>
          <w:rFonts w:cs="Times New Roman"/>
          <w:szCs w:val="24"/>
        </w:rPr>
        <w:t xml:space="preserve"> ovog pravilnika je fizička osoba iz reda djelatnika, stud</w:t>
      </w:r>
      <w:r w:rsidR="00383F94" w:rsidRPr="008C74FE">
        <w:rPr>
          <w:rFonts w:cs="Times New Roman"/>
          <w:szCs w:val="24"/>
        </w:rPr>
        <w:t>enata, vanjskih suradnika, gostiju</w:t>
      </w:r>
      <w:r w:rsidRPr="008C74FE">
        <w:rPr>
          <w:rFonts w:cs="Times New Roman"/>
          <w:szCs w:val="24"/>
        </w:rPr>
        <w:t xml:space="preserve"> te polaznika </w:t>
      </w:r>
      <w:proofErr w:type="spellStart"/>
      <w:r w:rsidRPr="008C74FE">
        <w:rPr>
          <w:rFonts w:cs="Times New Roman"/>
          <w:szCs w:val="24"/>
        </w:rPr>
        <w:t>cjeloživotnog</w:t>
      </w:r>
      <w:proofErr w:type="spellEnd"/>
      <w:r w:rsidRPr="008C74FE">
        <w:rPr>
          <w:rFonts w:cs="Times New Roman"/>
          <w:szCs w:val="24"/>
        </w:rPr>
        <w:t xml:space="preserve"> obrazovanja na Sveučilištu u Zadru. </w:t>
      </w:r>
    </w:p>
    <w:p w14:paraId="48889687" w14:textId="77777777" w:rsidR="0003012F" w:rsidRPr="008C74FE" w:rsidRDefault="0003012F" w:rsidP="00055257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4"/>
        </w:rPr>
      </w:pPr>
    </w:p>
    <w:p w14:paraId="6093D945" w14:textId="021D5272" w:rsidR="00DF71B9" w:rsidRPr="008C74FE" w:rsidRDefault="00DF71B9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DODJELJIVANJE E-IDENTITETA</w:t>
      </w:r>
    </w:p>
    <w:p w14:paraId="0C6A83EA" w14:textId="0CE8E465" w:rsidR="00F211DC" w:rsidRPr="008C74FE" w:rsidRDefault="00F211DC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46C05234" w14:textId="058DBEA2" w:rsidR="00F211DC" w:rsidRPr="008C74FE" w:rsidRDefault="00F211DC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ADIMINISTRATOR IMENIKA</w:t>
      </w:r>
    </w:p>
    <w:p w14:paraId="39964D17" w14:textId="4E859F09" w:rsidR="00F211DC" w:rsidRPr="008C74FE" w:rsidRDefault="00F211DC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03012F" w:rsidRPr="008C74FE">
        <w:rPr>
          <w:rFonts w:cs="Times New Roman"/>
          <w:szCs w:val="24"/>
        </w:rPr>
        <w:t>6</w:t>
      </w:r>
      <w:r w:rsidRPr="008C74FE">
        <w:rPr>
          <w:rFonts w:cs="Times New Roman"/>
          <w:szCs w:val="24"/>
        </w:rPr>
        <w:t>.</w:t>
      </w:r>
    </w:p>
    <w:p w14:paraId="57993E68" w14:textId="33BFC9EA" w:rsidR="00F211DC" w:rsidRPr="008C74FE" w:rsidRDefault="00F211DC" w:rsidP="00055257">
      <w:pPr>
        <w:pStyle w:val="CommentText"/>
        <w:spacing w:line="360" w:lineRule="auto"/>
        <w:ind w:firstLine="708"/>
        <w:jc w:val="both"/>
        <w:rPr>
          <w:sz w:val="24"/>
          <w:szCs w:val="24"/>
        </w:rPr>
      </w:pPr>
      <w:r w:rsidRPr="008C74FE">
        <w:rPr>
          <w:sz w:val="24"/>
          <w:szCs w:val="24"/>
        </w:rPr>
        <w:t>Administratori imenika e-identiteta na Sveučilištu u Zadru su od</w:t>
      </w:r>
      <w:r w:rsidR="00383F94" w:rsidRPr="008C74FE">
        <w:rPr>
          <w:sz w:val="24"/>
          <w:szCs w:val="24"/>
        </w:rPr>
        <w:t>jelne tajnice; djelatnici Ured</w:t>
      </w:r>
      <w:r w:rsidR="0003012F" w:rsidRPr="008C74FE">
        <w:rPr>
          <w:sz w:val="24"/>
          <w:szCs w:val="24"/>
        </w:rPr>
        <w:t>a</w:t>
      </w:r>
      <w:r w:rsidRPr="008C74FE">
        <w:rPr>
          <w:sz w:val="24"/>
          <w:szCs w:val="24"/>
        </w:rPr>
        <w:t xml:space="preserve"> za dodiplomske</w:t>
      </w:r>
      <w:r w:rsidR="00383F94" w:rsidRPr="008C74FE">
        <w:rPr>
          <w:sz w:val="24"/>
          <w:szCs w:val="24"/>
        </w:rPr>
        <w:t xml:space="preserve"> i diplomske</w:t>
      </w:r>
      <w:r w:rsidRPr="008C74FE">
        <w:rPr>
          <w:sz w:val="24"/>
          <w:szCs w:val="24"/>
        </w:rPr>
        <w:t xml:space="preserve"> studije; Službe za </w:t>
      </w:r>
      <w:r w:rsidR="00383F94" w:rsidRPr="008C74FE">
        <w:rPr>
          <w:sz w:val="24"/>
          <w:szCs w:val="24"/>
        </w:rPr>
        <w:t>poslijediplomske studije; Službe</w:t>
      </w:r>
      <w:r w:rsidRPr="008C74FE">
        <w:rPr>
          <w:sz w:val="24"/>
          <w:szCs w:val="24"/>
        </w:rPr>
        <w:t xml:space="preserve"> za opće, pravne, kadrovske i administrativne pos</w:t>
      </w:r>
      <w:r w:rsidR="00383F94" w:rsidRPr="008C74FE">
        <w:rPr>
          <w:sz w:val="24"/>
          <w:szCs w:val="24"/>
        </w:rPr>
        <w:t>love i poslove studija te Služba</w:t>
      </w:r>
      <w:r w:rsidRPr="008C74FE">
        <w:rPr>
          <w:sz w:val="24"/>
          <w:szCs w:val="24"/>
        </w:rPr>
        <w:t xml:space="preserve"> za informatičku potporu (u daljnjem tekstu Administrator imenika)</w:t>
      </w:r>
      <w:r w:rsidR="0003012F" w:rsidRPr="008C74FE">
        <w:rPr>
          <w:sz w:val="24"/>
          <w:szCs w:val="24"/>
        </w:rPr>
        <w:t>.</w:t>
      </w:r>
    </w:p>
    <w:p w14:paraId="2CFC11B8" w14:textId="7727E0DE" w:rsidR="00F211DC" w:rsidRPr="008C74FE" w:rsidRDefault="00F211DC" w:rsidP="00055257">
      <w:pPr>
        <w:pStyle w:val="CommentText"/>
        <w:spacing w:line="360" w:lineRule="auto"/>
        <w:ind w:firstLine="708"/>
        <w:jc w:val="both"/>
        <w:rPr>
          <w:sz w:val="24"/>
          <w:szCs w:val="24"/>
        </w:rPr>
      </w:pPr>
      <w:r w:rsidRPr="008C74FE">
        <w:rPr>
          <w:sz w:val="24"/>
          <w:szCs w:val="24"/>
        </w:rPr>
        <w:t xml:space="preserve">Administrator imenika provjerava status tražitelja e-identiteta u smislu članka </w:t>
      </w:r>
      <w:r w:rsidR="0003012F" w:rsidRPr="008C74FE">
        <w:rPr>
          <w:sz w:val="24"/>
          <w:szCs w:val="24"/>
        </w:rPr>
        <w:t>5</w:t>
      </w:r>
      <w:r w:rsidRPr="008C74FE">
        <w:rPr>
          <w:sz w:val="24"/>
          <w:szCs w:val="24"/>
        </w:rPr>
        <w:t>.</w:t>
      </w:r>
      <w:r w:rsidR="008C74FE">
        <w:rPr>
          <w:sz w:val="24"/>
          <w:szCs w:val="24"/>
        </w:rPr>
        <w:t>,</w:t>
      </w:r>
      <w:r w:rsidRPr="008C74FE">
        <w:rPr>
          <w:sz w:val="24"/>
          <w:szCs w:val="24"/>
        </w:rPr>
        <w:t xml:space="preserve"> i to uvidom u postojeću evidenciju (studentsku, kadrovsku</w:t>
      </w:r>
      <w:r w:rsidR="00383F94" w:rsidRPr="008C74FE">
        <w:rPr>
          <w:sz w:val="24"/>
          <w:szCs w:val="24"/>
        </w:rPr>
        <w:t xml:space="preserve">, polaznika programa </w:t>
      </w:r>
      <w:proofErr w:type="spellStart"/>
      <w:r w:rsidR="00383F94" w:rsidRPr="008C74FE">
        <w:rPr>
          <w:sz w:val="24"/>
          <w:szCs w:val="24"/>
        </w:rPr>
        <w:t>cjeloživotnog</w:t>
      </w:r>
      <w:proofErr w:type="spellEnd"/>
      <w:r w:rsidR="00383F94" w:rsidRPr="008C74FE">
        <w:rPr>
          <w:sz w:val="24"/>
          <w:szCs w:val="24"/>
        </w:rPr>
        <w:t xml:space="preserve"> učenja</w:t>
      </w:r>
      <w:r w:rsidRPr="008C74FE">
        <w:rPr>
          <w:sz w:val="24"/>
          <w:szCs w:val="24"/>
        </w:rPr>
        <w:t>) ili u slučaju gosta temeljem zahtjeva voditelja ustrojbene jedinice.</w:t>
      </w:r>
    </w:p>
    <w:p w14:paraId="68DE3179" w14:textId="2BDFA6CA" w:rsidR="00F211DC" w:rsidRPr="008C74FE" w:rsidRDefault="00F211DC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szCs w:val="24"/>
        </w:rPr>
        <w:lastRenderedPageBreak/>
        <w:t>Prij</w:t>
      </w:r>
      <w:r w:rsidR="00065D77">
        <w:rPr>
          <w:szCs w:val="24"/>
        </w:rPr>
        <w:t>e prikupljanja osobnih podataka</w:t>
      </w:r>
      <w:r w:rsidRPr="008C74FE">
        <w:rPr>
          <w:szCs w:val="24"/>
        </w:rPr>
        <w:t xml:space="preserve"> administrator imenika dužan je informirati korisnika kojeg evidentira o svrsi obrade kojoj su poda</w:t>
      </w:r>
      <w:r w:rsidR="008C74FE">
        <w:rPr>
          <w:szCs w:val="24"/>
        </w:rPr>
        <w:t>t</w:t>
      </w:r>
      <w:r w:rsidRPr="008C74FE">
        <w:rPr>
          <w:szCs w:val="24"/>
        </w:rPr>
        <w:t>ci namijenjeni</w:t>
      </w:r>
      <w:r w:rsidR="00065D77">
        <w:rPr>
          <w:szCs w:val="24"/>
        </w:rPr>
        <w:t>,</w:t>
      </w:r>
      <w:r w:rsidRPr="008C74FE">
        <w:rPr>
          <w:szCs w:val="24"/>
        </w:rPr>
        <w:t xml:space="preserve"> kao i mogućim posljedicama uskrate podataka.</w:t>
      </w:r>
    </w:p>
    <w:p w14:paraId="49D3BBBE" w14:textId="77777777" w:rsidR="00F211DC" w:rsidRPr="008C74FE" w:rsidRDefault="00F211DC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380D4229" w14:textId="29D70C3E" w:rsidR="004313F4" w:rsidRPr="008C74FE" w:rsidRDefault="00F211DC" w:rsidP="00313FC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OTVARANJE I IZMJENA E-IDENTITETA</w:t>
      </w:r>
    </w:p>
    <w:p w14:paraId="6FAFEB8B" w14:textId="2B5F9E9A" w:rsidR="00B13EA0" w:rsidRPr="008C74FE" w:rsidRDefault="004534A8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03012F" w:rsidRPr="008C74FE">
        <w:rPr>
          <w:rFonts w:cs="Times New Roman"/>
          <w:szCs w:val="24"/>
        </w:rPr>
        <w:t>7</w:t>
      </w:r>
      <w:r w:rsidR="00D72AA7" w:rsidRPr="008C74FE">
        <w:rPr>
          <w:rFonts w:cs="Times New Roman"/>
          <w:szCs w:val="24"/>
        </w:rPr>
        <w:t>.</w:t>
      </w:r>
    </w:p>
    <w:p w14:paraId="4AEC2CBB" w14:textId="4234293F" w:rsidR="0053035D" w:rsidRPr="008C74FE" w:rsidRDefault="004534A8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Postupak otvaranja</w:t>
      </w:r>
      <w:r w:rsidR="008C74FE">
        <w:rPr>
          <w:rFonts w:cs="Times New Roman"/>
          <w:szCs w:val="24"/>
        </w:rPr>
        <w:t>/</w:t>
      </w:r>
      <w:r w:rsidR="00383F94" w:rsidRPr="008C74FE">
        <w:rPr>
          <w:rFonts w:cs="Times New Roman"/>
          <w:szCs w:val="24"/>
        </w:rPr>
        <w:t>izmjene</w:t>
      </w:r>
      <w:r w:rsidRPr="008C74FE">
        <w:rPr>
          <w:rFonts w:cs="Times New Roman"/>
          <w:szCs w:val="24"/>
        </w:rPr>
        <w:t xml:space="preserve"> elektroničkog identiteta sastoji se od sljedećih koraka: </w:t>
      </w:r>
      <w:r w:rsidR="00F211DC" w:rsidRPr="008C74FE">
        <w:rPr>
          <w:rFonts w:cs="Times New Roman"/>
          <w:szCs w:val="24"/>
        </w:rPr>
        <w:t>korisnik</w:t>
      </w:r>
      <w:r w:rsidRPr="008C74FE">
        <w:rPr>
          <w:rFonts w:cs="Times New Roman"/>
          <w:szCs w:val="24"/>
        </w:rPr>
        <w:t xml:space="preserve"> podnosi zahtjev</w:t>
      </w:r>
      <w:r w:rsidR="00F211DC" w:rsidRPr="008C74FE">
        <w:rPr>
          <w:rFonts w:cs="Times New Roman"/>
          <w:szCs w:val="24"/>
        </w:rPr>
        <w:t xml:space="preserve"> (Prilog br. </w:t>
      </w:r>
      <w:r w:rsidR="00D94E6F" w:rsidRPr="008C74FE">
        <w:rPr>
          <w:rFonts w:cs="Times New Roman"/>
          <w:szCs w:val="24"/>
        </w:rPr>
        <w:t>2</w:t>
      </w:r>
      <w:r w:rsidR="00F211DC" w:rsidRPr="008C74FE">
        <w:rPr>
          <w:rFonts w:cs="Times New Roman"/>
          <w:szCs w:val="24"/>
        </w:rPr>
        <w:t>)</w:t>
      </w:r>
      <w:r w:rsidRPr="008C74FE">
        <w:rPr>
          <w:rFonts w:cs="Times New Roman"/>
          <w:szCs w:val="24"/>
        </w:rPr>
        <w:t xml:space="preserve">, </w:t>
      </w:r>
      <w:r w:rsidR="00F211DC" w:rsidRPr="008C74FE">
        <w:rPr>
          <w:rFonts w:cs="Times New Roman"/>
          <w:szCs w:val="24"/>
        </w:rPr>
        <w:t xml:space="preserve">administrator imenika </w:t>
      </w:r>
      <w:r w:rsidR="00357DD6" w:rsidRPr="008C74FE">
        <w:rPr>
          <w:rFonts w:cs="Times New Roman"/>
          <w:szCs w:val="24"/>
        </w:rPr>
        <w:t>zaprima zahtjev</w:t>
      </w:r>
      <w:r w:rsidR="004C148F" w:rsidRPr="008C74FE">
        <w:rPr>
          <w:rFonts w:cs="Times New Roman"/>
          <w:szCs w:val="24"/>
        </w:rPr>
        <w:t xml:space="preserve">, utvrđuje valjanost zahtjeva  i </w:t>
      </w:r>
      <w:r w:rsidR="00357DD6" w:rsidRPr="008C74FE">
        <w:rPr>
          <w:rFonts w:cs="Times New Roman"/>
          <w:szCs w:val="24"/>
        </w:rPr>
        <w:t xml:space="preserve">identitet </w:t>
      </w:r>
      <w:r w:rsidR="00F211DC" w:rsidRPr="008C74FE">
        <w:rPr>
          <w:rFonts w:cs="Times New Roman"/>
          <w:szCs w:val="24"/>
        </w:rPr>
        <w:t xml:space="preserve">korisnika </w:t>
      </w:r>
      <w:r w:rsidR="00357DD6" w:rsidRPr="008C74FE">
        <w:rPr>
          <w:rFonts w:cs="Times New Roman"/>
          <w:szCs w:val="24"/>
        </w:rPr>
        <w:t>temelj</w:t>
      </w:r>
      <w:r w:rsidR="00F211DC" w:rsidRPr="008C74FE">
        <w:rPr>
          <w:rFonts w:cs="Times New Roman"/>
          <w:szCs w:val="24"/>
        </w:rPr>
        <w:t>em važeće osobne isprave.</w:t>
      </w:r>
      <w:r w:rsidR="00FD772F" w:rsidRPr="008C74FE">
        <w:rPr>
          <w:rFonts w:cs="Times New Roman"/>
          <w:szCs w:val="24"/>
        </w:rPr>
        <w:t xml:space="preserve"> </w:t>
      </w:r>
      <w:r w:rsidR="00357DD6" w:rsidRPr="008C74FE">
        <w:rPr>
          <w:rFonts w:cs="Times New Roman"/>
          <w:szCs w:val="24"/>
        </w:rPr>
        <w:t xml:space="preserve"> </w:t>
      </w:r>
    </w:p>
    <w:p w14:paraId="617CD7E0" w14:textId="11941FA3" w:rsidR="00DD15E4" w:rsidRPr="008C74FE" w:rsidRDefault="00D72AA7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Administrator imenika </w:t>
      </w:r>
      <w:r w:rsidR="00357DD6" w:rsidRPr="008C74FE">
        <w:rPr>
          <w:rFonts w:cs="Times New Roman"/>
          <w:szCs w:val="24"/>
        </w:rPr>
        <w:t xml:space="preserve">unosi podatke u </w:t>
      </w:r>
      <w:r w:rsidRPr="008C74FE">
        <w:rPr>
          <w:rFonts w:cs="Times New Roman"/>
          <w:szCs w:val="24"/>
        </w:rPr>
        <w:t>imenik</w:t>
      </w:r>
      <w:r w:rsidR="00E841D4" w:rsidRPr="008C74FE">
        <w:rPr>
          <w:rFonts w:cs="Times New Roman"/>
          <w:szCs w:val="24"/>
        </w:rPr>
        <w:t xml:space="preserve"> i određuje datum isteka temeljne povezanosti sa Sveučilištem u Zadru</w:t>
      </w:r>
      <w:r w:rsidR="00357DD6" w:rsidRPr="008C74FE">
        <w:rPr>
          <w:rFonts w:cs="Times New Roman"/>
          <w:szCs w:val="24"/>
        </w:rPr>
        <w:t xml:space="preserve">, kreira </w:t>
      </w:r>
      <w:r w:rsidRPr="008C74FE">
        <w:rPr>
          <w:rFonts w:cs="Times New Roman"/>
          <w:szCs w:val="24"/>
        </w:rPr>
        <w:t>e-</w:t>
      </w:r>
      <w:r w:rsidR="00357DD6" w:rsidRPr="008C74FE">
        <w:rPr>
          <w:rFonts w:cs="Times New Roman"/>
          <w:szCs w:val="24"/>
        </w:rPr>
        <w:t xml:space="preserve">identitet i uručuje </w:t>
      </w:r>
      <w:r w:rsidRPr="008C74FE">
        <w:rPr>
          <w:rFonts w:cs="Times New Roman"/>
          <w:szCs w:val="24"/>
        </w:rPr>
        <w:t>e-</w:t>
      </w:r>
      <w:r w:rsidR="00357DD6" w:rsidRPr="008C74FE">
        <w:rPr>
          <w:rFonts w:cs="Times New Roman"/>
          <w:szCs w:val="24"/>
        </w:rPr>
        <w:t>identitet</w:t>
      </w:r>
      <w:r w:rsidR="008C74FE" w:rsidRPr="008C74FE">
        <w:t xml:space="preserve"> </w:t>
      </w:r>
      <w:r w:rsidR="008C74FE" w:rsidRPr="008C74FE">
        <w:rPr>
          <w:rFonts w:cs="Times New Roman"/>
          <w:szCs w:val="24"/>
        </w:rPr>
        <w:t>osobno</w:t>
      </w:r>
      <w:r w:rsidR="00357DD6" w:rsidRPr="008C74FE">
        <w:rPr>
          <w:rFonts w:cs="Times New Roman"/>
          <w:szCs w:val="24"/>
        </w:rPr>
        <w:t xml:space="preserve"> </w:t>
      </w:r>
      <w:r w:rsidRPr="008C74FE">
        <w:rPr>
          <w:rFonts w:cs="Times New Roman"/>
          <w:szCs w:val="24"/>
        </w:rPr>
        <w:t>korisniku</w:t>
      </w:r>
      <w:r w:rsidR="00357DD6" w:rsidRPr="008C74FE">
        <w:rPr>
          <w:rFonts w:cs="Times New Roman"/>
          <w:szCs w:val="24"/>
        </w:rPr>
        <w:t>.</w:t>
      </w:r>
    </w:p>
    <w:p w14:paraId="0D729354" w14:textId="45F4B38E" w:rsidR="0053035D" w:rsidRPr="008C74FE" w:rsidRDefault="00D72AA7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Korisnik</w:t>
      </w:r>
      <w:r w:rsidR="00DD15E4" w:rsidRPr="008C74FE">
        <w:rPr>
          <w:rFonts w:cs="Times New Roman"/>
          <w:szCs w:val="24"/>
        </w:rPr>
        <w:t xml:space="preserve"> osobno preuzima </w:t>
      </w:r>
      <w:r w:rsidRPr="008C74FE">
        <w:rPr>
          <w:rFonts w:cs="Times New Roman"/>
          <w:szCs w:val="24"/>
        </w:rPr>
        <w:t>e-</w:t>
      </w:r>
      <w:r w:rsidR="00DD15E4" w:rsidRPr="008C74FE">
        <w:rPr>
          <w:rFonts w:cs="Times New Roman"/>
          <w:szCs w:val="24"/>
        </w:rPr>
        <w:t>identitet</w:t>
      </w:r>
      <w:r w:rsidRPr="008C74FE">
        <w:rPr>
          <w:rFonts w:cs="Times New Roman"/>
          <w:szCs w:val="24"/>
        </w:rPr>
        <w:t xml:space="preserve">, potpisuje izjavu (Prilog br. </w:t>
      </w:r>
      <w:r w:rsidR="00D94E6F" w:rsidRPr="008C74FE">
        <w:rPr>
          <w:rFonts w:cs="Times New Roman"/>
          <w:szCs w:val="24"/>
        </w:rPr>
        <w:t>3</w:t>
      </w:r>
      <w:r w:rsidR="008C74FE">
        <w:rPr>
          <w:rFonts w:cs="Times New Roman"/>
          <w:szCs w:val="24"/>
        </w:rPr>
        <w:t>) u dva primjerka</w:t>
      </w:r>
      <w:r w:rsidRPr="008C74FE">
        <w:rPr>
          <w:rFonts w:cs="Times New Roman"/>
          <w:szCs w:val="24"/>
        </w:rPr>
        <w:t xml:space="preserve"> te </w:t>
      </w:r>
      <w:r w:rsidR="00383F94" w:rsidRPr="008C74FE">
        <w:rPr>
          <w:rFonts w:cs="Times New Roman"/>
          <w:szCs w:val="24"/>
        </w:rPr>
        <w:t>popis preuzetih e-identiteta (</w:t>
      </w:r>
      <w:r w:rsidRPr="008C74FE">
        <w:rPr>
          <w:rFonts w:cs="Times New Roman"/>
          <w:szCs w:val="24"/>
        </w:rPr>
        <w:t xml:space="preserve">Prilog br. </w:t>
      </w:r>
      <w:r w:rsidR="00D94E6F" w:rsidRPr="008C74FE">
        <w:rPr>
          <w:rFonts w:cs="Times New Roman"/>
          <w:szCs w:val="24"/>
        </w:rPr>
        <w:t>4</w:t>
      </w:r>
      <w:r w:rsidRPr="008C74FE">
        <w:rPr>
          <w:rFonts w:cs="Times New Roman"/>
          <w:szCs w:val="24"/>
        </w:rPr>
        <w:t>).</w:t>
      </w:r>
      <w:r w:rsidR="00357DD6" w:rsidRPr="008C74FE">
        <w:rPr>
          <w:rFonts w:cs="Times New Roman"/>
          <w:szCs w:val="24"/>
        </w:rPr>
        <w:t xml:space="preserve"> </w:t>
      </w:r>
    </w:p>
    <w:p w14:paraId="7F8AC704" w14:textId="390F1736" w:rsidR="004534A8" w:rsidRPr="008C74FE" w:rsidRDefault="0053035D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P</w:t>
      </w:r>
      <w:r w:rsidR="00E841D4" w:rsidRPr="008C74FE">
        <w:rPr>
          <w:rFonts w:cs="Times New Roman"/>
          <w:szCs w:val="24"/>
        </w:rPr>
        <w:t xml:space="preserve">odnošenje zahtjeva za </w:t>
      </w:r>
      <w:r w:rsidR="00D72AA7" w:rsidRPr="008C74FE">
        <w:rPr>
          <w:rFonts w:cs="Times New Roman"/>
          <w:szCs w:val="24"/>
        </w:rPr>
        <w:t>e-</w:t>
      </w:r>
      <w:r w:rsidR="00E841D4" w:rsidRPr="008C74FE">
        <w:rPr>
          <w:rFonts w:cs="Times New Roman"/>
          <w:szCs w:val="24"/>
        </w:rPr>
        <w:t>identitet i otvaranje</w:t>
      </w:r>
      <w:r w:rsidR="008C74FE">
        <w:rPr>
          <w:rFonts w:cs="Times New Roman"/>
          <w:szCs w:val="24"/>
        </w:rPr>
        <w:t>/</w:t>
      </w:r>
      <w:r w:rsidR="00787566" w:rsidRPr="008C74FE">
        <w:rPr>
          <w:rFonts w:cs="Times New Roman"/>
          <w:szCs w:val="24"/>
        </w:rPr>
        <w:t>izmjenu</w:t>
      </w:r>
      <w:r w:rsidR="00E841D4" w:rsidRPr="008C74FE">
        <w:rPr>
          <w:rFonts w:cs="Times New Roman"/>
          <w:szCs w:val="24"/>
        </w:rPr>
        <w:t xml:space="preserve"> u ime drug</w:t>
      </w:r>
      <w:r w:rsidR="00D72AA7" w:rsidRPr="008C74FE">
        <w:rPr>
          <w:rFonts w:cs="Times New Roman"/>
          <w:szCs w:val="24"/>
        </w:rPr>
        <w:t>og</w:t>
      </w:r>
      <w:r w:rsidR="00E841D4" w:rsidRPr="008C74FE">
        <w:rPr>
          <w:rFonts w:cs="Times New Roman"/>
          <w:szCs w:val="24"/>
        </w:rPr>
        <w:t xml:space="preserve"> </w:t>
      </w:r>
      <w:r w:rsidR="00D72AA7" w:rsidRPr="008C74FE">
        <w:rPr>
          <w:rFonts w:cs="Times New Roman"/>
          <w:szCs w:val="24"/>
        </w:rPr>
        <w:t>korisnika</w:t>
      </w:r>
      <w:r w:rsidRPr="008C74FE">
        <w:rPr>
          <w:rFonts w:cs="Times New Roman"/>
          <w:szCs w:val="24"/>
        </w:rPr>
        <w:t xml:space="preserve"> </w:t>
      </w:r>
      <w:r w:rsidR="00383F94" w:rsidRPr="008C74FE">
        <w:rPr>
          <w:rFonts w:cs="Times New Roman"/>
          <w:szCs w:val="24"/>
        </w:rPr>
        <w:t>nije dopušteno</w:t>
      </w:r>
      <w:r w:rsidR="00E841D4" w:rsidRPr="008C74FE">
        <w:rPr>
          <w:rFonts w:cs="Times New Roman"/>
          <w:szCs w:val="24"/>
        </w:rPr>
        <w:t>.</w:t>
      </w:r>
    </w:p>
    <w:p w14:paraId="4D93E4FF" w14:textId="77777777" w:rsidR="006955E4" w:rsidRPr="008C74FE" w:rsidRDefault="006955E4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0A01EBED" w14:textId="313AFFCE" w:rsidR="002B16FF" w:rsidRPr="008C74FE" w:rsidRDefault="0056273F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FC49E7" w:rsidRPr="008C74FE">
        <w:rPr>
          <w:rFonts w:cs="Times New Roman"/>
          <w:szCs w:val="24"/>
        </w:rPr>
        <w:t>8</w:t>
      </w:r>
      <w:r w:rsidR="00D72AA7" w:rsidRPr="008C74FE">
        <w:rPr>
          <w:rFonts w:cs="Times New Roman"/>
          <w:szCs w:val="24"/>
        </w:rPr>
        <w:t>.</w:t>
      </w:r>
    </w:p>
    <w:p w14:paraId="67606061" w14:textId="213CE261" w:rsidR="00787566" w:rsidRPr="008C74FE" w:rsidRDefault="00EA36B2" w:rsidP="0005525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8C74FE">
        <w:rPr>
          <w:rFonts w:cs="Times New Roman"/>
          <w:szCs w:val="24"/>
        </w:rPr>
        <w:t>S</w:t>
      </w:r>
      <w:r w:rsidR="002B16FF" w:rsidRPr="008C74FE">
        <w:rPr>
          <w:rFonts w:cs="Times New Roman"/>
          <w:szCs w:val="24"/>
        </w:rPr>
        <w:t xml:space="preserve">tudentima, </w:t>
      </w:r>
      <w:r w:rsidR="00D72AA7" w:rsidRPr="008C74FE">
        <w:rPr>
          <w:rFonts w:cs="Times New Roman"/>
          <w:szCs w:val="24"/>
        </w:rPr>
        <w:t xml:space="preserve">vanjskim suradnicima i polaznicima </w:t>
      </w:r>
      <w:proofErr w:type="spellStart"/>
      <w:r w:rsidR="00D72AA7" w:rsidRPr="008C74FE">
        <w:rPr>
          <w:rFonts w:cs="Times New Roman"/>
          <w:szCs w:val="24"/>
        </w:rPr>
        <w:t>cjeloživotnog</w:t>
      </w:r>
      <w:proofErr w:type="spellEnd"/>
      <w:r w:rsidR="00D72AA7" w:rsidRPr="008C74FE">
        <w:rPr>
          <w:rFonts w:cs="Times New Roman"/>
          <w:szCs w:val="24"/>
        </w:rPr>
        <w:t xml:space="preserve"> obrazovanja</w:t>
      </w:r>
      <w:r w:rsidRPr="008C74FE">
        <w:rPr>
          <w:rFonts w:cs="Times New Roman"/>
          <w:szCs w:val="24"/>
        </w:rPr>
        <w:t xml:space="preserve"> </w:t>
      </w:r>
      <w:r w:rsidR="0003012F" w:rsidRPr="008C74FE">
        <w:rPr>
          <w:rFonts w:cs="Times New Roman"/>
          <w:szCs w:val="24"/>
        </w:rPr>
        <w:t>e</w:t>
      </w:r>
      <w:r w:rsidRPr="008C74FE">
        <w:rPr>
          <w:rFonts w:cs="Times New Roman"/>
          <w:szCs w:val="24"/>
        </w:rPr>
        <w:t>-identitet</w:t>
      </w:r>
      <w:r w:rsidR="00D72AA7" w:rsidRPr="008C74FE">
        <w:rPr>
          <w:rFonts w:cs="Times New Roman"/>
          <w:szCs w:val="24"/>
        </w:rPr>
        <w:t xml:space="preserve"> otvara </w:t>
      </w:r>
      <w:r w:rsidRPr="008C74FE">
        <w:rPr>
          <w:rFonts w:cs="Times New Roman"/>
          <w:szCs w:val="24"/>
        </w:rPr>
        <w:t xml:space="preserve">se </w:t>
      </w:r>
      <w:r w:rsidR="00D72AA7" w:rsidRPr="008C74FE">
        <w:rPr>
          <w:rFonts w:cs="Times New Roman"/>
          <w:szCs w:val="24"/>
        </w:rPr>
        <w:t xml:space="preserve">na rok od  jedne akademske godine. </w:t>
      </w:r>
      <w:r w:rsidRPr="008C74FE">
        <w:rPr>
          <w:rFonts w:cs="Times New Roman"/>
          <w:szCs w:val="24"/>
        </w:rPr>
        <w:t>S</w:t>
      </w:r>
      <w:r w:rsidR="00D72AA7" w:rsidRPr="008C74FE">
        <w:rPr>
          <w:rFonts w:cs="Times New Roman"/>
          <w:szCs w:val="24"/>
        </w:rPr>
        <w:t xml:space="preserve">tudenti, vanjski suradnici i polaznici </w:t>
      </w:r>
      <w:proofErr w:type="spellStart"/>
      <w:r w:rsidR="00D72AA7" w:rsidRPr="008C74FE">
        <w:rPr>
          <w:rFonts w:cs="Times New Roman"/>
          <w:szCs w:val="24"/>
        </w:rPr>
        <w:t>cjeloživotnog</w:t>
      </w:r>
      <w:proofErr w:type="spellEnd"/>
      <w:r w:rsidR="00D72AA7" w:rsidRPr="008C74FE">
        <w:rPr>
          <w:rFonts w:cs="Times New Roman"/>
          <w:szCs w:val="24"/>
        </w:rPr>
        <w:t xml:space="preserve"> obrazovanja mogu produžiti</w:t>
      </w:r>
      <w:r w:rsidRPr="008C74FE">
        <w:rPr>
          <w:rFonts w:cs="Times New Roman"/>
          <w:szCs w:val="24"/>
        </w:rPr>
        <w:t xml:space="preserve"> </w:t>
      </w:r>
      <w:r w:rsidR="0003012F" w:rsidRPr="008C74FE">
        <w:rPr>
          <w:rFonts w:cs="Times New Roman"/>
          <w:szCs w:val="24"/>
        </w:rPr>
        <w:t>e</w:t>
      </w:r>
      <w:r w:rsidRPr="008C74FE">
        <w:rPr>
          <w:rFonts w:cs="Times New Roman"/>
          <w:szCs w:val="24"/>
        </w:rPr>
        <w:t>-identitet</w:t>
      </w:r>
      <w:r w:rsidR="00D72AA7" w:rsidRPr="008C74FE">
        <w:rPr>
          <w:rFonts w:cs="Times New Roman"/>
          <w:szCs w:val="24"/>
        </w:rPr>
        <w:t xml:space="preserve"> </w:t>
      </w:r>
      <w:r w:rsidRPr="008C74FE">
        <w:rPr>
          <w:rFonts w:cs="Times New Roman"/>
          <w:szCs w:val="24"/>
        </w:rPr>
        <w:t>ako</w:t>
      </w:r>
      <w:r w:rsidR="00D72AA7" w:rsidRPr="008C74FE">
        <w:rPr>
          <w:rFonts w:cs="Times New Roman"/>
          <w:szCs w:val="24"/>
        </w:rPr>
        <w:t xml:space="preserve"> postoji pravna povezanost sa Sveučilištem u Zadru (npr. upis godine, produženje ugovora, upis novog obrazovnog ciklusa). E-identitet studentima prestaje važiti završetkom ili prekidom studija, vanjskim suradnicima istekom ili prekidom ugovora, a polaznicima </w:t>
      </w:r>
      <w:proofErr w:type="spellStart"/>
      <w:r w:rsidR="00D72AA7" w:rsidRPr="008C74FE">
        <w:rPr>
          <w:rFonts w:cs="Times New Roman"/>
          <w:szCs w:val="24"/>
        </w:rPr>
        <w:t>cjeloživotnog</w:t>
      </w:r>
      <w:proofErr w:type="spellEnd"/>
      <w:r w:rsidR="00D72AA7" w:rsidRPr="008C74FE">
        <w:rPr>
          <w:rFonts w:cs="Times New Roman"/>
          <w:szCs w:val="24"/>
        </w:rPr>
        <w:t xml:space="preserve"> obrazovanja završetkom ili prekidom obrazovnog ciklusa.</w:t>
      </w:r>
      <w:r w:rsidR="00787566" w:rsidRPr="008C74FE">
        <w:t xml:space="preserve"> </w:t>
      </w:r>
    </w:p>
    <w:p w14:paraId="53C4AEB3" w14:textId="77777777" w:rsidR="00FC49E7" w:rsidRPr="008C74FE" w:rsidRDefault="00787566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Djelatnicima i gostima e-identitet se otvara na vrijeme trajanja pravne povezanosti sa Sveučilištem u Zadru, a briše se odlaskom sa Sveučilišta u Zadru, završetkom radnog odnosa ili nekim drugim razlogom.</w:t>
      </w:r>
    </w:p>
    <w:p w14:paraId="22C8CCB4" w14:textId="77777777" w:rsidR="00D72AA7" w:rsidRPr="008C74FE" w:rsidRDefault="00D72AA7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</w:p>
    <w:p w14:paraId="193C568D" w14:textId="60C9BF03" w:rsidR="00B13EA0" w:rsidRPr="008C74FE" w:rsidRDefault="00B13EA0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Članak</w:t>
      </w:r>
      <w:r w:rsidR="004C148F" w:rsidRPr="008C74FE">
        <w:rPr>
          <w:rFonts w:cs="Times New Roman"/>
          <w:szCs w:val="24"/>
        </w:rPr>
        <w:t xml:space="preserve"> </w:t>
      </w:r>
      <w:r w:rsidR="00FC49E7" w:rsidRPr="008C74FE">
        <w:rPr>
          <w:rFonts w:cs="Times New Roman"/>
          <w:szCs w:val="24"/>
        </w:rPr>
        <w:t>9</w:t>
      </w:r>
      <w:r w:rsidR="00D72AA7" w:rsidRPr="008C74FE">
        <w:rPr>
          <w:rFonts w:cs="Times New Roman"/>
          <w:szCs w:val="24"/>
        </w:rPr>
        <w:t>.</w:t>
      </w:r>
    </w:p>
    <w:p w14:paraId="2B6E856B" w14:textId="60559C30" w:rsidR="0056273F" w:rsidRPr="008C74FE" w:rsidRDefault="0056273F" w:rsidP="00313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O </w:t>
      </w:r>
      <w:r w:rsidR="00DD15E4" w:rsidRPr="008C74FE">
        <w:rPr>
          <w:rFonts w:cs="Times New Roman"/>
          <w:szCs w:val="24"/>
        </w:rPr>
        <w:t>dodijeljenim e</w:t>
      </w:r>
      <w:r w:rsidR="00FC49E7" w:rsidRPr="008C74FE">
        <w:rPr>
          <w:rFonts w:cs="Times New Roman"/>
          <w:szCs w:val="24"/>
        </w:rPr>
        <w:t>-i</w:t>
      </w:r>
      <w:r w:rsidR="00DD15E4" w:rsidRPr="008C74FE">
        <w:rPr>
          <w:rFonts w:cs="Times New Roman"/>
          <w:szCs w:val="24"/>
        </w:rPr>
        <w:t xml:space="preserve">dentitetima Sveučilište u Zadru vodi službenu evidenciju koja se sastoji od </w:t>
      </w:r>
      <w:r w:rsidRPr="008C74FE">
        <w:rPr>
          <w:rFonts w:cs="Times New Roman"/>
          <w:szCs w:val="24"/>
        </w:rPr>
        <w:t xml:space="preserve">imenika i registra preuzetih e-identiteta. Administratori imenika jednom mjesečno dostavljaju Službi za informatičku potporu </w:t>
      </w:r>
      <w:r w:rsidR="000C13CF" w:rsidRPr="008C74FE">
        <w:rPr>
          <w:rFonts w:cs="Times New Roman"/>
          <w:szCs w:val="24"/>
        </w:rPr>
        <w:t>popise</w:t>
      </w:r>
      <w:r w:rsidRPr="008C74FE">
        <w:rPr>
          <w:rFonts w:cs="Times New Roman"/>
          <w:szCs w:val="24"/>
        </w:rPr>
        <w:t xml:space="preserve"> s potpisima o preuzetim e-identitetima. </w:t>
      </w:r>
      <w:r w:rsidR="000C13CF" w:rsidRPr="008C74FE">
        <w:rPr>
          <w:rFonts w:cs="Times New Roman"/>
          <w:szCs w:val="24"/>
        </w:rPr>
        <w:t>Z</w:t>
      </w:r>
      <w:r w:rsidR="008C74FE">
        <w:rPr>
          <w:rFonts w:cs="Times New Roman"/>
          <w:szCs w:val="24"/>
        </w:rPr>
        <w:t>ahtjeve za otvaranjem/</w:t>
      </w:r>
      <w:r w:rsidRPr="008C74FE">
        <w:rPr>
          <w:rFonts w:cs="Times New Roman"/>
          <w:szCs w:val="24"/>
        </w:rPr>
        <w:t>ažuriranjem e-identiteta</w:t>
      </w:r>
      <w:r w:rsidR="000C13CF" w:rsidRPr="008C74FE">
        <w:rPr>
          <w:rFonts w:cs="Times New Roman"/>
          <w:szCs w:val="24"/>
        </w:rPr>
        <w:t xml:space="preserve"> administratori</w:t>
      </w:r>
      <w:r w:rsidR="00EA36B2" w:rsidRPr="008C74FE">
        <w:rPr>
          <w:rFonts w:cs="Times New Roman"/>
          <w:szCs w:val="24"/>
        </w:rPr>
        <w:t xml:space="preserve"> </w:t>
      </w:r>
      <w:r w:rsidR="00FC49E7" w:rsidRPr="008C74FE">
        <w:rPr>
          <w:rFonts w:cs="Times New Roman"/>
          <w:szCs w:val="24"/>
        </w:rPr>
        <w:t xml:space="preserve">imenika </w:t>
      </w:r>
      <w:r w:rsidR="00EA36B2" w:rsidRPr="008C74FE">
        <w:rPr>
          <w:rFonts w:cs="Times New Roman"/>
          <w:szCs w:val="24"/>
        </w:rPr>
        <w:t>čuvaju lokalno na vrijeme od 1 godine</w:t>
      </w:r>
      <w:r w:rsidRPr="008C74FE">
        <w:rPr>
          <w:rFonts w:cs="Times New Roman"/>
          <w:szCs w:val="24"/>
        </w:rPr>
        <w:t xml:space="preserve">, a izjava korisnika pohranjuje se u </w:t>
      </w:r>
      <w:r w:rsidR="00EA36B2" w:rsidRPr="008C74FE">
        <w:rPr>
          <w:rFonts w:cs="Times New Roman"/>
          <w:szCs w:val="24"/>
        </w:rPr>
        <w:t>dosje</w:t>
      </w:r>
      <w:r w:rsidRPr="008C74FE">
        <w:rPr>
          <w:rFonts w:cs="Times New Roman"/>
          <w:szCs w:val="24"/>
        </w:rPr>
        <w:t xml:space="preserve"> korisnika. </w:t>
      </w:r>
    </w:p>
    <w:p w14:paraId="6E984CBA" w14:textId="4B499771" w:rsidR="00DD15E4" w:rsidRPr="008C74FE" w:rsidRDefault="0056273F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PRISTUP USLUGAMA</w:t>
      </w:r>
    </w:p>
    <w:p w14:paraId="63C4648B" w14:textId="3E324C90" w:rsidR="00136330" w:rsidRPr="008C74FE" w:rsidRDefault="00136330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56273F" w:rsidRPr="008C74FE">
        <w:rPr>
          <w:rFonts w:cs="Times New Roman"/>
          <w:szCs w:val="24"/>
        </w:rPr>
        <w:t>1</w:t>
      </w:r>
      <w:r w:rsidR="00FC49E7" w:rsidRPr="008C74FE">
        <w:rPr>
          <w:rFonts w:cs="Times New Roman"/>
          <w:szCs w:val="24"/>
        </w:rPr>
        <w:t>0</w:t>
      </w:r>
      <w:r w:rsidRPr="008C74FE">
        <w:rPr>
          <w:rFonts w:cs="Times New Roman"/>
          <w:szCs w:val="24"/>
        </w:rPr>
        <w:t>.</w:t>
      </w:r>
    </w:p>
    <w:p w14:paraId="005214C6" w14:textId="28A59350" w:rsidR="006E3802" w:rsidRPr="008C74FE" w:rsidRDefault="000C13CF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Putem e-</w:t>
      </w:r>
      <w:r w:rsidR="00136330" w:rsidRPr="008C74FE">
        <w:rPr>
          <w:rFonts w:cs="Times New Roman"/>
          <w:szCs w:val="24"/>
        </w:rPr>
        <w:t xml:space="preserve">identiteta korisnik može ostvariti pravo </w:t>
      </w:r>
      <w:r w:rsidR="00631B28" w:rsidRPr="008C74FE">
        <w:rPr>
          <w:rFonts w:cs="Times New Roman"/>
          <w:szCs w:val="24"/>
        </w:rPr>
        <w:t>pristupa</w:t>
      </w:r>
      <w:r w:rsidR="00136330" w:rsidRPr="008C74FE">
        <w:rPr>
          <w:rFonts w:cs="Times New Roman"/>
          <w:szCs w:val="24"/>
        </w:rPr>
        <w:t xml:space="preserve"> usluga</w:t>
      </w:r>
      <w:r w:rsidR="00631B28" w:rsidRPr="008C74FE">
        <w:rPr>
          <w:rFonts w:cs="Times New Roman"/>
          <w:szCs w:val="24"/>
        </w:rPr>
        <w:t>ma (resursima)</w:t>
      </w:r>
      <w:r w:rsidR="00136330" w:rsidRPr="008C74FE">
        <w:rPr>
          <w:rFonts w:cs="Times New Roman"/>
          <w:szCs w:val="24"/>
        </w:rPr>
        <w:t xml:space="preserve"> na Sveučilištu u Zadru, kao i kod drugih ustanova</w:t>
      </w:r>
      <w:r w:rsidR="006E3802" w:rsidRPr="008C74FE">
        <w:rPr>
          <w:rFonts w:cs="Times New Roman"/>
          <w:szCs w:val="24"/>
        </w:rPr>
        <w:t>,</w:t>
      </w:r>
      <w:r w:rsidR="00136330" w:rsidRPr="008C74FE">
        <w:rPr>
          <w:rFonts w:cs="Times New Roman"/>
          <w:szCs w:val="24"/>
        </w:rPr>
        <w:t xml:space="preserve"> organizacija</w:t>
      </w:r>
      <w:r w:rsidR="00F14084" w:rsidRPr="008C74FE">
        <w:rPr>
          <w:rFonts w:cs="Times New Roman"/>
          <w:szCs w:val="24"/>
        </w:rPr>
        <w:t xml:space="preserve"> i državnih tijela</w:t>
      </w:r>
      <w:r w:rsidRPr="008C74FE">
        <w:rPr>
          <w:rFonts w:cs="Times New Roman"/>
          <w:szCs w:val="24"/>
        </w:rPr>
        <w:t xml:space="preserve"> koja</w:t>
      </w:r>
      <w:r w:rsidR="00136330" w:rsidRPr="008C74FE">
        <w:rPr>
          <w:rFonts w:cs="Times New Roman"/>
          <w:szCs w:val="24"/>
        </w:rPr>
        <w:t xml:space="preserve"> osiguravaju pristup uslugama</w:t>
      </w:r>
      <w:r w:rsidR="00631B28" w:rsidRPr="008C74FE">
        <w:rPr>
          <w:rFonts w:cs="Times New Roman"/>
          <w:szCs w:val="24"/>
        </w:rPr>
        <w:t xml:space="preserve"> (resursima)</w:t>
      </w:r>
      <w:r w:rsidR="00136330" w:rsidRPr="008C74FE">
        <w:rPr>
          <w:rFonts w:cs="Times New Roman"/>
          <w:szCs w:val="24"/>
        </w:rPr>
        <w:t xml:space="preserve"> na temelju e</w:t>
      </w:r>
      <w:r w:rsidR="00FC49E7" w:rsidRPr="008C74FE">
        <w:rPr>
          <w:rFonts w:cs="Times New Roman"/>
          <w:szCs w:val="24"/>
        </w:rPr>
        <w:t>-</w:t>
      </w:r>
      <w:r w:rsidR="00136330" w:rsidRPr="008C74FE">
        <w:rPr>
          <w:rFonts w:cs="Times New Roman"/>
          <w:szCs w:val="24"/>
        </w:rPr>
        <w:t>identiteta.</w:t>
      </w:r>
    </w:p>
    <w:p w14:paraId="05C5A181" w14:textId="2482CA3D" w:rsidR="00136330" w:rsidRPr="008C74FE" w:rsidRDefault="0056273F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Korisnik je odgovoran </w:t>
      </w:r>
      <w:r w:rsidR="00F14084" w:rsidRPr="008C74FE">
        <w:rPr>
          <w:rFonts w:cs="Times New Roman"/>
          <w:szCs w:val="24"/>
        </w:rPr>
        <w:t>za korištenje AAI@</w:t>
      </w:r>
      <w:proofErr w:type="spellStart"/>
      <w:r w:rsidR="00F14084" w:rsidRPr="008C74FE">
        <w:rPr>
          <w:rFonts w:cs="Times New Roman"/>
          <w:szCs w:val="24"/>
        </w:rPr>
        <w:t>EduHR</w:t>
      </w:r>
      <w:proofErr w:type="spellEnd"/>
      <w:r w:rsidR="00F14084" w:rsidRPr="008C74FE">
        <w:rPr>
          <w:rFonts w:cs="Times New Roman"/>
          <w:szCs w:val="24"/>
        </w:rPr>
        <w:t xml:space="preserve"> i </w:t>
      </w:r>
      <w:r w:rsidR="00136330" w:rsidRPr="008C74FE">
        <w:rPr>
          <w:rFonts w:cs="Times New Roman"/>
          <w:szCs w:val="24"/>
        </w:rPr>
        <w:t xml:space="preserve"> </w:t>
      </w:r>
      <w:r w:rsidR="00631B28" w:rsidRPr="008C74FE">
        <w:rPr>
          <w:rFonts w:cs="Times New Roman"/>
          <w:szCs w:val="24"/>
        </w:rPr>
        <w:t xml:space="preserve">samostalno </w:t>
      </w:r>
      <w:r w:rsidR="00136330" w:rsidRPr="008C74FE">
        <w:rPr>
          <w:rFonts w:cs="Times New Roman"/>
          <w:szCs w:val="24"/>
        </w:rPr>
        <w:t>snosi troš</w:t>
      </w:r>
      <w:r w:rsidR="009D3D5A" w:rsidRPr="008C74FE">
        <w:rPr>
          <w:rFonts w:cs="Times New Roman"/>
          <w:szCs w:val="24"/>
        </w:rPr>
        <w:t>a</w:t>
      </w:r>
      <w:r w:rsidR="00136330" w:rsidRPr="008C74FE">
        <w:rPr>
          <w:rFonts w:cs="Times New Roman"/>
          <w:szCs w:val="24"/>
        </w:rPr>
        <w:t>k</w:t>
      </w:r>
      <w:r w:rsidR="009D3D5A" w:rsidRPr="008C74FE">
        <w:rPr>
          <w:rFonts w:cs="Times New Roman"/>
          <w:szCs w:val="24"/>
        </w:rPr>
        <w:t xml:space="preserve"> korištenja usluge</w:t>
      </w:r>
      <w:r w:rsidR="00136330" w:rsidRPr="008C74FE">
        <w:rPr>
          <w:rFonts w:cs="Times New Roman"/>
          <w:szCs w:val="24"/>
        </w:rPr>
        <w:t xml:space="preserve"> </w:t>
      </w:r>
      <w:r w:rsidR="00787566" w:rsidRPr="008C74FE">
        <w:rPr>
          <w:rFonts w:cs="Times New Roman"/>
          <w:szCs w:val="24"/>
        </w:rPr>
        <w:t>ako</w:t>
      </w:r>
      <w:r w:rsidR="00136330" w:rsidRPr="008C74FE">
        <w:rPr>
          <w:rFonts w:cs="Times New Roman"/>
          <w:szCs w:val="24"/>
        </w:rPr>
        <w:t xml:space="preserve"> </w:t>
      </w:r>
      <w:r w:rsidR="009D3D5A" w:rsidRPr="008C74FE">
        <w:rPr>
          <w:rFonts w:cs="Times New Roman"/>
          <w:szCs w:val="24"/>
        </w:rPr>
        <w:t>je</w:t>
      </w:r>
      <w:r w:rsidR="00136330" w:rsidRPr="008C74FE">
        <w:rPr>
          <w:rFonts w:cs="Times New Roman"/>
          <w:szCs w:val="24"/>
        </w:rPr>
        <w:t xml:space="preserve"> isti predviđen za uslugu</w:t>
      </w:r>
      <w:r w:rsidR="00631B28" w:rsidRPr="008C74FE">
        <w:rPr>
          <w:rFonts w:cs="Times New Roman"/>
          <w:szCs w:val="24"/>
        </w:rPr>
        <w:t xml:space="preserve"> (resurs)</w:t>
      </w:r>
      <w:r w:rsidR="0011127B" w:rsidRPr="008C74FE">
        <w:rPr>
          <w:rFonts w:cs="Times New Roman"/>
          <w:szCs w:val="24"/>
        </w:rPr>
        <w:t xml:space="preserve"> od davatelja usluge (resursa)</w:t>
      </w:r>
      <w:r w:rsidR="00136330" w:rsidRPr="008C74FE">
        <w:rPr>
          <w:rFonts w:cs="Times New Roman"/>
          <w:szCs w:val="24"/>
        </w:rPr>
        <w:t>.</w:t>
      </w:r>
    </w:p>
    <w:p w14:paraId="09D1978D" w14:textId="2ED2FEAE" w:rsidR="004313F4" w:rsidRPr="008C74FE" w:rsidRDefault="004313F4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4373CCD0" w14:textId="6143AD7B" w:rsidR="006545FE" w:rsidRPr="008C74FE" w:rsidRDefault="0056273F" w:rsidP="00313F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BRISANJE E-IDENTITETA</w:t>
      </w:r>
    </w:p>
    <w:p w14:paraId="4C852346" w14:textId="0EEC5095" w:rsidR="00E841D4" w:rsidRPr="008C74FE" w:rsidRDefault="00E841D4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FC49E7" w:rsidRPr="008C74FE">
        <w:rPr>
          <w:rFonts w:cs="Times New Roman"/>
          <w:szCs w:val="24"/>
        </w:rPr>
        <w:t>1</w:t>
      </w:r>
      <w:r w:rsidR="0056273F" w:rsidRPr="008C74FE">
        <w:rPr>
          <w:rFonts w:cs="Times New Roman"/>
          <w:szCs w:val="24"/>
        </w:rPr>
        <w:t>1</w:t>
      </w:r>
      <w:r w:rsidRPr="008C74FE">
        <w:rPr>
          <w:rFonts w:cs="Times New Roman"/>
          <w:szCs w:val="24"/>
        </w:rPr>
        <w:t>.</w:t>
      </w:r>
    </w:p>
    <w:p w14:paraId="4DD0C3B4" w14:textId="3D37B421" w:rsidR="000C13CF" w:rsidRPr="008C74FE" w:rsidRDefault="00CD70DF" w:rsidP="00055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Brisanj</w:t>
      </w:r>
      <w:r w:rsidR="006E439E" w:rsidRPr="008C74FE">
        <w:rPr>
          <w:rFonts w:cs="Times New Roman"/>
          <w:szCs w:val="24"/>
        </w:rPr>
        <w:t xml:space="preserve">e </w:t>
      </w:r>
      <w:r w:rsidR="0087741D" w:rsidRPr="008C74FE">
        <w:rPr>
          <w:rFonts w:cs="Times New Roman"/>
          <w:szCs w:val="24"/>
        </w:rPr>
        <w:t>e-</w:t>
      </w:r>
      <w:r w:rsidR="006E439E" w:rsidRPr="008C74FE">
        <w:rPr>
          <w:rFonts w:cs="Times New Roman"/>
          <w:szCs w:val="24"/>
        </w:rPr>
        <w:t xml:space="preserve">identiteta </w:t>
      </w:r>
      <w:r w:rsidR="0056273F" w:rsidRPr="008C74FE">
        <w:rPr>
          <w:rFonts w:cs="Times New Roman"/>
          <w:szCs w:val="24"/>
        </w:rPr>
        <w:t xml:space="preserve">provodi se automatski ili </w:t>
      </w:r>
      <w:r w:rsidR="00D450DF" w:rsidRPr="008C74FE">
        <w:rPr>
          <w:rFonts w:cs="Times New Roman"/>
          <w:szCs w:val="24"/>
        </w:rPr>
        <w:t xml:space="preserve">to </w:t>
      </w:r>
      <w:r w:rsidR="0056273F" w:rsidRPr="008C74FE">
        <w:rPr>
          <w:rFonts w:cs="Times New Roman"/>
          <w:szCs w:val="24"/>
        </w:rPr>
        <w:t>rade Administr</w:t>
      </w:r>
      <w:r w:rsidR="0087741D" w:rsidRPr="008C74FE">
        <w:rPr>
          <w:rFonts w:cs="Times New Roman"/>
          <w:szCs w:val="24"/>
        </w:rPr>
        <w:t xml:space="preserve">atori imenika temeljem prestanka pravne povezanosti korisnika sa Sveučilištem u Zadru (npr. završetak studija, prekid studija, završetak ugovora, odlazak). </w:t>
      </w:r>
      <w:r w:rsidR="00FC49E7" w:rsidRPr="008C74FE">
        <w:rPr>
          <w:rFonts w:cs="Times New Roman"/>
          <w:szCs w:val="24"/>
        </w:rPr>
        <w:t xml:space="preserve">Korisnicima se e-identitet briše nakon </w:t>
      </w:r>
      <w:r w:rsidR="000A697E" w:rsidRPr="008C74FE">
        <w:rPr>
          <w:rFonts w:cs="Times New Roman"/>
          <w:szCs w:val="24"/>
        </w:rPr>
        <w:t>7</w:t>
      </w:r>
      <w:r w:rsidR="00FC49E7" w:rsidRPr="008C74FE">
        <w:rPr>
          <w:rFonts w:cs="Times New Roman"/>
          <w:szCs w:val="24"/>
        </w:rPr>
        <w:t xml:space="preserve"> dana od nastale okolnosti za zatvaranje.</w:t>
      </w:r>
    </w:p>
    <w:p w14:paraId="05382FAF" w14:textId="20299616" w:rsidR="00DE2B89" w:rsidRPr="008C74FE" w:rsidRDefault="00DE2B89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64D1F1EB" w14:textId="7773AE8A" w:rsidR="0087741D" w:rsidRPr="008C74FE" w:rsidRDefault="0087741D" w:rsidP="00055257">
      <w:pPr>
        <w:spacing w:line="360" w:lineRule="auto"/>
        <w:jc w:val="center"/>
        <w:rPr>
          <w:szCs w:val="24"/>
        </w:rPr>
      </w:pPr>
      <w:r w:rsidRPr="008C74FE">
        <w:rPr>
          <w:szCs w:val="24"/>
        </w:rPr>
        <w:t>SIGURNOSNI INCIDENT</w:t>
      </w:r>
    </w:p>
    <w:p w14:paraId="762B6CAD" w14:textId="7518E7C1" w:rsidR="0087741D" w:rsidRPr="008C74FE" w:rsidRDefault="0087741D" w:rsidP="00055257">
      <w:pPr>
        <w:spacing w:line="360" w:lineRule="auto"/>
        <w:jc w:val="center"/>
        <w:rPr>
          <w:szCs w:val="24"/>
        </w:rPr>
      </w:pPr>
      <w:r w:rsidRPr="008C74FE">
        <w:rPr>
          <w:szCs w:val="24"/>
        </w:rPr>
        <w:t>Članak 1</w:t>
      </w:r>
      <w:r w:rsidR="00FC49E7" w:rsidRPr="008C74FE">
        <w:rPr>
          <w:szCs w:val="24"/>
        </w:rPr>
        <w:t>2</w:t>
      </w:r>
      <w:r w:rsidRPr="008C74FE">
        <w:rPr>
          <w:szCs w:val="24"/>
        </w:rPr>
        <w:t>.</w:t>
      </w:r>
    </w:p>
    <w:p w14:paraId="68C37B8D" w14:textId="04A7DE65" w:rsidR="00474636" w:rsidRPr="008C74FE" w:rsidRDefault="0087741D" w:rsidP="00313FC8">
      <w:pPr>
        <w:spacing w:line="360" w:lineRule="auto"/>
        <w:jc w:val="both"/>
        <w:rPr>
          <w:szCs w:val="24"/>
        </w:rPr>
      </w:pPr>
      <w:r w:rsidRPr="008C74FE">
        <w:rPr>
          <w:szCs w:val="24"/>
        </w:rPr>
        <w:t xml:space="preserve">U slučaju sigurnosnog incidenta, a na pisani zahtjev ovlaštenog tijela za praćenje sigurnosnih incidenata, Sveučilište u Zadru dužno </w:t>
      </w:r>
      <w:r w:rsidR="008C74FE" w:rsidRPr="008C74FE">
        <w:rPr>
          <w:szCs w:val="24"/>
        </w:rPr>
        <w:t xml:space="preserve">je </w:t>
      </w:r>
      <w:r w:rsidRPr="008C74FE">
        <w:rPr>
          <w:szCs w:val="24"/>
        </w:rPr>
        <w:t>surađivati</w:t>
      </w:r>
      <w:r w:rsidR="00787566" w:rsidRPr="008C74FE">
        <w:rPr>
          <w:szCs w:val="24"/>
        </w:rPr>
        <w:t xml:space="preserve"> s državnim organizacijama</w:t>
      </w:r>
      <w:r w:rsidRPr="008C74FE">
        <w:rPr>
          <w:szCs w:val="24"/>
        </w:rPr>
        <w:t xml:space="preserve"> u svrhu otkrivanja stvarnog identiteta počinitelja sigurnosnog incidenta.</w:t>
      </w:r>
    </w:p>
    <w:p w14:paraId="27148B1A" w14:textId="7B07E9D9" w:rsidR="0087741D" w:rsidRPr="008C74FE" w:rsidRDefault="0087741D" w:rsidP="00055257">
      <w:pPr>
        <w:spacing w:line="360" w:lineRule="auto"/>
        <w:jc w:val="center"/>
        <w:rPr>
          <w:szCs w:val="24"/>
        </w:rPr>
      </w:pPr>
      <w:r w:rsidRPr="008C74FE">
        <w:rPr>
          <w:szCs w:val="24"/>
        </w:rPr>
        <w:t>CERTIFICIRANJE</w:t>
      </w:r>
    </w:p>
    <w:p w14:paraId="759E08B0" w14:textId="070F72FA" w:rsidR="006955E4" w:rsidRPr="008C74FE" w:rsidRDefault="006955E4" w:rsidP="00055257">
      <w:pPr>
        <w:spacing w:line="360" w:lineRule="auto"/>
        <w:jc w:val="center"/>
        <w:rPr>
          <w:szCs w:val="24"/>
        </w:rPr>
      </w:pPr>
      <w:r w:rsidRPr="008C74FE">
        <w:rPr>
          <w:szCs w:val="24"/>
        </w:rPr>
        <w:t>Članak 1</w:t>
      </w:r>
      <w:r w:rsidR="00FC49E7" w:rsidRPr="008C74FE">
        <w:rPr>
          <w:szCs w:val="24"/>
        </w:rPr>
        <w:t>3</w:t>
      </w:r>
      <w:r w:rsidRPr="008C74FE">
        <w:rPr>
          <w:szCs w:val="24"/>
        </w:rPr>
        <w:t>.</w:t>
      </w:r>
    </w:p>
    <w:p w14:paraId="31962984" w14:textId="653EAF1B" w:rsidR="00474636" w:rsidRPr="008C74FE" w:rsidRDefault="0087741D" w:rsidP="00313FC8">
      <w:pPr>
        <w:spacing w:line="360" w:lineRule="auto"/>
        <w:jc w:val="both"/>
        <w:rPr>
          <w:szCs w:val="24"/>
        </w:rPr>
      </w:pPr>
      <w:r w:rsidRPr="008C74FE">
        <w:rPr>
          <w:szCs w:val="24"/>
        </w:rPr>
        <w:t xml:space="preserve">Sveučilište u Zadru na godišnjoj razini prema normama i pravilima nadležnih tijela provodi usklađenje </w:t>
      </w:r>
      <w:r w:rsidR="006955E4" w:rsidRPr="008C74FE">
        <w:rPr>
          <w:szCs w:val="24"/>
        </w:rPr>
        <w:t xml:space="preserve">i certificiranje </w:t>
      </w:r>
      <w:hyperlink r:id="rId10" w:history="1">
        <w:r w:rsidR="00AD13ED" w:rsidRPr="008C74FE">
          <w:rPr>
            <w:rStyle w:val="Hyperlink"/>
            <w:color w:val="auto"/>
            <w:szCs w:val="24"/>
            <w:u w:val="none"/>
          </w:rPr>
          <w:t>AAI@</w:t>
        </w:r>
        <w:proofErr w:type="spellStart"/>
        <w:r w:rsidR="00AD13ED" w:rsidRPr="008C74FE">
          <w:rPr>
            <w:rStyle w:val="Hyperlink"/>
            <w:color w:val="auto"/>
            <w:szCs w:val="24"/>
            <w:u w:val="none"/>
          </w:rPr>
          <w:t>EduHr</w:t>
        </w:r>
        <w:proofErr w:type="spellEnd"/>
      </w:hyperlink>
      <w:r w:rsidR="00E54CEA" w:rsidRPr="008C74FE">
        <w:rPr>
          <w:rStyle w:val="Hyperlink"/>
          <w:color w:val="auto"/>
          <w:szCs w:val="24"/>
          <w:u w:val="none"/>
        </w:rPr>
        <w:t>.</w:t>
      </w:r>
    </w:p>
    <w:p w14:paraId="61A54413" w14:textId="30D09E0A" w:rsidR="00474636" w:rsidRPr="008C74FE" w:rsidRDefault="00474636" w:rsidP="00313FC8">
      <w:pPr>
        <w:spacing w:line="360" w:lineRule="auto"/>
        <w:jc w:val="center"/>
        <w:rPr>
          <w:szCs w:val="24"/>
        </w:rPr>
      </w:pPr>
      <w:r w:rsidRPr="008C74FE">
        <w:rPr>
          <w:szCs w:val="24"/>
        </w:rPr>
        <w:t>PRIJELAZNE I ZAVRŠNE ODREBE</w:t>
      </w:r>
    </w:p>
    <w:p w14:paraId="4BD0A77B" w14:textId="77777777" w:rsidR="00474636" w:rsidRPr="008C74FE" w:rsidRDefault="00474636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Članak 14.</w:t>
      </w:r>
    </w:p>
    <w:p w14:paraId="4324462F" w14:textId="15FD590F" w:rsidR="00474636" w:rsidRPr="008C74FE" w:rsidRDefault="00474636" w:rsidP="00313FC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Ovaj pravilnik sadrži sljedeće priloge: Prilog br. 1 – Upute za otvaranje, ažuriranje i brisanje elektroničkog identiteta, Prilo</w:t>
      </w:r>
      <w:r w:rsidR="008C74FE">
        <w:rPr>
          <w:rFonts w:cs="Times New Roman"/>
          <w:szCs w:val="24"/>
        </w:rPr>
        <w:t>g br. 2 – Zahtjev za otvaranjem/</w:t>
      </w:r>
      <w:r w:rsidRPr="008C74FE">
        <w:rPr>
          <w:rFonts w:cs="Times New Roman"/>
          <w:szCs w:val="24"/>
        </w:rPr>
        <w:t>izmjenama elektroničkog identiteta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, Prilog br. 3 – Elektronički identitet </w:t>
      </w:r>
      <w:r w:rsidR="00172EF7" w:rsidRPr="00172EF7">
        <w:rPr>
          <w:rFonts w:cs="Times New Roman"/>
          <w:szCs w:val="24"/>
        </w:rPr>
        <w:t>–</w:t>
      </w:r>
      <w:r w:rsidR="00172EF7">
        <w:rPr>
          <w:rFonts w:cs="Times New Roman"/>
          <w:szCs w:val="24"/>
        </w:rPr>
        <w:t xml:space="preserve"> </w:t>
      </w:r>
      <w:r w:rsidRPr="008C74FE">
        <w:rPr>
          <w:rFonts w:cs="Times New Roman"/>
          <w:szCs w:val="24"/>
        </w:rPr>
        <w:t>Izjava korisnika, Prilog br. 4 – Popis preuzetih elektroničkih identiteta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>.</w:t>
      </w:r>
    </w:p>
    <w:p w14:paraId="38D8F217" w14:textId="77777777" w:rsidR="00A37F55" w:rsidRPr="008C74FE" w:rsidRDefault="00A37F55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Članak 15.</w:t>
      </w:r>
    </w:p>
    <w:p w14:paraId="3894E229" w14:textId="77777777" w:rsidR="00A37F55" w:rsidRPr="008C74FE" w:rsidRDefault="00A37F55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  <w:r w:rsidRPr="008C74FE">
        <w:rPr>
          <w:rFonts w:eastAsia="Times New Roman" w:cs="Times New Roman"/>
          <w:szCs w:val="24"/>
        </w:rPr>
        <w:t>Pojmovi rodnog značenja koji se koriste u Pravilniku, bez obzira na to koriste li se u muškom ili ženskom rodu, odnose se  na jednak način na muški i na ženski rod.</w:t>
      </w:r>
    </w:p>
    <w:p w14:paraId="1C31864A" w14:textId="77777777" w:rsidR="00474636" w:rsidRPr="008C74FE" w:rsidRDefault="00474636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</w:p>
    <w:p w14:paraId="66220E05" w14:textId="4F7A6167" w:rsidR="00DE2B89" w:rsidRPr="008C74FE" w:rsidRDefault="00DE2B89" w:rsidP="000552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Članak </w:t>
      </w:r>
      <w:r w:rsidR="006955E4" w:rsidRPr="008C74FE">
        <w:rPr>
          <w:rFonts w:cs="Times New Roman"/>
          <w:szCs w:val="24"/>
        </w:rPr>
        <w:t>1</w:t>
      </w:r>
      <w:r w:rsidR="00A37F55" w:rsidRPr="008C74FE">
        <w:rPr>
          <w:rFonts w:cs="Times New Roman"/>
          <w:szCs w:val="24"/>
        </w:rPr>
        <w:t>6</w:t>
      </w:r>
      <w:r w:rsidRPr="008C74FE">
        <w:rPr>
          <w:rFonts w:cs="Times New Roman"/>
          <w:szCs w:val="24"/>
        </w:rPr>
        <w:t>.</w:t>
      </w:r>
    </w:p>
    <w:p w14:paraId="4380BF2A" w14:textId="4540B50E" w:rsidR="00DE2B89" w:rsidRPr="008C74FE" w:rsidRDefault="00DE2B89" w:rsidP="00055257">
      <w:pPr>
        <w:spacing w:line="360" w:lineRule="auto"/>
        <w:jc w:val="both"/>
        <w:rPr>
          <w:szCs w:val="24"/>
        </w:rPr>
      </w:pPr>
      <w:r w:rsidRPr="008C74FE">
        <w:rPr>
          <w:szCs w:val="24"/>
        </w:rPr>
        <w:t>Ovaj Pravilnik stupa na snagu danom donošenja.</w:t>
      </w:r>
    </w:p>
    <w:p w14:paraId="5E6EBFE9" w14:textId="243FA52C" w:rsidR="006955E4" w:rsidRPr="008C74FE" w:rsidRDefault="006955E4" w:rsidP="00055257">
      <w:pPr>
        <w:spacing w:line="360" w:lineRule="auto"/>
        <w:jc w:val="both"/>
        <w:rPr>
          <w:szCs w:val="24"/>
        </w:rPr>
      </w:pPr>
      <w:r w:rsidRPr="008C74FE">
        <w:rPr>
          <w:szCs w:val="24"/>
        </w:rPr>
        <w:t xml:space="preserve">Stupanjem na snagu ovog pravilnika prestaje </w:t>
      </w:r>
      <w:r w:rsidRPr="008C74FE">
        <w:rPr>
          <w:i/>
          <w:szCs w:val="24"/>
        </w:rPr>
        <w:t xml:space="preserve">važiti Pravilnik o upotrebi </w:t>
      </w:r>
      <w:proofErr w:type="spellStart"/>
      <w:r w:rsidRPr="008C74FE">
        <w:rPr>
          <w:i/>
          <w:szCs w:val="24"/>
        </w:rPr>
        <w:t>autentikacijske</w:t>
      </w:r>
      <w:proofErr w:type="spellEnd"/>
      <w:r w:rsidRPr="008C74FE">
        <w:rPr>
          <w:i/>
          <w:szCs w:val="24"/>
        </w:rPr>
        <w:t xml:space="preserve"> i autorizacijske infrastrukture znanosti i visokog obrazovanja u Republici Hrvatskoj AAI@</w:t>
      </w:r>
      <w:proofErr w:type="spellStart"/>
      <w:r w:rsidRPr="008C74FE">
        <w:rPr>
          <w:i/>
          <w:szCs w:val="24"/>
        </w:rPr>
        <w:t>EduHR</w:t>
      </w:r>
      <w:proofErr w:type="spellEnd"/>
      <w:r w:rsidRPr="008C74FE">
        <w:rPr>
          <w:i/>
          <w:szCs w:val="24"/>
        </w:rPr>
        <w:t xml:space="preserve"> na Sveučilištu u Zadru </w:t>
      </w:r>
      <w:r w:rsidRPr="008C74FE">
        <w:rPr>
          <w:szCs w:val="24"/>
        </w:rPr>
        <w:t xml:space="preserve">od 9. prosinca  2010., Klasa: 650-02/10-02/17, </w:t>
      </w:r>
      <w:proofErr w:type="spellStart"/>
      <w:r w:rsidRPr="008C74FE">
        <w:rPr>
          <w:szCs w:val="24"/>
        </w:rPr>
        <w:t>Urbroj</w:t>
      </w:r>
      <w:proofErr w:type="spellEnd"/>
      <w:r w:rsidRPr="008C74FE">
        <w:rPr>
          <w:szCs w:val="24"/>
        </w:rPr>
        <w:t>: 2198-1-79-01/10-1.</w:t>
      </w:r>
    </w:p>
    <w:p w14:paraId="3A1918E4" w14:textId="77777777" w:rsidR="00415566" w:rsidRPr="008C74FE" w:rsidRDefault="00415566" w:rsidP="00055257">
      <w:pPr>
        <w:spacing w:line="360" w:lineRule="auto"/>
        <w:rPr>
          <w:rFonts w:cs="Times New Roman"/>
          <w:szCs w:val="24"/>
        </w:rPr>
      </w:pPr>
    </w:p>
    <w:p w14:paraId="53B897D1" w14:textId="12EC826B" w:rsidR="007B5E27" w:rsidRPr="008C74FE" w:rsidRDefault="00415566" w:rsidP="00415566">
      <w:pPr>
        <w:spacing w:after="0"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KLASA: 012-01/16-02/</w:t>
      </w:r>
      <w:proofErr w:type="spellStart"/>
      <w:r w:rsidR="001211ED">
        <w:rPr>
          <w:rFonts w:cs="Times New Roman"/>
          <w:szCs w:val="24"/>
        </w:rPr>
        <w:t>02</w:t>
      </w:r>
      <w:proofErr w:type="spellEnd"/>
    </w:p>
    <w:p w14:paraId="3622A532" w14:textId="09ED9021" w:rsidR="00415566" w:rsidRPr="008C74FE" w:rsidRDefault="00415566" w:rsidP="00415566">
      <w:pPr>
        <w:spacing w:after="0"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URBROJ:</w:t>
      </w:r>
      <w:r w:rsidR="008C74FE">
        <w:rPr>
          <w:rFonts w:cs="Times New Roman"/>
          <w:szCs w:val="24"/>
        </w:rPr>
        <w:t xml:space="preserve"> </w:t>
      </w:r>
      <w:r w:rsidRPr="008C74FE">
        <w:rPr>
          <w:rFonts w:cs="Times New Roman"/>
          <w:szCs w:val="24"/>
        </w:rPr>
        <w:t>2198-1-79-06/16-01</w:t>
      </w:r>
    </w:p>
    <w:p w14:paraId="24D37091" w14:textId="77777777" w:rsidR="00415566" w:rsidRPr="008C74FE" w:rsidRDefault="00415566" w:rsidP="00415566">
      <w:pPr>
        <w:spacing w:after="0" w:line="360" w:lineRule="auto"/>
        <w:rPr>
          <w:rFonts w:cs="Times New Roman"/>
          <w:szCs w:val="24"/>
        </w:rPr>
      </w:pPr>
    </w:p>
    <w:p w14:paraId="5E92262B" w14:textId="3229AC97" w:rsidR="00415566" w:rsidRPr="008C74FE" w:rsidRDefault="00415566" w:rsidP="00415566">
      <w:pPr>
        <w:spacing w:after="0"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                                                                                           Rektorica</w:t>
      </w:r>
    </w:p>
    <w:p w14:paraId="03CEE17E" w14:textId="77777777" w:rsidR="00415566" w:rsidRPr="008C74FE" w:rsidRDefault="00415566" w:rsidP="00415566">
      <w:pPr>
        <w:spacing w:after="0"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                                     </w:t>
      </w:r>
    </w:p>
    <w:p w14:paraId="57C4757F" w14:textId="68B72EC4" w:rsidR="00D94E6F" w:rsidRPr="008C74FE" w:rsidRDefault="00415566" w:rsidP="00415566">
      <w:pPr>
        <w:spacing w:after="0"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                                                                             prof. dr. sc. Dijana Vican</w:t>
      </w:r>
      <w:r w:rsidR="00D94E6F" w:rsidRPr="008C74FE">
        <w:rPr>
          <w:rFonts w:cs="Times New Roman"/>
          <w:szCs w:val="24"/>
        </w:rPr>
        <w:br w:type="page"/>
      </w:r>
    </w:p>
    <w:p w14:paraId="6FE4FD4C" w14:textId="51B53136" w:rsidR="00D94E6F" w:rsidRPr="008C74FE" w:rsidRDefault="00D94E6F" w:rsidP="00055257">
      <w:pPr>
        <w:spacing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PRILOG BR. 1</w:t>
      </w:r>
    </w:p>
    <w:p w14:paraId="4BCF6425" w14:textId="77777777" w:rsidR="00E75F57" w:rsidRPr="008C74FE" w:rsidRDefault="00E75F57" w:rsidP="007B5E27">
      <w:pPr>
        <w:spacing w:after="0" w:line="360" w:lineRule="auto"/>
        <w:jc w:val="center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UPUTE ZA OTVARANJE, AŽURIRANJE I BRISANJE</w:t>
      </w:r>
    </w:p>
    <w:p w14:paraId="6E41CF75" w14:textId="77777777" w:rsidR="00E75F57" w:rsidRPr="008C74FE" w:rsidRDefault="00E75F57" w:rsidP="007B5E27">
      <w:pPr>
        <w:spacing w:after="0" w:line="360" w:lineRule="auto"/>
        <w:jc w:val="center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ELEKTRONIČKOG IDENTITETA</w:t>
      </w:r>
    </w:p>
    <w:p w14:paraId="55685405" w14:textId="77777777" w:rsidR="00CA0007" w:rsidRPr="008C74FE" w:rsidRDefault="00CA0007" w:rsidP="007B5E27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135B9E32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Zahtjev za otvaranjem elektroničkog identiteta</w:t>
      </w:r>
    </w:p>
    <w:p w14:paraId="3CD095D8" w14:textId="5B5E48A7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Zahtjev za otvaranjem elektroničkog identiteta korisnik podnosi samostalno. Zahtjev se zaprima na unaprijed definiranom obrascu.  Naziv obrasca je </w:t>
      </w:r>
      <w:r w:rsidR="008C74FE">
        <w:rPr>
          <w:rFonts w:cs="Times New Roman"/>
          <w:b/>
          <w:szCs w:val="24"/>
        </w:rPr>
        <w:t>Zahtjev za otvaranjem/</w:t>
      </w:r>
      <w:r w:rsidRPr="008C74FE">
        <w:rPr>
          <w:rFonts w:cs="Times New Roman"/>
          <w:b/>
          <w:szCs w:val="24"/>
        </w:rPr>
        <w:t>izmjenama elektroničkog identiteta – AAI@</w:t>
      </w:r>
      <w:proofErr w:type="spellStart"/>
      <w:r w:rsidRPr="008C74FE">
        <w:rPr>
          <w:rFonts w:cs="Times New Roman"/>
          <w:b/>
          <w:szCs w:val="24"/>
        </w:rPr>
        <w:t>EduHR</w:t>
      </w:r>
      <w:proofErr w:type="spellEnd"/>
      <w:r w:rsidR="008C74FE">
        <w:rPr>
          <w:rFonts w:cs="Times New Roman"/>
          <w:szCs w:val="24"/>
        </w:rPr>
        <w:t>. Podnositelj obavezno upisuje i</w:t>
      </w:r>
      <w:r w:rsidRPr="008C74FE">
        <w:rPr>
          <w:rFonts w:cs="Times New Roman"/>
          <w:szCs w:val="24"/>
        </w:rPr>
        <w:t>me i pr</w:t>
      </w:r>
      <w:r w:rsidR="008C74FE">
        <w:rPr>
          <w:rFonts w:cs="Times New Roman"/>
          <w:szCs w:val="24"/>
        </w:rPr>
        <w:t>ezime, OIB</w:t>
      </w:r>
      <w:r w:rsidRPr="008C74FE">
        <w:rPr>
          <w:rFonts w:cs="Times New Roman"/>
          <w:szCs w:val="24"/>
        </w:rPr>
        <w:t xml:space="preserve"> te određuje povezanost s ustanovom. Ako podnositelj nema OIB (npr. strani državljani)</w:t>
      </w:r>
      <w:r w:rsidR="008C74FE">
        <w:rPr>
          <w:rFonts w:cs="Times New Roman"/>
          <w:szCs w:val="24"/>
        </w:rPr>
        <w:t>,</w:t>
      </w:r>
      <w:r w:rsidRPr="008C74FE">
        <w:rPr>
          <w:rFonts w:cs="Times New Roman"/>
          <w:szCs w:val="24"/>
        </w:rPr>
        <w:t xml:space="preserve"> treba ga zatražiti od Porezne uprave.</w:t>
      </w:r>
    </w:p>
    <w:p w14:paraId="1651C344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Utvrđivanje statusa</w:t>
      </w:r>
    </w:p>
    <w:p w14:paraId="59BCCCF0" w14:textId="77777777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Kako bi podnositelju bio otvoren elektronički identitet, administrator imenika utvrđuje njegovu povezanost sa Sveučilištem u Zadru. Utvrđivanje povezanosti izvodi se na sljedeći način:</w:t>
      </w:r>
    </w:p>
    <w:p w14:paraId="3B0EE6BC" w14:textId="79104F13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Student</w:t>
      </w:r>
      <w:r w:rsidRPr="008C74FE">
        <w:rPr>
          <w:rFonts w:cs="Times New Roman"/>
          <w:szCs w:val="24"/>
        </w:rPr>
        <w:t xml:space="preserve"> – mora biti upisan u Informacijski sustav visokih učilišta (ISVU) ili Informacijski sustav studentske referade (</w:t>
      </w:r>
      <w:proofErr w:type="spellStart"/>
      <w:r w:rsidRPr="008C74FE">
        <w:rPr>
          <w:rFonts w:cs="Times New Roman"/>
          <w:szCs w:val="24"/>
        </w:rPr>
        <w:t>Pakel</w:t>
      </w:r>
      <w:proofErr w:type="spellEnd"/>
      <w:r w:rsidRPr="008C74FE">
        <w:rPr>
          <w:rFonts w:cs="Times New Roman"/>
          <w:szCs w:val="24"/>
        </w:rPr>
        <w:t xml:space="preserve">) te imati  aktivan upisni list za </w:t>
      </w:r>
      <w:r w:rsidR="00065D77">
        <w:rPr>
          <w:rFonts w:cs="Times New Roman"/>
          <w:szCs w:val="24"/>
        </w:rPr>
        <w:t>akademsku godinu u kojoj podnosi</w:t>
      </w:r>
      <w:r w:rsidRPr="008C74FE">
        <w:rPr>
          <w:rFonts w:cs="Times New Roman"/>
          <w:szCs w:val="24"/>
        </w:rPr>
        <w:t xml:space="preserve"> zahtjev i studentska prava za akademsku godinu</w:t>
      </w:r>
    </w:p>
    <w:p w14:paraId="45B68214" w14:textId="4B162594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Djelatni</w:t>
      </w:r>
      <w:r w:rsidR="00824C41" w:rsidRPr="008C74FE">
        <w:rPr>
          <w:rFonts w:cs="Times New Roman"/>
          <w:b/>
          <w:szCs w:val="24"/>
        </w:rPr>
        <w:t>k</w:t>
      </w:r>
      <w:r w:rsidRPr="008C74FE">
        <w:rPr>
          <w:rFonts w:cs="Times New Roman"/>
          <w:szCs w:val="24"/>
        </w:rPr>
        <w:t xml:space="preserve"> – mora biti upisan u Informacijski sustav visokih učilišta (ISVU Kadrovi) te u sustavu imati status Radni odnos </w:t>
      </w:r>
    </w:p>
    <w:p w14:paraId="05A9138F" w14:textId="57C3FA00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Vanjski suradni</w:t>
      </w:r>
      <w:r w:rsidR="00824C41" w:rsidRPr="008C74FE">
        <w:rPr>
          <w:rFonts w:cs="Times New Roman"/>
          <w:b/>
          <w:szCs w:val="24"/>
        </w:rPr>
        <w:t>k</w:t>
      </w:r>
      <w:r w:rsidRPr="008C74FE">
        <w:rPr>
          <w:rFonts w:cs="Times New Roman"/>
          <w:b/>
          <w:szCs w:val="24"/>
        </w:rPr>
        <w:t xml:space="preserve"> I</w:t>
      </w:r>
      <w:r w:rsidRPr="008C74FE">
        <w:rPr>
          <w:rFonts w:cs="Times New Roman"/>
          <w:szCs w:val="24"/>
        </w:rPr>
        <w:t xml:space="preserve"> – mora biti upisan u Informacijski sustav v</w:t>
      </w:r>
      <w:r w:rsidR="008C74FE">
        <w:rPr>
          <w:rFonts w:cs="Times New Roman"/>
          <w:szCs w:val="24"/>
        </w:rPr>
        <w:t>isokih učilišta (ISVU Kadrovi)</w:t>
      </w:r>
      <w:r w:rsidRPr="008C74FE">
        <w:rPr>
          <w:rFonts w:cs="Times New Roman"/>
          <w:szCs w:val="24"/>
        </w:rPr>
        <w:t xml:space="preserve"> te u sustavu imati status Vanjski suradnik – zaposlen u drugoj ustanovi</w:t>
      </w:r>
    </w:p>
    <w:p w14:paraId="426003B4" w14:textId="52DEFCEB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Vanjski suradni</w:t>
      </w:r>
      <w:r w:rsidR="00824C41" w:rsidRPr="008C74FE">
        <w:rPr>
          <w:rFonts w:cs="Times New Roman"/>
          <w:b/>
          <w:szCs w:val="24"/>
        </w:rPr>
        <w:t>k</w:t>
      </w:r>
      <w:r w:rsidRPr="008C74FE">
        <w:rPr>
          <w:rFonts w:cs="Times New Roman"/>
          <w:b/>
          <w:szCs w:val="24"/>
        </w:rPr>
        <w:t xml:space="preserve"> II</w:t>
      </w:r>
      <w:r w:rsidRPr="008C74FE">
        <w:rPr>
          <w:rFonts w:cs="Times New Roman"/>
          <w:szCs w:val="24"/>
        </w:rPr>
        <w:t xml:space="preserve"> – </w:t>
      </w:r>
      <w:r w:rsidR="00065D77">
        <w:rPr>
          <w:rFonts w:cs="Times New Roman"/>
          <w:szCs w:val="24"/>
        </w:rPr>
        <w:t>ako</w:t>
      </w:r>
      <w:r w:rsidRPr="008C74FE">
        <w:rPr>
          <w:rFonts w:cs="Times New Roman"/>
          <w:szCs w:val="24"/>
        </w:rPr>
        <w:t xml:space="preserve"> vanjski suradnik nije upisan u Informacijski sustav visokih učilišta, administrator imenika (u Informatičkoj službi) od voditelja ustrojbene jedinice traži potvrdu (putem elektroničke pošte) da za navedenu akademsku godinu podnositelj ima ili će </w:t>
      </w:r>
      <w:r w:rsidR="008C74FE">
        <w:rPr>
          <w:rFonts w:cs="Times New Roman"/>
          <w:szCs w:val="24"/>
        </w:rPr>
        <w:t>dobiti ugovor vezano uz nastavu te period trajanja ugovora</w:t>
      </w:r>
    </w:p>
    <w:p w14:paraId="787AF76A" w14:textId="13931ABA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Gost</w:t>
      </w:r>
      <w:r w:rsidRPr="008C74FE">
        <w:rPr>
          <w:rFonts w:cs="Times New Roman"/>
          <w:szCs w:val="24"/>
        </w:rPr>
        <w:t xml:space="preserve"> </w:t>
      </w:r>
      <w:r w:rsidR="008C74FE" w:rsidRPr="008C74FE">
        <w:rPr>
          <w:rFonts w:cs="Times New Roman"/>
          <w:szCs w:val="24"/>
        </w:rPr>
        <w:t>–</w:t>
      </w:r>
      <w:r w:rsidR="008C74FE">
        <w:rPr>
          <w:rFonts w:cs="Times New Roman"/>
          <w:szCs w:val="24"/>
        </w:rPr>
        <w:t xml:space="preserve"> </w:t>
      </w:r>
      <w:r w:rsidRPr="008C74FE">
        <w:rPr>
          <w:rFonts w:cs="Times New Roman"/>
          <w:szCs w:val="24"/>
        </w:rPr>
        <w:t>za gosta (npr. gostujući profesori) administrator imenika od ustrojbene jedinice tražiti potvrdu gostovanja putem elektroničke pošte</w:t>
      </w:r>
      <w:r w:rsidR="000A697E" w:rsidRPr="008C74FE">
        <w:rPr>
          <w:rFonts w:cs="Times New Roman"/>
          <w:szCs w:val="24"/>
        </w:rPr>
        <w:t xml:space="preserve"> i period gostovanja</w:t>
      </w:r>
    </w:p>
    <w:p w14:paraId="20729459" w14:textId="74DA6204" w:rsidR="00E75F57" w:rsidRPr="008C74FE" w:rsidRDefault="00E75F57" w:rsidP="00055257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t>Polazni</w:t>
      </w:r>
      <w:r w:rsidR="00824C41" w:rsidRPr="008C74FE">
        <w:rPr>
          <w:rFonts w:cs="Times New Roman"/>
          <w:b/>
          <w:szCs w:val="24"/>
        </w:rPr>
        <w:t>k</w:t>
      </w:r>
      <w:r w:rsidRPr="008C74FE">
        <w:rPr>
          <w:rFonts w:cs="Times New Roman"/>
          <w:b/>
          <w:szCs w:val="24"/>
        </w:rPr>
        <w:t xml:space="preserve"> </w:t>
      </w:r>
      <w:proofErr w:type="spellStart"/>
      <w:r w:rsidRPr="008C74FE">
        <w:rPr>
          <w:rFonts w:cs="Times New Roman"/>
          <w:b/>
          <w:szCs w:val="24"/>
        </w:rPr>
        <w:t>cjeloživotnog</w:t>
      </w:r>
      <w:proofErr w:type="spellEnd"/>
      <w:r w:rsidRPr="008C74FE">
        <w:rPr>
          <w:rFonts w:cs="Times New Roman"/>
          <w:b/>
          <w:szCs w:val="24"/>
        </w:rPr>
        <w:t xml:space="preserve"> obrazovanja </w:t>
      </w:r>
      <w:r w:rsidRPr="008C74FE">
        <w:rPr>
          <w:rFonts w:cs="Times New Roman"/>
          <w:szCs w:val="24"/>
        </w:rPr>
        <w:t>– mora biti upisan u Informacijski sustav studentske referade (</w:t>
      </w:r>
      <w:proofErr w:type="spellStart"/>
      <w:r w:rsidRPr="008C74FE">
        <w:rPr>
          <w:rFonts w:cs="Times New Roman"/>
          <w:szCs w:val="24"/>
        </w:rPr>
        <w:t>Pakel</w:t>
      </w:r>
      <w:proofErr w:type="spellEnd"/>
      <w:r w:rsidRPr="008C74FE">
        <w:rPr>
          <w:rFonts w:cs="Times New Roman"/>
          <w:szCs w:val="24"/>
        </w:rPr>
        <w:t xml:space="preserve">) te imati pravo na pohađanje programa u predstojećem ciklusu </w:t>
      </w:r>
      <w:r w:rsidR="000A697E" w:rsidRPr="008C74FE">
        <w:rPr>
          <w:rFonts w:cs="Times New Roman"/>
          <w:szCs w:val="24"/>
        </w:rPr>
        <w:t xml:space="preserve">ili </w:t>
      </w:r>
      <w:r w:rsidRPr="008C74FE">
        <w:rPr>
          <w:rFonts w:cs="Times New Roman"/>
          <w:szCs w:val="24"/>
        </w:rPr>
        <w:t>semestru.</w:t>
      </w:r>
    </w:p>
    <w:p w14:paraId="66B1D11A" w14:textId="172CF1A6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Ako za podnos</w:t>
      </w:r>
      <w:r w:rsidR="008C74FE">
        <w:rPr>
          <w:rFonts w:cs="Times New Roman"/>
          <w:szCs w:val="24"/>
        </w:rPr>
        <w:t>itelja nije moguće utvrditi ni</w:t>
      </w:r>
      <w:r w:rsidRPr="008C74FE">
        <w:rPr>
          <w:rFonts w:cs="Times New Roman"/>
          <w:szCs w:val="24"/>
        </w:rPr>
        <w:t xml:space="preserve"> jedan od navedenih statusa, nije mu moguće otvoriti elektronički identitet.</w:t>
      </w:r>
    </w:p>
    <w:p w14:paraId="4EAFCA2E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Otvaranje, brisanje i ažuriranje elektroničkog identiteta</w:t>
      </w:r>
    </w:p>
    <w:p w14:paraId="48EC2A97" w14:textId="35E24448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Elektronički identitet podnositelja </w:t>
      </w:r>
      <w:r w:rsidR="007B5E27" w:rsidRPr="008C74FE">
        <w:rPr>
          <w:rFonts w:cs="Times New Roman"/>
          <w:szCs w:val="24"/>
        </w:rPr>
        <w:t xml:space="preserve">dodjeljuje </w:t>
      </w:r>
      <w:r w:rsidRPr="008C74FE">
        <w:rPr>
          <w:rFonts w:cs="Times New Roman"/>
          <w:szCs w:val="24"/>
        </w:rPr>
        <w:t xml:space="preserve">administrator imenika  kroz </w:t>
      </w:r>
      <w:r w:rsidRPr="008C74FE">
        <w:rPr>
          <w:rFonts w:cs="Times New Roman"/>
          <w:i/>
          <w:szCs w:val="24"/>
        </w:rPr>
        <w:t>Informacijski sustav visokih učilišta</w:t>
      </w:r>
      <w:r w:rsidRPr="008C74FE">
        <w:rPr>
          <w:rFonts w:cs="Times New Roman"/>
          <w:szCs w:val="24"/>
        </w:rPr>
        <w:t xml:space="preserve"> ili </w:t>
      </w:r>
      <w:r w:rsidRPr="00065D77">
        <w:rPr>
          <w:rFonts w:cs="Times New Roman"/>
          <w:i/>
          <w:szCs w:val="24"/>
        </w:rPr>
        <w:t>web</w:t>
      </w:r>
      <w:r w:rsidRPr="008C74FE">
        <w:rPr>
          <w:rFonts w:cs="Times New Roman"/>
          <w:szCs w:val="24"/>
        </w:rPr>
        <w:t xml:space="preserve"> aplikaciju </w:t>
      </w:r>
      <w:r w:rsidRPr="008C74FE">
        <w:rPr>
          <w:rFonts w:cs="Times New Roman"/>
          <w:i/>
          <w:szCs w:val="24"/>
        </w:rPr>
        <w:t xml:space="preserve">Aplikacija za održavanje sadržaja imenika domene </w:t>
      </w:r>
      <w:proofErr w:type="spellStart"/>
      <w:r w:rsidRPr="008C74FE">
        <w:rPr>
          <w:rFonts w:cs="Times New Roman"/>
          <w:i/>
          <w:szCs w:val="24"/>
        </w:rPr>
        <w:t>unizd.hr</w:t>
      </w:r>
      <w:proofErr w:type="spellEnd"/>
      <w:r w:rsidRPr="008C74FE">
        <w:rPr>
          <w:rFonts w:cs="Times New Roman"/>
          <w:szCs w:val="24"/>
        </w:rPr>
        <w:t xml:space="preserve">.  </w:t>
      </w:r>
    </w:p>
    <w:p w14:paraId="78EF26C4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09AF1C07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1DD2DE89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3DAFE4C4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483FAF0F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4E2BB4FB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7DCAD58D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696F704A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7333C0A3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237233CA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6F39888C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0D385D98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466B5813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1F1EB229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77A59FE4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27F3D53B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50480562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76036F58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7CD36EA3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</w:p>
    <w:p w14:paraId="131CE90C" w14:textId="765C9776" w:rsidR="008314CD" w:rsidRPr="008C74FE" w:rsidRDefault="008314CD" w:rsidP="00055257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8C74FE">
        <w:rPr>
          <w:rFonts w:eastAsia="Times New Roman" w:cs="Times New Roman"/>
          <w:sz w:val="20"/>
          <w:szCs w:val="20"/>
        </w:rPr>
        <w:t>* Pojmovi rodnog značenja koji se koriste u ovom dokumentu, bez obzira na to koriste li se u muškom ili ženskom rodu, odnose se  na jednak način na muški i na ženski rod.</w:t>
      </w:r>
    </w:p>
    <w:p w14:paraId="54CAA8CF" w14:textId="77777777" w:rsidR="008314CD" w:rsidRPr="008C74FE" w:rsidRDefault="008314CD" w:rsidP="00055257">
      <w:pPr>
        <w:spacing w:line="360" w:lineRule="auto"/>
        <w:jc w:val="both"/>
        <w:rPr>
          <w:rFonts w:cs="Times New Roman"/>
          <w:szCs w:val="24"/>
        </w:rPr>
        <w:sectPr w:rsidR="008314CD" w:rsidRPr="008C74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AC191" w14:textId="77777777" w:rsidR="00E75F57" w:rsidRPr="008C74FE" w:rsidRDefault="00E75F57" w:rsidP="00055257">
      <w:pPr>
        <w:spacing w:line="360" w:lineRule="auto"/>
        <w:jc w:val="center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lastRenderedPageBreak/>
        <w:t>TABLICA OTVARANJA, AŽURIRANJA I BRISANJE ELEKTRONIČKOG IDENTITETA</w:t>
      </w:r>
    </w:p>
    <w:p w14:paraId="2E50A1EE" w14:textId="77777777" w:rsidR="00E75F57" w:rsidRPr="008C74FE" w:rsidRDefault="00E75F57" w:rsidP="00055257">
      <w:pPr>
        <w:spacing w:line="360" w:lineRule="auto"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2565"/>
        <w:gridCol w:w="2027"/>
        <w:gridCol w:w="2025"/>
        <w:gridCol w:w="2054"/>
        <w:gridCol w:w="2054"/>
        <w:gridCol w:w="1746"/>
      </w:tblGrid>
      <w:tr w:rsidR="00E75F57" w:rsidRPr="008C74FE" w14:paraId="0BFB127F" w14:textId="77777777" w:rsidTr="00DB09FA">
        <w:tc>
          <w:tcPr>
            <w:tcW w:w="1523" w:type="dxa"/>
          </w:tcPr>
          <w:p w14:paraId="66610186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Podnositelj</w:t>
            </w:r>
          </w:p>
        </w:tc>
        <w:tc>
          <w:tcPr>
            <w:tcW w:w="2565" w:type="dxa"/>
          </w:tcPr>
          <w:p w14:paraId="3284584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Sustav</w:t>
            </w:r>
          </w:p>
        </w:tc>
        <w:tc>
          <w:tcPr>
            <w:tcW w:w="2027" w:type="dxa"/>
          </w:tcPr>
          <w:p w14:paraId="1A3AA901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Način upisa podataka</w:t>
            </w:r>
          </w:p>
        </w:tc>
        <w:tc>
          <w:tcPr>
            <w:tcW w:w="2025" w:type="dxa"/>
          </w:tcPr>
          <w:p w14:paraId="57725AB6" w14:textId="1F4B3B54" w:rsidR="00E75F57" w:rsidRPr="008C74FE" w:rsidRDefault="00E75F57" w:rsidP="007B5E2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Temelj povezanost</w:t>
            </w:r>
            <w:r w:rsidR="007B5E27" w:rsidRPr="008C74FE">
              <w:rPr>
                <w:rFonts w:cs="Times New Roman"/>
                <w:b/>
                <w:szCs w:val="24"/>
              </w:rPr>
              <w:t xml:space="preserve">i </w:t>
            </w:r>
            <w:r w:rsidRPr="008C74FE">
              <w:rPr>
                <w:rFonts w:cs="Times New Roman"/>
                <w:b/>
                <w:szCs w:val="24"/>
              </w:rPr>
              <w:t xml:space="preserve"> s ustanovom</w:t>
            </w:r>
          </w:p>
        </w:tc>
        <w:tc>
          <w:tcPr>
            <w:tcW w:w="2054" w:type="dxa"/>
          </w:tcPr>
          <w:p w14:paraId="590EDFAB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Trajanje elektroničkog identiteta</w:t>
            </w:r>
          </w:p>
        </w:tc>
        <w:tc>
          <w:tcPr>
            <w:tcW w:w="2054" w:type="dxa"/>
          </w:tcPr>
          <w:p w14:paraId="2AA77E03" w14:textId="2B71FE3D" w:rsidR="00E75F57" w:rsidRPr="008C74FE" w:rsidRDefault="000A697E" w:rsidP="007B5E2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Osnov</w:t>
            </w:r>
            <w:r w:rsidR="007B5E27" w:rsidRPr="008C74FE">
              <w:rPr>
                <w:rFonts w:cs="Times New Roman"/>
                <w:b/>
                <w:szCs w:val="24"/>
              </w:rPr>
              <w:t>a</w:t>
            </w:r>
            <w:r w:rsidRPr="008C74FE">
              <w:rPr>
                <w:rFonts w:cs="Times New Roman"/>
                <w:b/>
                <w:szCs w:val="24"/>
              </w:rPr>
              <w:t xml:space="preserve"> b</w:t>
            </w:r>
            <w:r w:rsidR="00E75F57" w:rsidRPr="008C74FE">
              <w:rPr>
                <w:rFonts w:cs="Times New Roman"/>
                <w:b/>
                <w:szCs w:val="24"/>
              </w:rPr>
              <w:t>risanj</w:t>
            </w:r>
            <w:r w:rsidRPr="008C74FE">
              <w:rPr>
                <w:rFonts w:cs="Times New Roman"/>
                <w:b/>
                <w:szCs w:val="24"/>
              </w:rPr>
              <w:t>a</w:t>
            </w:r>
            <w:r w:rsidR="00E75F57" w:rsidRPr="008C74FE">
              <w:rPr>
                <w:rFonts w:cs="Times New Roman"/>
                <w:b/>
                <w:szCs w:val="24"/>
              </w:rPr>
              <w:t xml:space="preserve"> elektroničkog identiteta</w:t>
            </w:r>
          </w:p>
        </w:tc>
        <w:tc>
          <w:tcPr>
            <w:tcW w:w="1746" w:type="dxa"/>
          </w:tcPr>
          <w:p w14:paraId="7699F93A" w14:textId="2FEE18FD" w:rsidR="00E75F57" w:rsidRPr="008C74FE" w:rsidRDefault="000A697E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Način</w:t>
            </w:r>
            <w:r w:rsidR="00E75F57" w:rsidRPr="008C74FE">
              <w:rPr>
                <w:rFonts w:cs="Times New Roman"/>
                <w:b/>
                <w:szCs w:val="24"/>
              </w:rPr>
              <w:t xml:space="preserve"> brisanj</w:t>
            </w:r>
            <w:r w:rsidRPr="008C74FE">
              <w:rPr>
                <w:rFonts w:cs="Times New Roman"/>
                <w:b/>
                <w:szCs w:val="24"/>
              </w:rPr>
              <w:t>a</w:t>
            </w:r>
            <w:r w:rsidR="00E75F57" w:rsidRPr="008C74FE">
              <w:rPr>
                <w:rFonts w:cs="Times New Roman"/>
                <w:b/>
                <w:szCs w:val="24"/>
              </w:rPr>
              <w:t xml:space="preserve"> iz registra</w:t>
            </w:r>
          </w:p>
        </w:tc>
      </w:tr>
      <w:tr w:rsidR="00E75F57" w:rsidRPr="008C74FE" w14:paraId="52E198D1" w14:textId="77777777" w:rsidTr="00DB09FA">
        <w:tc>
          <w:tcPr>
            <w:tcW w:w="1523" w:type="dxa"/>
          </w:tcPr>
          <w:p w14:paraId="3A013F5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2565" w:type="dxa"/>
          </w:tcPr>
          <w:p w14:paraId="5CE6F49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2027" w:type="dxa"/>
          </w:tcPr>
          <w:p w14:paraId="23415F54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2025" w:type="dxa"/>
          </w:tcPr>
          <w:p w14:paraId="1DF2EEA3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4</w:t>
            </w:r>
          </w:p>
        </w:tc>
        <w:tc>
          <w:tcPr>
            <w:tcW w:w="2054" w:type="dxa"/>
          </w:tcPr>
          <w:p w14:paraId="0BB9A3E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5</w:t>
            </w:r>
          </w:p>
        </w:tc>
        <w:tc>
          <w:tcPr>
            <w:tcW w:w="2054" w:type="dxa"/>
          </w:tcPr>
          <w:p w14:paraId="6BD0BF35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1746" w:type="dxa"/>
          </w:tcPr>
          <w:p w14:paraId="4244579A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7</w:t>
            </w:r>
          </w:p>
        </w:tc>
      </w:tr>
      <w:tr w:rsidR="00E75F57" w:rsidRPr="008C74FE" w14:paraId="1BD47B93" w14:textId="77777777" w:rsidTr="00DB09FA">
        <w:tc>
          <w:tcPr>
            <w:tcW w:w="1523" w:type="dxa"/>
          </w:tcPr>
          <w:p w14:paraId="33B07D04" w14:textId="21E23FF3" w:rsidR="00E75F57" w:rsidRPr="008C74FE" w:rsidRDefault="00E75F57" w:rsidP="00824C41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Student</w:t>
            </w:r>
          </w:p>
        </w:tc>
        <w:tc>
          <w:tcPr>
            <w:tcW w:w="2565" w:type="dxa"/>
          </w:tcPr>
          <w:p w14:paraId="14B8DC4C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Informacijski sustav visokih učilišta – program </w:t>
            </w:r>
            <w:r w:rsidRPr="008C74FE">
              <w:rPr>
                <w:rFonts w:cs="Times New Roman"/>
                <w:i/>
                <w:szCs w:val="24"/>
              </w:rPr>
              <w:t>ISVU Studiji i Studenti; prozor Student na visokom učilištu – dio AAI</w:t>
            </w:r>
          </w:p>
        </w:tc>
        <w:tc>
          <w:tcPr>
            <w:tcW w:w="2027" w:type="dxa"/>
          </w:tcPr>
          <w:p w14:paraId="12E7FAEC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Preuzimanje podataka iz ISVU</w:t>
            </w:r>
          </w:p>
        </w:tc>
        <w:tc>
          <w:tcPr>
            <w:tcW w:w="2025" w:type="dxa"/>
          </w:tcPr>
          <w:p w14:paraId="6891E2C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Student</w:t>
            </w:r>
          </w:p>
        </w:tc>
        <w:tc>
          <w:tcPr>
            <w:tcW w:w="2054" w:type="dxa"/>
          </w:tcPr>
          <w:p w14:paraId="3FB52111" w14:textId="034CD9AC" w:rsidR="00E75F57" w:rsidRPr="008C74FE" w:rsidRDefault="00D8560A" w:rsidP="0005525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 upisa godine do 30. </w:t>
            </w:r>
            <w:r w:rsidR="00E75F57" w:rsidRPr="008C74FE">
              <w:rPr>
                <w:rFonts w:cs="Times New Roman"/>
                <w:szCs w:val="24"/>
              </w:rPr>
              <w:t>9. tekuće akademske godine.</w:t>
            </w:r>
          </w:p>
        </w:tc>
        <w:tc>
          <w:tcPr>
            <w:tcW w:w="2054" w:type="dxa"/>
          </w:tcPr>
          <w:p w14:paraId="22C254EE" w14:textId="4F3324D4" w:rsidR="00E75F57" w:rsidRPr="008C74FE" w:rsidRDefault="00E75F57" w:rsidP="007B5E2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Upisom datuma ispisa u ISVU (</w:t>
            </w:r>
            <w:r w:rsidR="00A530DF" w:rsidRPr="008C74FE">
              <w:rPr>
                <w:rFonts w:cs="Times New Roman"/>
                <w:szCs w:val="24"/>
              </w:rPr>
              <w:t>z</w:t>
            </w:r>
            <w:r w:rsidRPr="008C74FE">
              <w:rPr>
                <w:rFonts w:cs="Times New Roman"/>
                <w:szCs w:val="24"/>
              </w:rPr>
              <w:t xml:space="preserve">avršetak ili </w:t>
            </w:r>
            <w:r w:rsidR="00A530DF" w:rsidRPr="008C74FE">
              <w:rPr>
                <w:rFonts w:cs="Times New Roman"/>
                <w:szCs w:val="24"/>
              </w:rPr>
              <w:t>i</w:t>
            </w:r>
            <w:r w:rsidRPr="008C74FE">
              <w:rPr>
                <w:rFonts w:cs="Times New Roman"/>
                <w:szCs w:val="24"/>
              </w:rPr>
              <w:t>spis iz VU)</w:t>
            </w:r>
            <w:r w:rsidR="00A530DF" w:rsidRPr="008C74F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440FA71" w14:textId="17609161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Automatski; </w:t>
            </w:r>
            <w:r w:rsidR="000A697E" w:rsidRPr="008C74FE">
              <w:rPr>
                <w:rFonts w:cs="Times New Roman"/>
                <w:szCs w:val="24"/>
              </w:rPr>
              <w:t xml:space="preserve"> 7</w:t>
            </w:r>
            <w:r w:rsidRPr="008C74FE">
              <w:rPr>
                <w:rFonts w:cs="Times New Roman"/>
                <w:szCs w:val="24"/>
              </w:rPr>
              <w:t xml:space="preserve"> dana od radnje iz stupca 6</w:t>
            </w:r>
          </w:p>
        </w:tc>
      </w:tr>
      <w:tr w:rsidR="00E75F57" w:rsidRPr="008C74FE" w14:paraId="0251A688" w14:textId="77777777" w:rsidTr="00DB09FA">
        <w:tc>
          <w:tcPr>
            <w:tcW w:w="1523" w:type="dxa"/>
          </w:tcPr>
          <w:p w14:paraId="4195648F" w14:textId="06BFDB93" w:rsidR="00E75F57" w:rsidRPr="008C74FE" w:rsidRDefault="00E75F57" w:rsidP="00824C41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Djelatni</w:t>
            </w:r>
            <w:r w:rsidR="00824C41" w:rsidRPr="008C74FE">
              <w:rPr>
                <w:rFonts w:cs="Times New Roman"/>
                <w:b/>
                <w:szCs w:val="24"/>
              </w:rPr>
              <w:t>k</w:t>
            </w:r>
          </w:p>
        </w:tc>
        <w:tc>
          <w:tcPr>
            <w:tcW w:w="2565" w:type="dxa"/>
          </w:tcPr>
          <w:p w14:paraId="1B3F9798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Informacijski sustav visokih učilišta – program </w:t>
            </w:r>
            <w:r w:rsidRPr="008C74FE">
              <w:rPr>
                <w:rFonts w:cs="Times New Roman"/>
                <w:i/>
                <w:szCs w:val="24"/>
              </w:rPr>
              <w:t>ISVU Kadrovi; Osoba; dio AAI</w:t>
            </w:r>
          </w:p>
        </w:tc>
        <w:tc>
          <w:tcPr>
            <w:tcW w:w="2027" w:type="dxa"/>
          </w:tcPr>
          <w:p w14:paraId="71A76D4B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Preuzimanje podataka iz ISVU</w:t>
            </w:r>
          </w:p>
        </w:tc>
        <w:tc>
          <w:tcPr>
            <w:tcW w:w="2025" w:type="dxa"/>
          </w:tcPr>
          <w:p w14:paraId="3F18D699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Djelatnik</w:t>
            </w:r>
          </w:p>
        </w:tc>
        <w:tc>
          <w:tcPr>
            <w:tcW w:w="2054" w:type="dxa"/>
          </w:tcPr>
          <w:p w14:paraId="36ED8B44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 upisa do trajanja ugovora </w:t>
            </w:r>
            <w:r w:rsidRPr="008C74FE">
              <w:rPr>
                <w:rStyle w:val="FootnoteReference"/>
                <w:rFonts w:cs="Times New Roman"/>
                <w:szCs w:val="24"/>
              </w:rPr>
              <w:footnoteReference w:id="1"/>
            </w:r>
          </w:p>
        </w:tc>
        <w:tc>
          <w:tcPr>
            <w:tcW w:w="2054" w:type="dxa"/>
          </w:tcPr>
          <w:p w14:paraId="520487D1" w14:textId="0C38042E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Određivanjem u ISVU da </w:t>
            </w:r>
            <w:r w:rsidR="00A37F55" w:rsidRPr="008C74FE">
              <w:rPr>
                <w:rFonts w:cs="Times New Roman"/>
                <w:szCs w:val="24"/>
              </w:rPr>
              <w:t>z</w:t>
            </w:r>
            <w:r w:rsidRPr="008C74FE">
              <w:rPr>
                <w:rFonts w:cs="Times New Roman"/>
                <w:szCs w:val="24"/>
              </w:rPr>
              <w:t>aposlenje nije aktivno i datuma</w:t>
            </w:r>
          </w:p>
        </w:tc>
        <w:tc>
          <w:tcPr>
            <w:tcW w:w="1746" w:type="dxa"/>
          </w:tcPr>
          <w:p w14:paraId="12DB4E25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Automatski; 7 dana od radnje iz stupca 6</w:t>
            </w:r>
          </w:p>
        </w:tc>
      </w:tr>
      <w:tr w:rsidR="00E75F57" w:rsidRPr="008C74FE" w14:paraId="239BF9FD" w14:textId="77777777" w:rsidTr="00DB09FA">
        <w:tc>
          <w:tcPr>
            <w:tcW w:w="1523" w:type="dxa"/>
          </w:tcPr>
          <w:p w14:paraId="116E4EA8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Vanjski suradnik I</w:t>
            </w:r>
          </w:p>
        </w:tc>
        <w:tc>
          <w:tcPr>
            <w:tcW w:w="2565" w:type="dxa"/>
          </w:tcPr>
          <w:p w14:paraId="4FCC2CB1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Informacijski sustav visokih učilišta – program </w:t>
            </w:r>
            <w:r w:rsidRPr="008C74FE">
              <w:rPr>
                <w:rFonts w:cs="Times New Roman"/>
                <w:i/>
                <w:szCs w:val="24"/>
              </w:rPr>
              <w:t xml:space="preserve">ISVU Kadrovi; </w:t>
            </w:r>
            <w:r w:rsidRPr="008C74FE">
              <w:rPr>
                <w:rFonts w:cs="Times New Roman"/>
                <w:i/>
                <w:szCs w:val="24"/>
              </w:rPr>
              <w:lastRenderedPageBreak/>
              <w:t>Osoba; dio AAI</w:t>
            </w:r>
          </w:p>
        </w:tc>
        <w:tc>
          <w:tcPr>
            <w:tcW w:w="2027" w:type="dxa"/>
          </w:tcPr>
          <w:p w14:paraId="66DB72D7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lastRenderedPageBreak/>
              <w:t>Preuzimanje podataka iz ISVU</w:t>
            </w:r>
          </w:p>
        </w:tc>
        <w:tc>
          <w:tcPr>
            <w:tcW w:w="2025" w:type="dxa"/>
          </w:tcPr>
          <w:p w14:paraId="0BD19B91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Djelatnik</w:t>
            </w:r>
          </w:p>
        </w:tc>
        <w:tc>
          <w:tcPr>
            <w:tcW w:w="2054" w:type="dxa"/>
          </w:tcPr>
          <w:p w14:paraId="0349CE04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Od upisa do trajanja ugovora</w:t>
            </w:r>
          </w:p>
        </w:tc>
        <w:tc>
          <w:tcPr>
            <w:tcW w:w="2054" w:type="dxa"/>
          </w:tcPr>
          <w:p w14:paraId="417115BE" w14:textId="48EDBC65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Određivanjem u ISVU da </w:t>
            </w:r>
            <w:r w:rsidR="00A37F55" w:rsidRPr="008C74FE">
              <w:rPr>
                <w:rFonts w:cs="Times New Roman"/>
                <w:szCs w:val="24"/>
              </w:rPr>
              <w:t>z</w:t>
            </w:r>
            <w:r w:rsidRPr="008C74FE">
              <w:rPr>
                <w:rFonts w:cs="Times New Roman"/>
                <w:szCs w:val="24"/>
              </w:rPr>
              <w:t xml:space="preserve">aposlenje nije </w:t>
            </w:r>
            <w:r w:rsidRPr="008C74FE">
              <w:rPr>
                <w:rFonts w:cs="Times New Roman"/>
                <w:szCs w:val="24"/>
              </w:rPr>
              <w:lastRenderedPageBreak/>
              <w:t>aktivno i datuma</w:t>
            </w:r>
          </w:p>
        </w:tc>
        <w:tc>
          <w:tcPr>
            <w:tcW w:w="1746" w:type="dxa"/>
          </w:tcPr>
          <w:p w14:paraId="2A5BECE6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lastRenderedPageBreak/>
              <w:t>Automatski; 7 dana od radnje iz stupca 6</w:t>
            </w:r>
          </w:p>
        </w:tc>
      </w:tr>
      <w:tr w:rsidR="00E75F57" w:rsidRPr="008C74FE" w14:paraId="3BA2AB0C" w14:textId="77777777" w:rsidTr="00DB09FA">
        <w:tc>
          <w:tcPr>
            <w:tcW w:w="1523" w:type="dxa"/>
          </w:tcPr>
          <w:p w14:paraId="31D22EDC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lastRenderedPageBreak/>
              <w:t>Vanjski suradnik II</w:t>
            </w:r>
          </w:p>
        </w:tc>
        <w:tc>
          <w:tcPr>
            <w:tcW w:w="2565" w:type="dxa"/>
          </w:tcPr>
          <w:p w14:paraId="675C807E" w14:textId="24A1295A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Aplikacija za održavanje sadržaja imenika domene unizd.</w:t>
            </w:r>
            <w:r w:rsidR="00A530DF" w:rsidRPr="008C74F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C74FE">
              <w:rPr>
                <w:rFonts w:cs="Times New Roman"/>
                <w:szCs w:val="24"/>
              </w:rPr>
              <w:t>hr</w:t>
            </w:r>
            <w:proofErr w:type="spellEnd"/>
            <w:r w:rsidRPr="008C74FE">
              <w:rPr>
                <w:rFonts w:cs="Times New Roman"/>
                <w:szCs w:val="24"/>
              </w:rPr>
              <w:t>; prozor Dodavanje korisnika</w:t>
            </w:r>
          </w:p>
        </w:tc>
        <w:tc>
          <w:tcPr>
            <w:tcW w:w="2027" w:type="dxa"/>
          </w:tcPr>
          <w:p w14:paraId="62BA420E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Ručni upis podataka</w:t>
            </w:r>
            <w:r w:rsidRPr="008C74FE">
              <w:rPr>
                <w:rStyle w:val="FootnoteReference"/>
                <w:rFonts w:cs="Times New Roman"/>
                <w:szCs w:val="24"/>
              </w:rPr>
              <w:footnoteReference w:id="2"/>
            </w:r>
          </w:p>
        </w:tc>
        <w:tc>
          <w:tcPr>
            <w:tcW w:w="2025" w:type="dxa"/>
          </w:tcPr>
          <w:p w14:paraId="1E84FC96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Vanjski suradnik</w:t>
            </w:r>
          </w:p>
        </w:tc>
        <w:tc>
          <w:tcPr>
            <w:tcW w:w="2054" w:type="dxa"/>
          </w:tcPr>
          <w:p w14:paraId="6EDAD6BD" w14:textId="56C27C1A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 upisa do </w:t>
            </w:r>
            <w:r w:rsidR="000A697E" w:rsidRPr="008C74FE">
              <w:rPr>
                <w:rFonts w:cs="Times New Roman"/>
                <w:szCs w:val="24"/>
              </w:rPr>
              <w:t>trajanja angažmana</w:t>
            </w:r>
          </w:p>
        </w:tc>
        <w:tc>
          <w:tcPr>
            <w:tcW w:w="2054" w:type="dxa"/>
          </w:tcPr>
          <w:p w14:paraId="5C6CFF1A" w14:textId="1376D23D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Istek elektroničkog identiteta više od </w:t>
            </w:r>
            <w:r w:rsidR="000A697E" w:rsidRPr="008C74FE">
              <w:rPr>
                <w:rFonts w:cs="Times New Roman"/>
                <w:szCs w:val="24"/>
              </w:rPr>
              <w:t>7</w:t>
            </w:r>
            <w:r w:rsidRPr="008C74FE">
              <w:rPr>
                <w:rFonts w:cs="Times New Roman"/>
                <w:szCs w:val="24"/>
              </w:rPr>
              <w:t xml:space="preserve"> dana </w:t>
            </w:r>
          </w:p>
        </w:tc>
        <w:tc>
          <w:tcPr>
            <w:tcW w:w="1746" w:type="dxa"/>
          </w:tcPr>
          <w:p w14:paraId="718C3CA2" w14:textId="77777777" w:rsidR="00A37F55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Ručno; </w:t>
            </w:r>
            <w:r w:rsidR="000A697E" w:rsidRPr="008C74FE">
              <w:rPr>
                <w:rFonts w:cs="Times New Roman"/>
                <w:szCs w:val="24"/>
              </w:rPr>
              <w:t>7 dana od isteka</w:t>
            </w:r>
          </w:p>
          <w:p w14:paraId="5C837EC1" w14:textId="6FDBFC40" w:rsidR="00E75F57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elektroničkog identiteta</w:t>
            </w:r>
          </w:p>
        </w:tc>
      </w:tr>
      <w:tr w:rsidR="00E75F57" w:rsidRPr="008C74FE" w14:paraId="47C72EFA" w14:textId="77777777" w:rsidTr="00DB09FA">
        <w:tc>
          <w:tcPr>
            <w:tcW w:w="1523" w:type="dxa"/>
          </w:tcPr>
          <w:p w14:paraId="6A88CBA4" w14:textId="095739B2" w:rsidR="00E75F57" w:rsidRPr="008C74FE" w:rsidRDefault="00E75F57" w:rsidP="00824C41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Gost</w:t>
            </w:r>
          </w:p>
        </w:tc>
        <w:tc>
          <w:tcPr>
            <w:tcW w:w="2565" w:type="dxa"/>
          </w:tcPr>
          <w:p w14:paraId="1CF93C14" w14:textId="1FDF76C2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Aplikacija za održavanje sadržaja imenika domene unizd.</w:t>
            </w:r>
            <w:r w:rsidR="00474636" w:rsidRPr="008C74F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C74FE">
              <w:rPr>
                <w:rFonts w:cs="Times New Roman"/>
                <w:szCs w:val="24"/>
              </w:rPr>
              <w:t>hr</w:t>
            </w:r>
            <w:proofErr w:type="spellEnd"/>
            <w:r w:rsidRPr="008C74FE">
              <w:rPr>
                <w:rFonts w:cs="Times New Roman"/>
                <w:szCs w:val="24"/>
              </w:rPr>
              <w:t>; prozor Dodavanje korisnika</w:t>
            </w:r>
          </w:p>
        </w:tc>
        <w:tc>
          <w:tcPr>
            <w:tcW w:w="2027" w:type="dxa"/>
          </w:tcPr>
          <w:p w14:paraId="20829B84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Ručni upis podataka</w:t>
            </w:r>
            <w:r w:rsidRPr="008C74FE">
              <w:rPr>
                <w:rStyle w:val="FootnoteReference"/>
                <w:rFonts w:cs="Times New Roman"/>
                <w:szCs w:val="24"/>
              </w:rPr>
              <w:footnoteReference w:id="3"/>
            </w:r>
          </w:p>
        </w:tc>
        <w:tc>
          <w:tcPr>
            <w:tcW w:w="2025" w:type="dxa"/>
          </w:tcPr>
          <w:p w14:paraId="4D94DF09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Gost</w:t>
            </w:r>
          </w:p>
        </w:tc>
        <w:tc>
          <w:tcPr>
            <w:tcW w:w="2054" w:type="dxa"/>
          </w:tcPr>
          <w:p w14:paraId="633D2C11" w14:textId="54BE8103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 upisa do </w:t>
            </w:r>
            <w:r w:rsidR="000A697E" w:rsidRPr="008C74FE">
              <w:rPr>
                <w:rFonts w:cs="Times New Roman"/>
                <w:szCs w:val="24"/>
              </w:rPr>
              <w:t>trajanja angažmana</w:t>
            </w:r>
            <w:r w:rsidRPr="008C74F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54" w:type="dxa"/>
          </w:tcPr>
          <w:p w14:paraId="3CD0732D" w14:textId="41F00A0E" w:rsidR="00E75F57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Istek elektroničkog identiteta više od 7 dana</w:t>
            </w:r>
          </w:p>
        </w:tc>
        <w:tc>
          <w:tcPr>
            <w:tcW w:w="1746" w:type="dxa"/>
          </w:tcPr>
          <w:p w14:paraId="63613E43" w14:textId="77777777" w:rsidR="00A37F55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Ručno; 7 dana od isteka</w:t>
            </w:r>
          </w:p>
          <w:p w14:paraId="23DF4783" w14:textId="336E0C6D" w:rsidR="00E75F57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elektroničkog identiteta</w:t>
            </w:r>
          </w:p>
        </w:tc>
      </w:tr>
      <w:tr w:rsidR="00E75F57" w:rsidRPr="008C74FE" w14:paraId="3A73E8E2" w14:textId="77777777" w:rsidTr="00DB09FA">
        <w:tc>
          <w:tcPr>
            <w:tcW w:w="1523" w:type="dxa"/>
          </w:tcPr>
          <w:p w14:paraId="3F62041D" w14:textId="5EA8C945" w:rsidR="00E75F57" w:rsidRPr="008C74FE" w:rsidRDefault="00E75F57" w:rsidP="00824C41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8C74FE">
              <w:rPr>
                <w:rFonts w:cs="Times New Roman"/>
                <w:b/>
                <w:szCs w:val="24"/>
              </w:rPr>
              <w:t>Polazni</w:t>
            </w:r>
            <w:r w:rsidR="00824C41" w:rsidRPr="008C74FE">
              <w:rPr>
                <w:rFonts w:cs="Times New Roman"/>
                <w:b/>
                <w:szCs w:val="24"/>
              </w:rPr>
              <w:t>k</w:t>
            </w:r>
            <w:r w:rsidRPr="008C74F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C74FE">
              <w:rPr>
                <w:rFonts w:cs="Times New Roman"/>
                <w:b/>
                <w:szCs w:val="24"/>
              </w:rPr>
              <w:t>cjeloživotnog</w:t>
            </w:r>
            <w:proofErr w:type="spellEnd"/>
            <w:r w:rsidRPr="008C74FE">
              <w:rPr>
                <w:rFonts w:cs="Times New Roman"/>
                <w:b/>
                <w:szCs w:val="24"/>
              </w:rPr>
              <w:t xml:space="preserve"> obrazovanja</w:t>
            </w:r>
          </w:p>
        </w:tc>
        <w:tc>
          <w:tcPr>
            <w:tcW w:w="2565" w:type="dxa"/>
          </w:tcPr>
          <w:p w14:paraId="2E449777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Aplikacija za održavanje sadržaja imenika domene </w:t>
            </w:r>
            <w:proofErr w:type="spellStart"/>
            <w:r w:rsidRPr="008C74FE">
              <w:rPr>
                <w:rFonts w:cs="Times New Roman"/>
                <w:szCs w:val="24"/>
              </w:rPr>
              <w:t>unizd.hr</w:t>
            </w:r>
            <w:proofErr w:type="spellEnd"/>
            <w:r w:rsidRPr="008C74FE">
              <w:rPr>
                <w:rFonts w:cs="Times New Roman"/>
                <w:szCs w:val="24"/>
              </w:rPr>
              <w:t>; prozor Dodavanje korisnika</w:t>
            </w:r>
          </w:p>
        </w:tc>
        <w:tc>
          <w:tcPr>
            <w:tcW w:w="2027" w:type="dxa"/>
          </w:tcPr>
          <w:p w14:paraId="18737C49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Ručni upis podataka</w:t>
            </w:r>
            <w:r w:rsidRPr="008C74FE">
              <w:rPr>
                <w:rStyle w:val="FootnoteReference"/>
                <w:rFonts w:cs="Times New Roman"/>
                <w:szCs w:val="24"/>
              </w:rPr>
              <w:footnoteReference w:id="4"/>
            </w:r>
          </w:p>
        </w:tc>
        <w:tc>
          <w:tcPr>
            <w:tcW w:w="2025" w:type="dxa"/>
          </w:tcPr>
          <w:p w14:paraId="2173BE02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8C74FE">
              <w:rPr>
                <w:rFonts w:cs="Times New Roman"/>
                <w:szCs w:val="24"/>
              </w:rPr>
              <w:t>Cjeloživotno</w:t>
            </w:r>
            <w:proofErr w:type="spellEnd"/>
            <w:r w:rsidRPr="008C74FE">
              <w:rPr>
                <w:rFonts w:cs="Times New Roman"/>
                <w:szCs w:val="24"/>
              </w:rPr>
              <w:t xml:space="preserve"> obrazovanje</w:t>
            </w:r>
          </w:p>
        </w:tc>
        <w:tc>
          <w:tcPr>
            <w:tcW w:w="2054" w:type="dxa"/>
          </w:tcPr>
          <w:p w14:paraId="704D231F" w14:textId="52FA6BC0" w:rsidR="00E75F57" w:rsidRPr="008C74FE" w:rsidRDefault="00E75F57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Od upisa do </w:t>
            </w:r>
            <w:r w:rsidR="000A697E" w:rsidRPr="008C74FE">
              <w:rPr>
                <w:rFonts w:cs="Times New Roman"/>
                <w:szCs w:val="24"/>
              </w:rPr>
              <w:t>kraja semestra</w:t>
            </w:r>
            <w:r w:rsidR="00065D77">
              <w:rPr>
                <w:rFonts w:cs="Times New Roman"/>
                <w:szCs w:val="24"/>
              </w:rPr>
              <w:t xml:space="preserve"> tekuće akademske godine</w:t>
            </w:r>
          </w:p>
        </w:tc>
        <w:tc>
          <w:tcPr>
            <w:tcW w:w="2054" w:type="dxa"/>
          </w:tcPr>
          <w:p w14:paraId="5A4958A4" w14:textId="011484A7" w:rsidR="00E75F57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Istek elektroničkog identiteta više od 7 dana</w:t>
            </w:r>
          </w:p>
        </w:tc>
        <w:tc>
          <w:tcPr>
            <w:tcW w:w="1746" w:type="dxa"/>
          </w:tcPr>
          <w:p w14:paraId="65690C99" w14:textId="77777777" w:rsidR="00A37F55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Ručno; 7 dana od isteka</w:t>
            </w:r>
          </w:p>
          <w:p w14:paraId="4ADA797F" w14:textId="6A3B9E0A" w:rsidR="00E75F57" w:rsidRPr="008C74FE" w:rsidRDefault="000A697E" w:rsidP="00055257">
            <w:pPr>
              <w:spacing w:line="360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elektroničkog identiteta</w:t>
            </w:r>
          </w:p>
        </w:tc>
      </w:tr>
    </w:tbl>
    <w:p w14:paraId="0BBA0796" w14:textId="77777777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  <w:sectPr w:rsidR="00E75F57" w:rsidRPr="008C74FE" w:rsidSect="005F5C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C1C507" w14:textId="35E977C3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b/>
          <w:szCs w:val="24"/>
        </w:rPr>
        <w:lastRenderedPageBreak/>
        <w:t xml:space="preserve">Automatski upis podataka – </w:t>
      </w:r>
      <w:r w:rsidRPr="008C74FE">
        <w:rPr>
          <w:rFonts w:cs="Times New Roman"/>
          <w:szCs w:val="24"/>
        </w:rPr>
        <w:t>kod a</w:t>
      </w:r>
      <w:r w:rsidR="00D8560A">
        <w:rPr>
          <w:rFonts w:cs="Times New Roman"/>
          <w:szCs w:val="24"/>
        </w:rPr>
        <w:t>utomatskog preuzimanja podataka</w:t>
      </w:r>
      <w:r w:rsidRPr="008C74FE">
        <w:rPr>
          <w:rFonts w:cs="Times New Roman"/>
          <w:szCs w:val="24"/>
        </w:rPr>
        <w:t xml:space="preserve"> preuzimaju se poda</w:t>
      </w:r>
      <w:r w:rsidR="00D8560A">
        <w:rPr>
          <w:rFonts w:cs="Times New Roman"/>
          <w:szCs w:val="24"/>
        </w:rPr>
        <w:t>t</w:t>
      </w:r>
      <w:r w:rsidRPr="008C74FE">
        <w:rPr>
          <w:rFonts w:cs="Times New Roman"/>
          <w:szCs w:val="24"/>
        </w:rPr>
        <w:t>ci vezan</w:t>
      </w:r>
      <w:r w:rsidR="00D8560A">
        <w:rPr>
          <w:rFonts w:cs="Times New Roman"/>
          <w:szCs w:val="24"/>
        </w:rPr>
        <w:t>i uz ime i prezime, OIB, status</w:t>
      </w:r>
      <w:r w:rsidRPr="008C74FE">
        <w:rPr>
          <w:rFonts w:cs="Times New Roman"/>
          <w:szCs w:val="24"/>
        </w:rPr>
        <w:t xml:space="preserve"> te elektroničku poštu. </w:t>
      </w:r>
      <w:r w:rsidR="00F97013" w:rsidRPr="008C74FE">
        <w:rPr>
          <w:rFonts w:cs="Times New Roman"/>
          <w:szCs w:val="24"/>
        </w:rPr>
        <w:t>Adresa e</w:t>
      </w:r>
      <w:r w:rsidRPr="008C74FE">
        <w:rPr>
          <w:rFonts w:cs="Times New Roman"/>
          <w:szCs w:val="24"/>
        </w:rPr>
        <w:t>lektroničk</w:t>
      </w:r>
      <w:r w:rsidR="00F97013" w:rsidRPr="008C74FE">
        <w:rPr>
          <w:rFonts w:cs="Times New Roman"/>
          <w:szCs w:val="24"/>
        </w:rPr>
        <w:t>e</w:t>
      </w:r>
      <w:r w:rsidRPr="008C74FE">
        <w:rPr>
          <w:rFonts w:cs="Times New Roman"/>
          <w:szCs w:val="24"/>
        </w:rPr>
        <w:t xml:space="preserve"> pošt</w:t>
      </w:r>
      <w:r w:rsidR="00F97013" w:rsidRPr="008C74FE">
        <w:rPr>
          <w:rFonts w:cs="Times New Roman"/>
          <w:szCs w:val="24"/>
        </w:rPr>
        <w:t>e</w:t>
      </w:r>
      <w:r w:rsidRPr="008C74FE">
        <w:rPr>
          <w:rFonts w:cs="Times New Roman"/>
          <w:szCs w:val="24"/>
        </w:rPr>
        <w:t xml:space="preserve"> dodjeljuje </w:t>
      </w:r>
      <w:r w:rsidR="00D8560A" w:rsidRPr="00D8560A">
        <w:rPr>
          <w:rFonts w:cs="Times New Roman"/>
          <w:szCs w:val="24"/>
        </w:rPr>
        <w:t xml:space="preserve">se </w:t>
      </w:r>
      <w:r w:rsidRPr="008C74FE">
        <w:rPr>
          <w:rFonts w:cs="Times New Roman"/>
          <w:szCs w:val="24"/>
        </w:rPr>
        <w:t>za studente (domena@student.unizd.hr) i djelatnike (domena@</w:t>
      </w:r>
      <w:proofErr w:type="spellStart"/>
      <w:r w:rsidRPr="008C74FE">
        <w:rPr>
          <w:rFonts w:cs="Times New Roman"/>
          <w:szCs w:val="24"/>
        </w:rPr>
        <w:t>unizd</w:t>
      </w:r>
      <w:r w:rsidR="00F97013" w:rsidRPr="008C74FE">
        <w:rPr>
          <w:rFonts w:cs="Times New Roman"/>
          <w:szCs w:val="24"/>
        </w:rPr>
        <w:t>.hr</w:t>
      </w:r>
      <w:proofErr w:type="spellEnd"/>
      <w:r w:rsidRPr="008C74FE">
        <w:rPr>
          <w:rFonts w:cs="Times New Roman"/>
          <w:szCs w:val="24"/>
        </w:rPr>
        <w:t xml:space="preserve">). Studenti samostalno otvaraju </w:t>
      </w:r>
      <w:r w:rsidRPr="00D8560A">
        <w:rPr>
          <w:rFonts w:cs="Times New Roman"/>
          <w:i/>
          <w:szCs w:val="24"/>
        </w:rPr>
        <w:t>e-mail</w:t>
      </w:r>
      <w:r w:rsidRPr="008C74FE">
        <w:rPr>
          <w:rFonts w:cs="Times New Roman"/>
          <w:szCs w:val="24"/>
        </w:rPr>
        <w:t xml:space="preserve"> adresu. Djelatnicima </w:t>
      </w:r>
      <w:r w:rsidR="00F97013" w:rsidRPr="00D8560A">
        <w:rPr>
          <w:rFonts w:cs="Times New Roman"/>
          <w:i/>
          <w:szCs w:val="24"/>
        </w:rPr>
        <w:t>e-mail</w:t>
      </w:r>
      <w:r w:rsidR="00F97013" w:rsidRPr="008C74FE">
        <w:rPr>
          <w:rFonts w:cs="Times New Roman"/>
          <w:szCs w:val="24"/>
        </w:rPr>
        <w:t xml:space="preserve"> adresu</w:t>
      </w:r>
      <w:r w:rsidRPr="008C74FE">
        <w:rPr>
          <w:rFonts w:cs="Times New Roman"/>
          <w:szCs w:val="24"/>
        </w:rPr>
        <w:t xml:space="preserve"> otvara Služba za informatičku potporu.</w:t>
      </w:r>
    </w:p>
    <w:p w14:paraId="70CE7810" w14:textId="707F7689" w:rsidR="00E75F57" w:rsidRPr="008C74FE" w:rsidRDefault="00E75F57" w:rsidP="00055257">
      <w:pPr>
        <w:spacing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 xml:space="preserve">Ručni upis podataka – </w:t>
      </w:r>
      <w:r w:rsidRPr="008C74FE">
        <w:rPr>
          <w:rFonts w:cs="Times New Roman"/>
          <w:szCs w:val="24"/>
        </w:rPr>
        <w:t xml:space="preserve">kod ručnog upisa podataka  potrebno je unijeti ime, prezime, OIB, elektroničku adresu, temeljnu povezanost s ustanovom (student, djelatnik, vanjski suradnik, gost, polaznik </w:t>
      </w:r>
      <w:proofErr w:type="spellStart"/>
      <w:r w:rsidRPr="008C74FE">
        <w:rPr>
          <w:rFonts w:cs="Times New Roman"/>
          <w:szCs w:val="24"/>
        </w:rPr>
        <w:t>cjeloživotnog</w:t>
      </w:r>
      <w:proofErr w:type="spellEnd"/>
      <w:r w:rsidRPr="008C74FE">
        <w:rPr>
          <w:rFonts w:cs="Times New Roman"/>
          <w:szCs w:val="24"/>
        </w:rPr>
        <w:t xml:space="preserve"> obrazovanja) i odrediti datum isteka temeljne povezanosti. Elektronički identifikator kreira se isključivo temeljem imena i prezimena osobe, u dužini od 8 znakova. Uzima se prvo slovo imena i ostatak slova od prezimena ili više slova imena do ukupno 8 znakova. U slučaju dvije os</w:t>
      </w:r>
      <w:r w:rsidR="00065D77">
        <w:rPr>
          <w:rFonts w:cs="Times New Roman"/>
          <w:szCs w:val="24"/>
        </w:rPr>
        <w:t>obe s istim imenom i prezimenom</w:t>
      </w:r>
      <w:r w:rsidRPr="008C74FE">
        <w:rPr>
          <w:rFonts w:cs="Times New Roman"/>
          <w:szCs w:val="24"/>
        </w:rPr>
        <w:t xml:space="preserve"> radi se varijacija temeljem imena (npr. uzimaju se dva znaka imena i šest znakova prezimena). Korisničko ime za </w:t>
      </w:r>
      <w:r w:rsidRPr="00D8560A">
        <w:rPr>
          <w:rFonts w:cs="Times New Roman"/>
          <w:i/>
          <w:szCs w:val="24"/>
        </w:rPr>
        <w:t>e-mail</w:t>
      </w:r>
      <w:r w:rsidRPr="008C74FE">
        <w:rPr>
          <w:rFonts w:cs="Times New Roman"/>
          <w:szCs w:val="24"/>
        </w:rPr>
        <w:t xml:space="preserve"> isto </w:t>
      </w:r>
      <w:r w:rsidR="00065D77" w:rsidRPr="00065D77">
        <w:rPr>
          <w:rFonts w:cs="Times New Roman"/>
          <w:szCs w:val="24"/>
        </w:rPr>
        <w:t xml:space="preserve">je </w:t>
      </w:r>
      <w:r w:rsidRPr="008C74FE">
        <w:rPr>
          <w:rFonts w:cs="Times New Roman"/>
          <w:szCs w:val="24"/>
        </w:rPr>
        <w:t>kao i za elektronički identitet. Za djelatnike i vanjske suradnike domena</w:t>
      </w:r>
      <w:r w:rsidR="00D8560A" w:rsidRPr="00D8560A">
        <w:t xml:space="preserve"> </w:t>
      </w:r>
      <w:r w:rsidR="00D8560A" w:rsidRPr="00D8560A">
        <w:rPr>
          <w:rFonts w:cs="Times New Roman"/>
          <w:szCs w:val="24"/>
        </w:rPr>
        <w:t>je</w:t>
      </w:r>
      <w:r w:rsidRPr="008C74FE">
        <w:rPr>
          <w:rFonts w:cs="Times New Roman"/>
          <w:szCs w:val="24"/>
        </w:rPr>
        <w:t xml:space="preserve"> @</w:t>
      </w:r>
      <w:proofErr w:type="spellStart"/>
      <w:r w:rsidRPr="008C74FE">
        <w:rPr>
          <w:rFonts w:cs="Times New Roman"/>
          <w:szCs w:val="24"/>
        </w:rPr>
        <w:t>unizd.hr</w:t>
      </w:r>
      <w:proofErr w:type="spellEnd"/>
      <w:r w:rsidRPr="008C74FE">
        <w:rPr>
          <w:rFonts w:cs="Times New Roman"/>
          <w:szCs w:val="24"/>
        </w:rPr>
        <w:t>, a za studente i pol</w:t>
      </w:r>
      <w:r w:rsidR="00D8560A">
        <w:rPr>
          <w:rFonts w:cs="Times New Roman"/>
          <w:szCs w:val="24"/>
        </w:rPr>
        <w:t xml:space="preserve">aznike </w:t>
      </w:r>
      <w:proofErr w:type="spellStart"/>
      <w:r w:rsidR="00D8560A">
        <w:rPr>
          <w:rFonts w:cs="Times New Roman"/>
          <w:szCs w:val="24"/>
        </w:rPr>
        <w:t>cjeloživotnog</w:t>
      </w:r>
      <w:proofErr w:type="spellEnd"/>
      <w:r w:rsidR="00D8560A">
        <w:rPr>
          <w:rFonts w:cs="Times New Roman"/>
          <w:szCs w:val="24"/>
        </w:rPr>
        <w:t xml:space="preserve"> obrazovanja</w:t>
      </w:r>
      <w:r w:rsidRPr="008C74FE">
        <w:rPr>
          <w:rFonts w:cs="Times New Roman"/>
          <w:szCs w:val="24"/>
        </w:rPr>
        <w:t xml:space="preserve"> @student.unizd.hr. Gostima se ne otvara</w:t>
      </w:r>
      <w:r w:rsidRPr="00D8560A">
        <w:rPr>
          <w:rFonts w:cs="Times New Roman"/>
          <w:i/>
          <w:szCs w:val="24"/>
        </w:rPr>
        <w:t xml:space="preserve"> e-mail</w:t>
      </w:r>
      <w:r w:rsidRPr="008C74FE">
        <w:rPr>
          <w:rFonts w:cs="Times New Roman"/>
          <w:szCs w:val="24"/>
        </w:rPr>
        <w:t xml:space="preserve">, a u registrator ih se dodaje s njihovim unaprijed otvorenim </w:t>
      </w:r>
      <w:r w:rsidRPr="00D8560A">
        <w:rPr>
          <w:rFonts w:cs="Times New Roman"/>
          <w:i/>
          <w:szCs w:val="24"/>
        </w:rPr>
        <w:t>e-</w:t>
      </w:r>
      <w:proofErr w:type="spellStart"/>
      <w:r w:rsidRPr="00D8560A">
        <w:rPr>
          <w:rFonts w:cs="Times New Roman"/>
          <w:i/>
          <w:szCs w:val="24"/>
        </w:rPr>
        <w:t>mailom</w:t>
      </w:r>
      <w:proofErr w:type="spellEnd"/>
      <w:r w:rsidRPr="008C74FE">
        <w:rPr>
          <w:rFonts w:cs="Times New Roman"/>
          <w:szCs w:val="24"/>
        </w:rPr>
        <w:t xml:space="preserve">. </w:t>
      </w:r>
    </w:p>
    <w:p w14:paraId="3E58D569" w14:textId="77777777" w:rsidR="00E75F57" w:rsidRPr="008C74FE" w:rsidRDefault="00E75F57" w:rsidP="00055257">
      <w:pPr>
        <w:spacing w:line="360" w:lineRule="auto"/>
        <w:jc w:val="center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OSOBE OVLAŠTENE ZA KREIRANJE, AŽURIRANJE I BRISANJE ELEKTRONIČKIH IDENTITETA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2939"/>
        <w:gridCol w:w="2473"/>
        <w:gridCol w:w="2313"/>
      </w:tblGrid>
      <w:tr w:rsidR="00E75F57" w:rsidRPr="008C74FE" w14:paraId="7B544037" w14:textId="77777777" w:rsidTr="007B5E27">
        <w:tc>
          <w:tcPr>
            <w:tcW w:w="1563" w:type="dxa"/>
          </w:tcPr>
          <w:p w14:paraId="282002CC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  <w:p w14:paraId="6F180CEB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Podnositelj</w:t>
            </w:r>
          </w:p>
        </w:tc>
        <w:tc>
          <w:tcPr>
            <w:tcW w:w="2939" w:type="dxa"/>
          </w:tcPr>
          <w:p w14:paraId="08B49826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Ovlaštene osobe za otvaranje elektroničkog identiteta</w:t>
            </w:r>
          </w:p>
        </w:tc>
        <w:tc>
          <w:tcPr>
            <w:tcW w:w="2473" w:type="dxa"/>
          </w:tcPr>
          <w:p w14:paraId="133D9830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Ovlaštene osobe za ažuriranje elektroničkog identiteta</w:t>
            </w:r>
          </w:p>
          <w:p w14:paraId="3D042D9F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13" w:type="dxa"/>
          </w:tcPr>
          <w:p w14:paraId="645711D7" w14:textId="77777777" w:rsidR="00E75F57" w:rsidRPr="008C74FE" w:rsidRDefault="00E75F57" w:rsidP="00055257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Ovlaštene osobe za brisanje elektroničkog identiteta</w:t>
            </w:r>
          </w:p>
        </w:tc>
      </w:tr>
      <w:tr w:rsidR="00E75F57" w:rsidRPr="008C74FE" w14:paraId="7526B4A7" w14:textId="77777777" w:rsidTr="007B5E27">
        <w:tc>
          <w:tcPr>
            <w:tcW w:w="1563" w:type="dxa"/>
          </w:tcPr>
          <w:p w14:paraId="6A307963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1</w:t>
            </w:r>
          </w:p>
        </w:tc>
        <w:tc>
          <w:tcPr>
            <w:tcW w:w="2939" w:type="dxa"/>
          </w:tcPr>
          <w:p w14:paraId="60ADAB19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2</w:t>
            </w:r>
          </w:p>
        </w:tc>
        <w:tc>
          <w:tcPr>
            <w:tcW w:w="2473" w:type="dxa"/>
          </w:tcPr>
          <w:p w14:paraId="0189B9A6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3</w:t>
            </w:r>
          </w:p>
        </w:tc>
        <w:tc>
          <w:tcPr>
            <w:tcW w:w="2313" w:type="dxa"/>
          </w:tcPr>
          <w:p w14:paraId="1BA3C76F" w14:textId="77777777" w:rsidR="00E75F57" w:rsidRPr="008C74FE" w:rsidRDefault="00E75F57" w:rsidP="0005525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4</w:t>
            </w:r>
          </w:p>
        </w:tc>
      </w:tr>
      <w:tr w:rsidR="00E75F57" w:rsidRPr="008C74FE" w14:paraId="38CFFC42" w14:textId="77777777" w:rsidTr="007B5E27">
        <w:tc>
          <w:tcPr>
            <w:tcW w:w="1563" w:type="dxa"/>
          </w:tcPr>
          <w:p w14:paraId="68ED735F" w14:textId="0C3E4E8F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Student</w:t>
            </w:r>
          </w:p>
        </w:tc>
        <w:tc>
          <w:tcPr>
            <w:tcW w:w="2939" w:type="dxa"/>
          </w:tcPr>
          <w:p w14:paraId="7870001D" w14:textId="714E07F1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studentske referade i odjelne tajnice</w:t>
            </w:r>
          </w:p>
        </w:tc>
        <w:tc>
          <w:tcPr>
            <w:tcW w:w="2473" w:type="dxa"/>
          </w:tcPr>
          <w:p w14:paraId="7BC15B5B" w14:textId="61B2E872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studentske referade i odjelne tajnice</w:t>
            </w:r>
          </w:p>
        </w:tc>
        <w:tc>
          <w:tcPr>
            <w:tcW w:w="2313" w:type="dxa"/>
          </w:tcPr>
          <w:p w14:paraId="43DAB7F5" w14:textId="64833772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studentske referade i odjelne tajnice</w:t>
            </w:r>
          </w:p>
        </w:tc>
      </w:tr>
      <w:tr w:rsidR="00E75F57" w:rsidRPr="008C74FE" w14:paraId="50632F6F" w14:textId="77777777" w:rsidTr="007B5E27">
        <w:tc>
          <w:tcPr>
            <w:tcW w:w="1563" w:type="dxa"/>
          </w:tcPr>
          <w:p w14:paraId="1E0D4A0B" w14:textId="38CC9BD8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Djelatni</w:t>
            </w:r>
            <w:r w:rsidR="00824C41" w:rsidRPr="008C74FE">
              <w:rPr>
                <w:rFonts w:cs="Times New Roman"/>
                <w:b/>
                <w:sz w:val="22"/>
              </w:rPr>
              <w:t>k</w:t>
            </w:r>
          </w:p>
        </w:tc>
        <w:tc>
          <w:tcPr>
            <w:tcW w:w="2939" w:type="dxa"/>
          </w:tcPr>
          <w:p w14:paraId="7EDE4835" w14:textId="27122C3F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  <w:tc>
          <w:tcPr>
            <w:tcW w:w="2473" w:type="dxa"/>
          </w:tcPr>
          <w:p w14:paraId="30850CA5" w14:textId="7E58FD77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  <w:tc>
          <w:tcPr>
            <w:tcW w:w="2313" w:type="dxa"/>
          </w:tcPr>
          <w:p w14:paraId="7B42E54A" w14:textId="1583EB39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</w:tr>
      <w:tr w:rsidR="00E75F57" w:rsidRPr="008C74FE" w14:paraId="48FF8BE4" w14:textId="77777777" w:rsidTr="007B5E27">
        <w:tc>
          <w:tcPr>
            <w:tcW w:w="1563" w:type="dxa"/>
          </w:tcPr>
          <w:p w14:paraId="081F905E" w14:textId="78E5BEB7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b/>
                <w:i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 xml:space="preserve">Vanjski </w:t>
            </w:r>
            <w:r w:rsidRPr="008C74FE">
              <w:rPr>
                <w:rFonts w:cs="Times New Roman"/>
                <w:b/>
                <w:sz w:val="22"/>
              </w:rPr>
              <w:lastRenderedPageBreak/>
              <w:t>suradni</w:t>
            </w:r>
            <w:r w:rsidR="00824C41" w:rsidRPr="008C74FE">
              <w:rPr>
                <w:rFonts w:cs="Times New Roman"/>
                <w:b/>
                <w:sz w:val="22"/>
              </w:rPr>
              <w:t>k</w:t>
            </w:r>
            <w:r w:rsidRPr="008C74FE">
              <w:rPr>
                <w:rFonts w:cs="Times New Roman"/>
                <w:b/>
                <w:sz w:val="22"/>
              </w:rPr>
              <w:t xml:space="preserve"> I</w:t>
            </w:r>
          </w:p>
        </w:tc>
        <w:tc>
          <w:tcPr>
            <w:tcW w:w="2939" w:type="dxa"/>
          </w:tcPr>
          <w:p w14:paraId="3DF20DDC" w14:textId="6BA9EA2B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lastRenderedPageBreak/>
              <w:t xml:space="preserve">Djelatnici Odsjeka za </w:t>
            </w:r>
            <w:r w:rsidRPr="008C74FE">
              <w:rPr>
                <w:rFonts w:cs="Times New Roman"/>
                <w:sz w:val="22"/>
              </w:rPr>
              <w:lastRenderedPageBreak/>
              <w:t>kadrovske poslove i administrativne poslove Senata i stručnih tijela i djelatnici Službe za informatičku potporu</w:t>
            </w:r>
          </w:p>
        </w:tc>
        <w:tc>
          <w:tcPr>
            <w:tcW w:w="2473" w:type="dxa"/>
          </w:tcPr>
          <w:p w14:paraId="0A0A951B" w14:textId="5A88AAAC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lastRenderedPageBreak/>
              <w:t xml:space="preserve">Djelatnici Odsjeka za </w:t>
            </w:r>
            <w:r w:rsidRPr="008C74FE">
              <w:rPr>
                <w:rFonts w:cs="Times New Roman"/>
                <w:sz w:val="22"/>
              </w:rPr>
              <w:lastRenderedPageBreak/>
              <w:t>kadrovske poslove i administrativne poslove Senata i stručnih tijela i djelatnici Službe za informatičku potporu</w:t>
            </w:r>
          </w:p>
        </w:tc>
        <w:tc>
          <w:tcPr>
            <w:tcW w:w="2313" w:type="dxa"/>
          </w:tcPr>
          <w:p w14:paraId="5306DAAA" w14:textId="34382682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lastRenderedPageBreak/>
              <w:t xml:space="preserve">Djelatnici Odsjeka za </w:t>
            </w:r>
            <w:r w:rsidRPr="008C74FE">
              <w:rPr>
                <w:rFonts w:cs="Times New Roman"/>
                <w:sz w:val="22"/>
              </w:rPr>
              <w:lastRenderedPageBreak/>
              <w:t>kadrovske poslove i administrativne poslove Senata i stručnih tijela i djelatnici Službe za informatičku potporu</w:t>
            </w:r>
          </w:p>
        </w:tc>
      </w:tr>
      <w:tr w:rsidR="00E75F57" w:rsidRPr="008C74FE" w14:paraId="0092F3CB" w14:textId="77777777" w:rsidTr="007B5E27">
        <w:tc>
          <w:tcPr>
            <w:tcW w:w="1563" w:type="dxa"/>
          </w:tcPr>
          <w:p w14:paraId="0EA68565" w14:textId="7181E304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lastRenderedPageBreak/>
              <w:t>Vanjski suradni</w:t>
            </w:r>
            <w:r w:rsidR="00824C41" w:rsidRPr="008C74FE">
              <w:rPr>
                <w:rFonts w:cs="Times New Roman"/>
                <w:b/>
                <w:sz w:val="22"/>
              </w:rPr>
              <w:t>k</w:t>
            </w:r>
            <w:r w:rsidRPr="008C74FE">
              <w:rPr>
                <w:rFonts w:cs="Times New Roman"/>
                <w:b/>
                <w:sz w:val="22"/>
              </w:rPr>
              <w:t xml:space="preserve"> II</w:t>
            </w:r>
          </w:p>
        </w:tc>
        <w:tc>
          <w:tcPr>
            <w:tcW w:w="2939" w:type="dxa"/>
          </w:tcPr>
          <w:p w14:paraId="255825D2" w14:textId="6DF248D8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  <w:tc>
          <w:tcPr>
            <w:tcW w:w="2473" w:type="dxa"/>
          </w:tcPr>
          <w:p w14:paraId="41AFB09F" w14:textId="104513DB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  <w:tc>
          <w:tcPr>
            <w:tcW w:w="2313" w:type="dxa"/>
          </w:tcPr>
          <w:p w14:paraId="0C179A9B" w14:textId="5DABC175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Odsjeka za kadrovske poslove i administrativne poslove Senata i stručnih tijela i djelatnici Službe za informatičku potporu</w:t>
            </w:r>
          </w:p>
        </w:tc>
      </w:tr>
      <w:tr w:rsidR="00E75F57" w:rsidRPr="008C74FE" w14:paraId="072B044A" w14:textId="77777777" w:rsidTr="007B5E27">
        <w:tc>
          <w:tcPr>
            <w:tcW w:w="1563" w:type="dxa"/>
          </w:tcPr>
          <w:p w14:paraId="209F712A" w14:textId="1EEF0C50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Gost</w:t>
            </w:r>
          </w:p>
        </w:tc>
        <w:tc>
          <w:tcPr>
            <w:tcW w:w="2939" w:type="dxa"/>
          </w:tcPr>
          <w:p w14:paraId="1FC51780" w14:textId="6C6E2F4F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Službe za informatičku potporu</w:t>
            </w:r>
          </w:p>
        </w:tc>
        <w:tc>
          <w:tcPr>
            <w:tcW w:w="2473" w:type="dxa"/>
          </w:tcPr>
          <w:p w14:paraId="6723542A" w14:textId="02E16FD2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Službe za informatičku potporu</w:t>
            </w:r>
          </w:p>
        </w:tc>
        <w:tc>
          <w:tcPr>
            <w:tcW w:w="2313" w:type="dxa"/>
          </w:tcPr>
          <w:p w14:paraId="5160BC77" w14:textId="25337893" w:rsidR="00E75F57" w:rsidRPr="008C74FE" w:rsidRDefault="00E75F57" w:rsidP="007B5E2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Djelatnici Službe za informatičku potporu</w:t>
            </w:r>
          </w:p>
        </w:tc>
      </w:tr>
      <w:tr w:rsidR="00E75F57" w:rsidRPr="008C74FE" w14:paraId="11E5C250" w14:textId="77777777" w:rsidTr="007B5E27">
        <w:tc>
          <w:tcPr>
            <w:tcW w:w="1563" w:type="dxa"/>
          </w:tcPr>
          <w:p w14:paraId="1850434E" w14:textId="7F500D02" w:rsidR="00E75F57" w:rsidRPr="008C74FE" w:rsidRDefault="00E75F57" w:rsidP="00824C41">
            <w:pPr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  <w:r w:rsidRPr="008C74FE">
              <w:rPr>
                <w:rFonts w:cs="Times New Roman"/>
                <w:b/>
                <w:sz w:val="22"/>
              </w:rPr>
              <w:t>Polazni</w:t>
            </w:r>
            <w:r w:rsidR="00824C41" w:rsidRPr="008C74FE">
              <w:rPr>
                <w:rFonts w:cs="Times New Roman"/>
                <w:b/>
                <w:sz w:val="22"/>
              </w:rPr>
              <w:t>k</w:t>
            </w:r>
            <w:r w:rsidRPr="008C74F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C74FE">
              <w:rPr>
                <w:rFonts w:cs="Times New Roman"/>
                <w:b/>
                <w:sz w:val="22"/>
              </w:rPr>
              <w:t>cjeloživotnog</w:t>
            </w:r>
            <w:proofErr w:type="spellEnd"/>
            <w:r w:rsidRPr="008C74FE">
              <w:rPr>
                <w:rFonts w:cs="Times New Roman"/>
                <w:b/>
                <w:sz w:val="22"/>
              </w:rPr>
              <w:t xml:space="preserve"> obrazovanja</w:t>
            </w:r>
          </w:p>
        </w:tc>
        <w:tc>
          <w:tcPr>
            <w:tcW w:w="2939" w:type="dxa"/>
          </w:tcPr>
          <w:p w14:paraId="5A32D88F" w14:textId="2D767BB9" w:rsidR="00E75F57" w:rsidRPr="008C74FE" w:rsidRDefault="00E75F57" w:rsidP="00055257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Odjeln</w:t>
            </w:r>
            <w:r w:rsidR="008314CD" w:rsidRPr="008C74FE">
              <w:rPr>
                <w:rFonts w:cs="Times New Roman"/>
                <w:sz w:val="22"/>
              </w:rPr>
              <w:t>e</w:t>
            </w:r>
            <w:r w:rsidRPr="008C74FE">
              <w:rPr>
                <w:rFonts w:cs="Times New Roman"/>
                <w:sz w:val="22"/>
              </w:rPr>
              <w:t xml:space="preserve"> tajnic</w:t>
            </w:r>
            <w:r w:rsidR="008314CD" w:rsidRPr="008C74FE">
              <w:rPr>
                <w:rFonts w:cs="Times New Roman"/>
                <w:sz w:val="22"/>
              </w:rPr>
              <w:t>e</w:t>
            </w:r>
          </w:p>
        </w:tc>
        <w:tc>
          <w:tcPr>
            <w:tcW w:w="2473" w:type="dxa"/>
          </w:tcPr>
          <w:p w14:paraId="6BAABBE4" w14:textId="7C51C755" w:rsidR="00E75F57" w:rsidRPr="008C74FE" w:rsidRDefault="00E75F57" w:rsidP="00055257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Odjeln</w:t>
            </w:r>
            <w:r w:rsidR="008314CD" w:rsidRPr="008C74FE">
              <w:rPr>
                <w:rFonts w:cs="Times New Roman"/>
                <w:sz w:val="22"/>
              </w:rPr>
              <w:t>e</w:t>
            </w:r>
            <w:r w:rsidRPr="008C74FE">
              <w:rPr>
                <w:rFonts w:cs="Times New Roman"/>
                <w:sz w:val="22"/>
              </w:rPr>
              <w:t xml:space="preserve"> tajnice</w:t>
            </w:r>
          </w:p>
        </w:tc>
        <w:tc>
          <w:tcPr>
            <w:tcW w:w="2313" w:type="dxa"/>
          </w:tcPr>
          <w:p w14:paraId="0FF700C8" w14:textId="550F7B8A" w:rsidR="00E75F57" w:rsidRPr="008C74FE" w:rsidRDefault="00E75F57" w:rsidP="00055257">
            <w:pPr>
              <w:spacing w:line="360" w:lineRule="auto"/>
              <w:rPr>
                <w:rFonts w:cs="Times New Roman"/>
                <w:sz w:val="22"/>
              </w:rPr>
            </w:pPr>
            <w:r w:rsidRPr="008C74FE">
              <w:rPr>
                <w:rFonts w:cs="Times New Roman"/>
                <w:sz w:val="22"/>
              </w:rPr>
              <w:t>Odjeln</w:t>
            </w:r>
            <w:r w:rsidR="008314CD" w:rsidRPr="008C74FE">
              <w:rPr>
                <w:rFonts w:cs="Times New Roman"/>
                <w:sz w:val="22"/>
              </w:rPr>
              <w:t>e</w:t>
            </w:r>
            <w:r w:rsidRPr="008C74FE">
              <w:rPr>
                <w:rFonts w:cs="Times New Roman"/>
                <w:sz w:val="22"/>
              </w:rPr>
              <w:t xml:space="preserve"> tajnice</w:t>
            </w:r>
          </w:p>
        </w:tc>
      </w:tr>
    </w:tbl>
    <w:p w14:paraId="6F17F8D3" w14:textId="77777777" w:rsidR="007B5E27" w:rsidRPr="008C74FE" w:rsidRDefault="007B5E27" w:rsidP="00055257">
      <w:pPr>
        <w:spacing w:line="360" w:lineRule="auto"/>
        <w:jc w:val="both"/>
        <w:rPr>
          <w:rFonts w:cs="Times New Roman"/>
          <w:szCs w:val="24"/>
        </w:rPr>
      </w:pPr>
    </w:p>
    <w:p w14:paraId="0C063D35" w14:textId="77777777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U slučaju razlikovnih podataka između Informacijskog sustava visokih učilišta i  Aplikacija za održavanje sadržaja imenika domene </w:t>
      </w:r>
      <w:proofErr w:type="spellStart"/>
      <w:r w:rsidRPr="008C74FE">
        <w:rPr>
          <w:rFonts w:cs="Times New Roman"/>
          <w:szCs w:val="24"/>
        </w:rPr>
        <w:t>unizd.hr</w:t>
      </w:r>
      <w:proofErr w:type="spellEnd"/>
      <w:r w:rsidRPr="008C74FE">
        <w:rPr>
          <w:rFonts w:cs="Times New Roman"/>
          <w:szCs w:val="24"/>
        </w:rPr>
        <w:t xml:space="preserve"> pravo ažuriranja podataka ima koordinator Informacijskog sustava visokih učilišta. Referentni izvor podataka je Informacijski sustav visokih učilišta.</w:t>
      </w:r>
    </w:p>
    <w:p w14:paraId="145089AE" w14:textId="42A57771" w:rsidR="00E75F57" w:rsidRPr="008C74FE" w:rsidRDefault="007B5E2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I</w:t>
      </w:r>
      <w:r w:rsidR="00E75F57" w:rsidRPr="008C74FE">
        <w:rPr>
          <w:rFonts w:cs="Times New Roman"/>
          <w:b/>
          <w:szCs w:val="24"/>
        </w:rPr>
        <w:t>spis podataka elektroničkog identiteta</w:t>
      </w:r>
    </w:p>
    <w:p w14:paraId="70BEA4C9" w14:textId="29193F4B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Poda</w:t>
      </w:r>
      <w:r w:rsidR="00D8560A">
        <w:rPr>
          <w:rFonts w:cs="Times New Roman"/>
          <w:szCs w:val="24"/>
        </w:rPr>
        <w:t>t</w:t>
      </w:r>
      <w:r w:rsidRPr="008C74FE">
        <w:rPr>
          <w:rFonts w:cs="Times New Roman"/>
          <w:szCs w:val="24"/>
        </w:rPr>
        <w:t xml:space="preserve">ci elektroničkog identiteta ispisuju se iz Informacijskog sustava visokih učilišta ili  Aplikacije za održavanje sadržaja imenika domene </w:t>
      </w:r>
      <w:proofErr w:type="spellStart"/>
      <w:r w:rsidRPr="008C74FE">
        <w:rPr>
          <w:rFonts w:cs="Times New Roman"/>
          <w:szCs w:val="24"/>
        </w:rPr>
        <w:t>unizd.hr</w:t>
      </w:r>
      <w:proofErr w:type="spellEnd"/>
      <w:r w:rsidRPr="008C74FE">
        <w:rPr>
          <w:rFonts w:cs="Times New Roman"/>
          <w:szCs w:val="24"/>
        </w:rPr>
        <w:t>. u obliku predviđenom u sustavu. Prilikom ispisa poda</w:t>
      </w:r>
      <w:r w:rsidR="00D8560A">
        <w:rPr>
          <w:rFonts w:cs="Times New Roman"/>
          <w:szCs w:val="24"/>
        </w:rPr>
        <w:t>t</w:t>
      </w:r>
      <w:r w:rsidRPr="008C74FE">
        <w:rPr>
          <w:rFonts w:cs="Times New Roman"/>
          <w:szCs w:val="24"/>
        </w:rPr>
        <w:t>ci koje sustav generira (zaporka) ne smiju biti dani na uvid trećim stranama.</w:t>
      </w:r>
    </w:p>
    <w:p w14:paraId="7F05BB81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Dodjela elektroničkog identiteta</w:t>
      </w:r>
    </w:p>
    <w:p w14:paraId="19F749D6" w14:textId="291EFEB3" w:rsidR="00E75F57" w:rsidRPr="00172EF7" w:rsidRDefault="00E75F57" w:rsidP="00055257">
      <w:pPr>
        <w:spacing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szCs w:val="24"/>
        </w:rPr>
        <w:t xml:space="preserve">Kod dodjele elektroničkog identiteta potrebno je utvrditi </w:t>
      </w:r>
      <w:r w:rsidR="00065D77">
        <w:rPr>
          <w:rFonts w:cs="Times New Roman"/>
          <w:szCs w:val="24"/>
        </w:rPr>
        <w:t>podnositeljev</w:t>
      </w:r>
      <w:r w:rsidRPr="008C74FE">
        <w:rPr>
          <w:rFonts w:cs="Times New Roman"/>
          <w:szCs w:val="24"/>
        </w:rPr>
        <w:t xml:space="preserve"> identitet temeljem vjerodostojne isprave (indeks, x-</w:t>
      </w:r>
      <w:proofErr w:type="spellStart"/>
      <w:r w:rsidRPr="008C74FE">
        <w:rPr>
          <w:rFonts w:cs="Times New Roman"/>
          <w:szCs w:val="24"/>
        </w:rPr>
        <w:t>ica</w:t>
      </w:r>
      <w:proofErr w:type="spellEnd"/>
      <w:r w:rsidRPr="008C74FE">
        <w:rPr>
          <w:rFonts w:cs="Times New Roman"/>
          <w:szCs w:val="24"/>
        </w:rPr>
        <w:t>, osobna karta, putovnica). Podnositelj zahtjeva mora osobno fizički preuzeti elektronički identitet. Nije dozvoljeno preuzimanje identiteta od trećih strana. Slanje elektroničkog identiteta</w:t>
      </w:r>
      <w:r w:rsidR="00D8560A">
        <w:rPr>
          <w:rFonts w:cs="Times New Roman"/>
          <w:szCs w:val="24"/>
        </w:rPr>
        <w:t>,</w:t>
      </w:r>
      <w:r w:rsidRPr="008C74FE">
        <w:rPr>
          <w:rFonts w:cs="Times New Roman"/>
          <w:szCs w:val="24"/>
        </w:rPr>
        <w:t xml:space="preserve"> kao i njego</w:t>
      </w:r>
      <w:r w:rsidR="00D8560A">
        <w:rPr>
          <w:rFonts w:cs="Times New Roman"/>
          <w:szCs w:val="24"/>
        </w:rPr>
        <w:t>vih podataka</w:t>
      </w:r>
      <w:r w:rsidR="00065D77">
        <w:rPr>
          <w:rFonts w:cs="Times New Roman"/>
          <w:szCs w:val="24"/>
        </w:rPr>
        <w:t>,</w:t>
      </w:r>
      <w:r w:rsidR="00D8560A">
        <w:rPr>
          <w:rFonts w:cs="Times New Roman"/>
          <w:szCs w:val="24"/>
        </w:rPr>
        <w:t xml:space="preserve"> nije dopušteno ni</w:t>
      </w:r>
      <w:r w:rsidRPr="008C74FE">
        <w:rPr>
          <w:rFonts w:cs="Times New Roman"/>
          <w:szCs w:val="24"/>
        </w:rPr>
        <w:t xml:space="preserve"> jednim </w:t>
      </w:r>
      <w:r w:rsidRPr="008C74FE">
        <w:rPr>
          <w:rFonts w:cs="Times New Roman"/>
          <w:szCs w:val="24"/>
        </w:rPr>
        <w:lastRenderedPageBreak/>
        <w:t xml:space="preserve">oblikom klasične pošte ili sredstvima elektroničke komunikacije. Kod preuzimanja podnositelj mora potpisati izjavu </w:t>
      </w:r>
      <w:r w:rsidRPr="008C74FE">
        <w:rPr>
          <w:rFonts w:cs="Times New Roman"/>
          <w:b/>
          <w:szCs w:val="24"/>
        </w:rPr>
        <w:t xml:space="preserve">Elektronički identitet Sveučilišta u Zadru </w:t>
      </w:r>
      <w:r w:rsidR="00172EF7">
        <w:rPr>
          <w:rFonts w:cs="Times New Roman"/>
          <w:b/>
          <w:szCs w:val="24"/>
        </w:rPr>
        <w:t xml:space="preserve">– </w:t>
      </w:r>
      <w:r w:rsidR="00172EF7" w:rsidRPr="00172EF7">
        <w:rPr>
          <w:rFonts w:cs="Times New Roman"/>
          <w:b/>
          <w:szCs w:val="24"/>
        </w:rPr>
        <w:t>I</w:t>
      </w:r>
      <w:r w:rsidRPr="00172EF7">
        <w:rPr>
          <w:rFonts w:cs="Times New Roman"/>
          <w:b/>
          <w:szCs w:val="24"/>
        </w:rPr>
        <w:t>zjava korisnika</w:t>
      </w:r>
      <w:r w:rsidRPr="008C74FE">
        <w:rPr>
          <w:rFonts w:cs="Times New Roman"/>
          <w:szCs w:val="24"/>
        </w:rPr>
        <w:t xml:space="preserve"> u dva primjerka. Jedan primjerak ostaje podnositelju, a drugi primjerak zadržava Sveučilište  u Zadru i ide u dosje podnositelja (studenti, zaposlenici, polaznici </w:t>
      </w:r>
      <w:proofErr w:type="spellStart"/>
      <w:r w:rsidRPr="008C74FE">
        <w:rPr>
          <w:rFonts w:cs="Times New Roman"/>
          <w:szCs w:val="24"/>
        </w:rPr>
        <w:t>cjeloživotnog</w:t>
      </w:r>
      <w:proofErr w:type="spellEnd"/>
      <w:r w:rsidRPr="008C74FE">
        <w:rPr>
          <w:rFonts w:cs="Times New Roman"/>
          <w:szCs w:val="24"/>
        </w:rPr>
        <w:t xml:space="preserve"> obrazovanja) ili registar otvorenih elektroničkih identiteta (vanjski suradnici, gosti). Također</w:t>
      </w:r>
      <w:r w:rsidR="00D8560A">
        <w:rPr>
          <w:rFonts w:cs="Times New Roman"/>
          <w:szCs w:val="24"/>
        </w:rPr>
        <w:t>,</w:t>
      </w:r>
      <w:r w:rsidRPr="008C74FE">
        <w:rPr>
          <w:rFonts w:cs="Times New Roman"/>
          <w:szCs w:val="24"/>
        </w:rPr>
        <w:t xml:space="preserve"> pri prvom otvaranju e-identiteta podnositelj mora potpisati obrazac </w:t>
      </w:r>
      <w:r w:rsidRPr="008C74FE">
        <w:rPr>
          <w:rFonts w:cs="Times New Roman"/>
          <w:b/>
          <w:i/>
          <w:szCs w:val="24"/>
        </w:rPr>
        <w:t>Popis preuzetih elektroničkih identiteta – AAI@</w:t>
      </w:r>
      <w:proofErr w:type="spellStart"/>
      <w:r w:rsidRPr="008C74FE">
        <w:rPr>
          <w:rFonts w:cs="Times New Roman"/>
          <w:b/>
          <w:i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i označiti da se radi o prvom otvaranju elektroničkog identiteta. Uz p</w:t>
      </w:r>
      <w:r w:rsidR="00D8560A">
        <w:rPr>
          <w:rFonts w:cs="Times New Roman"/>
          <w:szCs w:val="24"/>
        </w:rPr>
        <w:t>otvrdu elektroničkog identiteta</w:t>
      </w:r>
      <w:r w:rsidRPr="008C74FE">
        <w:rPr>
          <w:rFonts w:cs="Times New Roman"/>
          <w:szCs w:val="24"/>
        </w:rPr>
        <w:t xml:space="preserve"> potrebno je podnositelju dati ispisan postupak otvaranja </w:t>
      </w:r>
      <w:r w:rsidRPr="00D8560A">
        <w:rPr>
          <w:rFonts w:cs="Times New Roman"/>
          <w:i/>
          <w:szCs w:val="24"/>
        </w:rPr>
        <w:t>e-</w:t>
      </w:r>
      <w:proofErr w:type="spellStart"/>
      <w:r w:rsidRPr="00D8560A">
        <w:rPr>
          <w:rFonts w:cs="Times New Roman"/>
          <w:i/>
          <w:szCs w:val="24"/>
        </w:rPr>
        <w:t>maila</w:t>
      </w:r>
      <w:proofErr w:type="spellEnd"/>
      <w:r w:rsidRPr="008C74FE">
        <w:rPr>
          <w:rFonts w:cs="Times New Roman"/>
          <w:szCs w:val="24"/>
        </w:rPr>
        <w:t>.</w:t>
      </w:r>
    </w:p>
    <w:p w14:paraId="0F1664CE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Ažuriranje elektroničkog identiteta</w:t>
      </w:r>
    </w:p>
    <w:p w14:paraId="6925F78B" w14:textId="18980111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 xml:space="preserve">Ažuriranje elektroničkog identiteta odnosi se na promjenu podataka od strane ovlaštenih osoba. Promjenu je moguće napraviti ako podnositelj ima već otvoreni korisnički račun. Ažuriranje podataka moguće </w:t>
      </w:r>
      <w:r w:rsidR="00D8560A" w:rsidRPr="00D8560A">
        <w:rPr>
          <w:rFonts w:cs="Times New Roman"/>
          <w:szCs w:val="24"/>
        </w:rPr>
        <w:t xml:space="preserve">je </w:t>
      </w:r>
      <w:r w:rsidRPr="008C74FE">
        <w:rPr>
          <w:rFonts w:cs="Times New Roman"/>
          <w:szCs w:val="24"/>
        </w:rPr>
        <w:t>napraviti samo za fizičku osobu koja osobno zatraži promje</w:t>
      </w:r>
      <w:r w:rsidR="00D8560A">
        <w:rPr>
          <w:rFonts w:cs="Times New Roman"/>
          <w:szCs w:val="24"/>
        </w:rPr>
        <w:t>nu putem Zahtjeva za otvaranjem/</w:t>
      </w:r>
      <w:r w:rsidRPr="008C74FE">
        <w:rPr>
          <w:rFonts w:cs="Times New Roman"/>
          <w:szCs w:val="24"/>
        </w:rPr>
        <w:t>izmjenama elektroničkog identiteta. Nakon napravljene promjene u sustavu i ispisu podataka o elektroničkom identitetu, podnositelj potpisuje listu Popis preuzetih elektroničkih identiteta –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>. U popisu je potrebno označiti da se radi o ažuriranju elektroničkog identiteta.</w:t>
      </w:r>
    </w:p>
    <w:p w14:paraId="5892948A" w14:textId="77777777" w:rsidR="00E75F57" w:rsidRPr="008C74FE" w:rsidRDefault="00E75F57" w:rsidP="0005525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Čuvanje i prosljeđivanje dokumentacije</w:t>
      </w:r>
    </w:p>
    <w:p w14:paraId="0A5949E1" w14:textId="26A4B4AC" w:rsidR="00E75F57" w:rsidRPr="008C74FE" w:rsidRDefault="00E75F57" w:rsidP="00055257">
      <w:pPr>
        <w:spacing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Zahtjevi za otvaranjem/izmjenama elektroničkog identiteta – AA</w:t>
      </w:r>
      <w:r w:rsidR="00D8560A">
        <w:rPr>
          <w:rFonts w:cs="Times New Roman"/>
          <w:szCs w:val="24"/>
        </w:rPr>
        <w:t>I</w:t>
      </w:r>
      <w:r w:rsidRPr="008C74FE">
        <w:rPr>
          <w:rFonts w:cs="Times New Roman"/>
          <w:szCs w:val="24"/>
        </w:rPr>
        <w:t>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čuvaju se na rok od 1 godine lokalno kod osobe ovlaštene za otvaranje i ažuriranje korisničkog računa administratora imenika. Izjava korisnika čuva se u sklopu dosjea studenta na vremenski rok koji vrijedi za čuvanje studentskog dosjea. Popis preuzetih elektroničkih identiteta –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prosljeđuje se na mjesečnoj bazi  Službi za informatičku potporu. U okviru Službe za informatičku potporu pohranjuje se na rok od 3 godine. Istekom 3 godine prosljeđuje se arhivi na pohranu.</w:t>
      </w:r>
    </w:p>
    <w:p w14:paraId="1E37C7BB" w14:textId="77777777" w:rsidR="008314CD" w:rsidRPr="008C74FE" w:rsidRDefault="008314CD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2AC3650B" w14:textId="77777777" w:rsidR="008314CD" w:rsidRPr="008C74FE" w:rsidRDefault="008314CD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2508308A" w14:textId="77777777" w:rsidR="008314CD" w:rsidRPr="008C74FE" w:rsidRDefault="008314CD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</w:p>
    <w:p w14:paraId="30672301" w14:textId="1545CF1C" w:rsidR="008314CD" w:rsidRPr="008C74FE" w:rsidRDefault="007B5E27" w:rsidP="00055257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8C74FE">
        <w:rPr>
          <w:rFonts w:eastAsia="Times New Roman" w:cs="Times New Roman"/>
          <w:sz w:val="20"/>
          <w:szCs w:val="20"/>
        </w:rPr>
        <w:t>*P</w:t>
      </w:r>
      <w:r w:rsidR="008314CD" w:rsidRPr="008C74FE">
        <w:rPr>
          <w:rFonts w:eastAsia="Times New Roman" w:cs="Times New Roman"/>
          <w:sz w:val="20"/>
          <w:szCs w:val="20"/>
        </w:rPr>
        <w:t>ojmovi rodnog značenja koji se koriste u ovom dokumentu, bez obzira na to koriste li se u muškom ili ženskom rodu, odnose se  na jednak način na muški i na ženski rod.</w:t>
      </w:r>
    </w:p>
    <w:p w14:paraId="0705ABE1" w14:textId="6D601395" w:rsidR="008314CD" w:rsidRPr="008C74FE" w:rsidRDefault="008314CD" w:rsidP="0005525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AF8A43F" w14:textId="79DC20B1" w:rsidR="006842AD" w:rsidRPr="008C74FE" w:rsidRDefault="006842AD" w:rsidP="00055257">
      <w:pPr>
        <w:spacing w:after="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 xml:space="preserve">PRILOG BR. </w:t>
      </w:r>
      <w:r w:rsidR="00D94E6F" w:rsidRPr="008C74FE">
        <w:rPr>
          <w:rFonts w:cs="Times New Roman"/>
          <w:szCs w:val="24"/>
        </w:rPr>
        <w:t>2</w:t>
      </w:r>
    </w:p>
    <w:p w14:paraId="52AD705E" w14:textId="77777777" w:rsidR="006842AD" w:rsidRPr="008C74FE" w:rsidRDefault="006842AD" w:rsidP="00055257">
      <w:pPr>
        <w:spacing w:after="0" w:line="360" w:lineRule="auto"/>
        <w:jc w:val="both"/>
        <w:rPr>
          <w:rFonts w:cs="Times New Roman"/>
          <w:b/>
          <w:szCs w:val="24"/>
        </w:rPr>
      </w:pPr>
      <w:r w:rsidRPr="008C74FE">
        <w:rPr>
          <w:rFonts w:cs="Times New Roman"/>
          <w:b/>
          <w:szCs w:val="24"/>
        </w:rPr>
        <w:t>SVEUČILIŠTE U ZADRU</w:t>
      </w:r>
    </w:p>
    <w:p w14:paraId="7A15F5C9" w14:textId="58497862" w:rsidR="006842AD" w:rsidRPr="008C74FE" w:rsidRDefault="00172EF7" w:rsidP="000552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ZAHTJEV ZA OTVARANJEM/</w:t>
      </w:r>
      <w:r w:rsidR="006842AD" w:rsidRPr="008C74FE">
        <w:rPr>
          <w:rFonts w:cs="Times New Roman"/>
          <w:b/>
          <w:szCs w:val="24"/>
        </w:rPr>
        <w:t xml:space="preserve">IZMJENAMA </w:t>
      </w:r>
    </w:p>
    <w:p w14:paraId="37831416" w14:textId="6412E9DB" w:rsidR="006842AD" w:rsidRPr="00D8560A" w:rsidRDefault="00D8560A" w:rsidP="000552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ELEKTRONIČKOG IDENTITETA –</w:t>
      </w:r>
      <w:r w:rsidR="006842AD" w:rsidRPr="008C74FE">
        <w:rPr>
          <w:rFonts w:cs="Times New Roman"/>
          <w:b/>
          <w:szCs w:val="24"/>
        </w:rPr>
        <w:t xml:space="preserve"> AAI@</w:t>
      </w:r>
      <w:proofErr w:type="spellStart"/>
      <w:r w:rsidR="006842AD" w:rsidRPr="008C74FE">
        <w:rPr>
          <w:rFonts w:cs="Times New Roman"/>
          <w:b/>
          <w:szCs w:val="24"/>
        </w:rPr>
        <w:t>EduHr</w:t>
      </w:r>
      <w:proofErr w:type="spellEnd"/>
      <w:r w:rsidR="006842AD" w:rsidRPr="008C74FE">
        <w:rPr>
          <w:rFonts w:cs="Times New Roman"/>
          <w:b/>
          <w:szCs w:val="24"/>
        </w:rPr>
        <w:t xml:space="preserve"> </w:t>
      </w:r>
    </w:p>
    <w:p w14:paraId="198DCC37" w14:textId="17B3E142" w:rsidR="006842AD" w:rsidRPr="008C74FE" w:rsidRDefault="00136CEE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Zahtjevom se prikuplja</w:t>
      </w:r>
      <w:r w:rsidR="006842AD" w:rsidRPr="008C74FE">
        <w:rPr>
          <w:rFonts w:cs="Times New Roman"/>
          <w:szCs w:val="24"/>
        </w:rPr>
        <w:t>ju poda</w:t>
      </w:r>
      <w:r w:rsidR="00D8560A">
        <w:rPr>
          <w:rFonts w:cs="Times New Roman"/>
          <w:szCs w:val="24"/>
        </w:rPr>
        <w:t>t</w:t>
      </w:r>
      <w:r w:rsidR="006842AD" w:rsidRPr="008C74FE">
        <w:rPr>
          <w:rFonts w:cs="Times New Roman"/>
          <w:szCs w:val="24"/>
        </w:rPr>
        <w:t>ci u svrhu otvaranja/izmjena elektroničkog identiteta – AAI@</w:t>
      </w:r>
      <w:proofErr w:type="spellStart"/>
      <w:r w:rsidR="006842AD" w:rsidRPr="008C74FE">
        <w:rPr>
          <w:rFonts w:cs="Times New Roman"/>
          <w:szCs w:val="24"/>
        </w:rPr>
        <w:t>EduHr</w:t>
      </w:r>
      <w:proofErr w:type="spellEnd"/>
      <w:r w:rsidR="006842AD" w:rsidRPr="008C74FE">
        <w:rPr>
          <w:rFonts w:cs="Times New Roman"/>
          <w:szCs w:val="24"/>
        </w:rPr>
        <w:t xml:space="preserve"> na Sveučilištu u Zadru. </w:t>
      </w:r>
    </w:p>
    <w:p w14:paraId="017C92AA" w14:textId="72D725A7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Kao korisnik elektroničkog identiteta Sveučilišta u Zadru možete koristiti  usluge i izvore koji zahtijevaju identifikaciju putem AAI korisničkog računa, pod uvjetom i pravilima koja ima Sveučilište u Zadru ili davatelj usluge.</w:t>
      </w:r>
    </w:p>
    <w:p w14:paraId="42CC6537" w14:textId="77777777" w:rsidR="00055257" w:rsidRPr="008C74FE" w:rsidRDefault="00055257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0B6E771" w14:textId="3653B809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Više o pravima i obvezama kod korištenja AAI računa možete saznati u:</w:t>
      </w:r>
    </w:p>
    <w:p w14:paraId="1413D66D" w14:textId="54081491" w:rsidR="001172D1" w:rsidRPr="008C74FE" w:rsidRDefault="006842AD" w:rsidP="00313FC8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sz w:val="20"/>
          <w:szCs w:val="20"/>
        </w:rPr>
      </w:pPr>
      <w:r w:rsidRPr="008C74FE">
        <w:rPr>
          <w:sz w:val="20"/>
          <w:szCs w:val="20"/>
        </w:rPr>
        <w:t>PRAVILNIK</w:t>
      </w:r>
      <w:r w:rsidR="001172D1" w:rsidRPr="008C74FE">
        <w:rPr>
          <w:sz w:val="20"/>
          <w:szCs w:val="20"/>
        </w:rPr>
        <w:t xml:space="preserve"> O </w:t>
      </w:r>
      <w:r w:rsidR="000A697E" w:rsidRPr="008C74FE">
        <w:rPr>
          <w:sz w:val="20"/>
          <w:szCs w:val="20"/>
        </w:rPr>
        <w:t xml:space="preserve">UPORABI </w:t>
      </w:r>
      <w:r w:rsidR="001172D1" w:rsidRPr="008C74FE">
        <w:rPr>
          <w:sz w:val="20"/>
          <w:szCs w:val="20"/>
        </w:rPr>
        <w:t>ELEKTRONIČK</w:t>
      </w:r>
      <w:r w:rsidR="000A697E" w:rsidRPr="008C74FE">
        <w:rPr>
          <w:sz w:val="20"/>
          <w:szCs w:val="20"/>
        </w:rPr>
        <w:t>OG</w:t>
      </w:r>
      <w:r w:rsidR="001172D1" w:rsidRPr="008C74FE">
        <w:rPr>
          <w:sz w:val="20"/>
          <w:szCs w:val="20"/>
        </w:rPr>
        <w:t xml:space="preserve"> IDENTITETA </w:t>
      </w:r>
      <w:r w:rsidR="007B390A" w:rsidRPr="008C74FE">
        <w:rPr>
          <w:sz w:val="20"/>
          <w:szCs w:val="20"/>
        </w:rPr>
        <w:t>AAI@</w:t>
      </w:r>
      <w:proofErr w:type="spellStart"/>
      <w:r w:rsidR="007B390A" w:rsidRPr="008C74FE">
        <w:rPr>
          <w:sz w:val="20"/>
          <w:szCs w:val="20"/>
        </w:rPr>
        <w:t>EduHr</w:t>
      </w:r>
      <w:proofErr w:type="spellEnd"/>
      <w:r w:rsidR="007B390A" w:rsidRPr="008C74FE">
        <w:rPr>
          <w:sz w:val="20"/>
          <w:szCs w:val="20"/>
        </w:rPr>
        <w:t xml:space="preserve"> </w:t>
      </w:r>
      <w:r w:rsidRPr="008C74FE">
        <w:rPr>
          <w:sz w:val="20"/>
          <w:szCs w:val="20"/>
        </w:rPr>
        <w:t xml:space="preserve">NA SVEUČILIŠTU U ZADRU </w:t>
      </w:r>
      <w:hyperlink r:id="rId17" w:history="1">
        <w:r w:rsidR="001172D1" w:rsidRPr="008C74FE">
          <w:rPr>
            <w:rStyle w:val="Hyperlink"/>
            <w:sz w:val="20"/>
            <w:szCs w:val="20"/>
          </w:rPr>
          <w:t>http://www.unizd.hr/Portals/15/doc/pravilnik_AAI_EduHr.pdf</w:t>
        </w:r>
      </w:hyperlink>
    </w:p>
    <w:p w14:paraId="7E1B3E7F" w14:textId="77777777" w:rsidR="006842AD" w:rsidRPr="008C74FE" w:rsidRDefault="006842AD" w:rsidP="00313FC8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sz w:val="20"/>
          <w:szCs w:val="20"/>
        </w:rPr>
      </w:pPr>
      <w:r w:rsidRPr="008C74FE">
        <w:rPr>
          <w:sz w:val="20"/>
          <w:szCs w:val="20"/>
        </w:rPr>
        <w:t>PRAVILNIKU O USTROJU AUTENTIKACIJSKE I AUTORIZACIJSKE INFRASTRUKTURE ZNANOSTI I VISOKOG OBRAZOVANJA U REPUBLICI HRVATSKOJ – AAI@</w:t>
      </w:r>
      <w:proofErr w:type="spellStart"/>
      <w:r w:rsidRPr="008C74FE">
        <w:rPr>
          <w:sz w:val="20"/>
          <w:szCs w:val="20"/>
        </w:rPr>
        <w:t>EduHR</w:t>
      </w:r>
      <w:proofErr w:type="spellEnd"/>
    </w:p>
    <w:p w14:paraId="1A4723A5" w14:textId="44C80EEE" w:rsidR="006842AD" w:rsidRPr="008C74FE" w:rsidRDefault="000F2A1D" w:rsidP="00313FC8">
      <w:pPr>
        <w:spacing w:after="0"/>
        <w:jc w:val="both"/>
        <w:rPr>
          <w:sz w:val="20"/>
          <w:szCs w:val="20"/>
        </w:rPr>
      </w:pPr>
      <w:hyperlink r:id="rId18" w:history="1">
        <w:r w:rsidR="006842AD" w:rsidRPr="008C74FE">
          <w:rPr>
            <w:rStyle w:val="Hyperlink"/>
            <w:sz w:val="20"/>
            <w:szCs w:val="20"/>
          </w:rPr>
          <w:t>http://www.aaiedu.hr/docs/AAI@EduHr-pravilnik-ver1.3.1.pdf</w:t>
        </w:r>
      </w:hyperlink>
      <w:r w:rsidR="006842AD" w:rsidRPr="008C74FE">
        <w:rPr>
          <w:sz w:val="20"/>
          <w:szCs w:val="20"/>
        </w:rPr>
        <w:t xml:space="preserve"> </w:t>
      </w:r>
    </w:p>
    <w:p w14:paraId="32D91178" w14:textId="77777777" w:rsidR="00313FC8" w:rsidRPr="008C74FE" w:rsidRDefault="00313FC8" w:rsidP="00313FC8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4027"/>
        <w:gridCol w:w="2971"/>
      </w:tblGrid>
      <w:tr w:rsidR="006842AD" w:rsidRPr="008C74FE" w14:paraId="1C226BEF" w14:textId="77777777" w:rsidTr="00FF67F3">
        <w:tc>
          <w:tcPr>
            <w:tcW w:w="2064" w:type="dxa"/>
          </w:tcPr>
          <w:p w14:paraId="362F428A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Ime i prezime:</w:t>
            </w:r>
          </w:p>
        </w:tc>
        <w:tc>
          <w:tcPr>
            <w:tcW w:w="6998" w:type="dxa"/>
            <w:gridSpan w:val="2"/>
          </w:tcPr>
          <w:p w14:paraId="4E187A8E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420E5087" w14:textId="77777777" w:rsidTr="00FF67F3">
        <w:tc>
          <w:tcPr>
            <w:tcW w:w="2064" w:type="dxa"/>
          </w:tcPr>
          <w:p w14:paraId="6F937B33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>OIB:</w:t>
            </w:r>
          </w:p>
        </w:tc>
        <w:tc>
          <w:tcPr>
            <w:tcW w:w="6998" w:type="dxa"/>
            <w:gridSpan w:val="2"/>
          </w:tcPr>
          <w:p w14:paraId="07EA4965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492092D7" w14:textId="77777777" w:rsidTr="00055257">
        <w:tc>
          <w:tcPr>
            <w:tcW w:w="2064" w:type="dxa"/>
            <w:vMerge w:val="restart"/>
            <w:vAlign w:val="center"/>
          </w:tcPr>
          <w:p w14:paraId="3A3424A8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8C74FE">
              <w:rPr>
                <w:rFonts w:cs="Times New Roman"/>
                <w:szCs w:val="24"/>
              </w:rPr>
              <w:t xml:space="preserve">Temeljna povezanost s ustanovom </w:t>
            </w:r>
          </w:p>
          <w:p w14:paraId="7D6F2428" w14:textId="23FA3E10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8C74FE">
              <w:rPr>
                <w:rFonts w:cs="Times New Roman"/>
                <w:i/>
                <w:sz w:val="18"/>
                <w:szCs w:val="18"/>
              </w:rPr>
              <w:t>(</w:t>
            </w:r>
            <w:r w:rsidR="001172D1" w:rsidRPr="008C74FE">
              <w:rPr>
                <w:rFonts w:cs="Times New Roman"/>
                <w:i/>
                <w:sz w:val="18"/>
                <w:szCs w:val="18"/>
              </w:rPr>
              <w:t>u polje upisati</w:t>
            </w:r>
            <w:r w:rsidRPr="008C74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1172D1" w:rsidRPr="008C74FE">
              <w:rPr>
                <w:rFonts w:cs="Times New Roman"/>
                <w:i/>
                <w:sz w:val="18"/>
                <w:szCs w:val="18"/>
              </w:rPr>
              <w:t>DA</w:t>
            </w:r>
            <w:r w:rsidRPr="008C74FE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027" w:type="dxa"/>
          </w:tcPr>
          <w:p w14:paraId="2BCB1EA6" w14:textId="788016AB" w:rsidR="006842AD" w:rsidRPr="008C74FE" w:rsidRDefault="00313FC8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Student</w:t>
            </w:r>
          </w:p>
        </w:tc>
        <w:tc>
          <w:tcPr>
            <w:tcW w:w="2971" w:type="dxa"/>
          </w:tcPr>
          <w:p w14:paraId="2A63938F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003C91FC" w14:textId="77777777" w:rsidTr="00FF67F3">
        <w:tc>
          <w:tcPr>
            <w:tcW w:w="2064" w:type="dxa"/>
            <w:vMerge/>
          </w:tcPr>
          <w:p w14:paraId="01AE1D4C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27" w:type="dxa"/>
          </w:tcPr>
          <w:p w14:paraId="0FA6A243" w14:textId="64F2A238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Djelatnik</w:t>
            </w:r>
          </w:p>
        </w:tc>
        <w:tc>
          <w:tcPr>
            <w:tcW w:w="2971" w:type="dxa"/>
          </w:tcPr>
          <w:p w14:paraId="06AB99EB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2EFC7C53" w14:textId="77777777" w:rsidTr="00FF67F3">
        <w:tc>
          <w:tcPr>
            <w:tcW w:w="2064" w:type="dxa"/>
            <w:vMerge/>
          </w:tcPr>
          <w:p w14:paraId="2EB91A35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27" w:type="dxa"/>
          </w:tcPr>
          <w:p w14:paraId="0E2F3CCC" w14:textId="3FF304DA" w:rsidR="006842AD" w:rsidRPr="008C74FE" w:rsidRDefault="00313FC8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Vanjski  suradni</w:t>
            </w:r>
            <w:r w:rsidR="006842AD" w:rsidRPr="008C74FE">
              <w:rPr>
                <w:rFonts w:cs="Times New Roman"/>
                <w:i/>
                <w:szCs w:val="24"/>
              </w:rPr>
              <w:t>k</w:t>
            </w:r>
          </w:p>
        </w:tc>
        <w:tc>
          <w:tcPr>
            <w:tcW w:w="2971" w:type="dxa"/>
          </w:tcPr>
          <w:p w14:paraId="453C224B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2DEAAD02" w14:textId="77777777" w:rsidTr="00FF67F3">
        <w:tc>
          <w:tcPr>
            <w:tcW w:w="2064" w:type="dxa"/>
            <w:vMerge/>
          </w:tcPr>
          <w:p w14:paraId="273A5744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27" w:type="dxa"/>
          </w:tcPr>
          <w:p w14:paraId="0432A0C0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Gost</w:t>
            </w:r>
          </w:p>
        </w:tc>
        <w:tc>
          <w:tcPr>
            <w:tcW w:w="2971" w:type="dxa"/>
          </w:tcPr>
          <w:p w14:paraId="254D9F72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842AD" w:rsidRPr="008C74FE" w14:paraId="3B4D18EF" w14:textId="77777777" w:rsidTr="00FF67F3">
        <w:tc>
          <w:tcPr>
            <w:tcW w:w="2064" w:type="dxa"/>
            <w:vMerge/>
          </w:tcPr>
          <w:p w14:paraId="1EFC0257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27" w:type="dxa"/>
          </w:tcPr>
          <w:p w14:paraId="44F28A90" w14:textId="55E4394A" w:rsidR="006842AD" w:rsidRPr="008C74FE" w:rsidRDefault="00313FC8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  <w:r w:rsidRPr="008C74FE">
              <w:rPr>
                <w:rFonts w:cs="Times New Roman"/>
                <w:i/>
                <w:szCs w:val="24"/>
              </w:rPr>
              <w:t>Polazni</w:t>
            </w:r>
            <w:r w:rsidR="006842AD" w:rsidRPr="008C74FE">
              <w:rPr>
                <w:rFonts w:cs="Times New Roman"/>
                <w:i/>
                <w:szCs w:val="24"/>
              </w:rPr>
              <w:t>k</w:t>
            </w:r>
            <w:r w:rsidR="00136CEE" w:rsidRPr="008C74FE">
              <w:rPr>
                <w:rFonts w:cs="Times New Roman"/>
                <w:i/>
                <w:szCs w:val="24"/>
              </w:rPr>
              <w:t xml:space="preserve"> programa</w:t>
            </w:r>
            <w:r w:rsidR="006842AD" w:rsidRPr="008C74FE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6842AD" w:rsidRPr="008C74FE">
              <w:rPr>
                <w:rFonts w:cs="Times New Roman"/>
                <w:i/>
                <w:szCs w:val="24"/>
              </w:rPr>
              <w:t>cjeloživotnog</w:t>
            </w:r>
            <w:proofErr w:type="spellEnd"/>
            <w:r w:rsidR="006842AD" w:rsidRPr="008C74FE">
              <w:rPr>
                <w:rFonts w:cs="Times New Roman"/>
                <w:i/>
                <w:szCs w:val="24"/>
              </w:rPr>
              <w:t xml:space="preserve"> obrazovanja</w:t>
            </w:r>
          </w:p>
        </w:tc>
        <w:tc>
          <w:tcPr>
            <w:tcW w:w="2971" w:type="dxa"/>
          </w:tcPr>
          <w:p w14:paraId="27BA90AE" w14:textId="77777777" w:rsidR="006842AD" w:rsidRPr="008C74FE" w:rsidRDefault="006842AD" w:rsidP="00313F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7C26BBB" w14:textId="77777777" w:rsidR="006842AD" w:rsidRPr="008C74FE" w:rsidRDefault="006842AD" w:rsidP="00313FC8">
      <w:pPr>
        <w:spacing w:after="0"/>
        <w:jc w:val="both"/>
      </w:pPr>
    </w:p>
    <w:p w14:paraId="18ABB5C9" w14:textId="6AD57259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Upisani poda</w:t>
      </w:r>
      <w:r w:rsidR="00D8560A">
        <w:rPr>
          <w:rFonts w:cs="Times New Roman"/>
          <w:szCs w:val="24"/>
        </w:rPr>
        <w:t>t</w:t>
      </w:r>
      <w:r w:rsidRPr="008C74FE">
        <w:rPr>
          <w:rFonts w:cs="Times New Roman"/>
          <w:szCs w:val="24"/>
        </w:rPr>
        <w:t>ci su točni i dajem suglasnost za  prikupljanje podataka vezanih uz otvaranje/izmjene elektroničkog identiteta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 i prikupljanje podataka (korisnički zapisi – logovi) vezanih uz korištenje usluga u sustavu AAI@</w:t>
      </w:r>
      <w:proofErr w:type="spellStart"/>
      <w:r w:rsidRPr="008C74FE">
        <w:rPr>
          <w:rFonts w:cs="Times New Roman"/>
          <w:szCs w:val="24"/>
        </w:rPr>
        <w:t>EduHr</w:t>
      </w:r>
      <w:proofErr w:type="spellEnd"/>
      <w:r w:rsidRPr="008C74FE">
        <w:rPr>
          <w:rFonts w:cs="Times New Roman"/>
          <w:szCs w:val="24"/>
        </w:rPr>
        <w:t xml:space="preserve">. </w:t>
      </w:r>
    </w:p>
    <w:p w14:paraId="0E699320" w14:textId="77777777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33DE176" w14:textId="77777777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7FF0D22" w14:textId="199CDD7B" w:rsidR="006842AD" w:rsidRPr="008C74FE" w:rsidRDefault="006842AD" w:rsidP="00313FC8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>U Zadru, ___.___.___20</w:t>
      </w:r>
      <w:r w:rsidR="001172D1" w:rsidRPr="008C74FE">
        <w:rPr>
          <w:rFonts w:cs="Times New Roman"/>
          <w:szCs w:val="24"/>
        </w:rPr>
        <w:t>_</w:t>
      </w:r>
      <w:r w:rsidRPr="008C74FE">
        <w:rPr>
          <w:rFonts w:cs="Times New Roman"/>
          <w:szCs w:val="24"/>
        </w:rPr>
        <w:t>_.</w:t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  <w:t>Potpis korisnika</w:t>
      </w:r>
    </w:p>
    <w:p w14:paraId="2A1FBEBC" w14:textId="77777777" w:rsidR="008314CD" w:rsidRPr="008C74FE" w:rsidRDefault="008314CD" w:rsidP="00313FC8">
      <w:pPr>
        <w:spacing w:after="0"/>
        <w:jc w:val="both"/>
        <w:rPr>
          <w:rFonts w:eastAsia="Times New Roman" w:cs="Times New Roman"/>
          <w:szCs w:val="24"/>
        </w:rPr>
      </w:pPr>
    </w:p>
    <w:p w14:paraId="4C800401" w14:textId="77777777" w:rsidR="00313FC8" w:rsidRPr="008C74FE" w:rsidRDefault="00313FC8" w:rsidP="00313FC8">
      <w:pPr>
        <w:spacing w:after="0"/>
        <w:jc w:val="both"/>
        <w:rPr>
          <w:rFonts w:eastAsia="Times New Roman" w:cs="Times New Roman"/>
          <w:szCs w:val="24"/>
        </w:rPr>
      </w:pPr>
    </w:p>
    <w:p w14:paraId="66268B47" w14:textId="77777777" w:rsidR="00313FC8" w:rsidRPr="008C74FE" w:rsidRDefault="00313FC8" w:rsidP="00313FC8">
      <w:pPr>
        <w:spacing w:after="0"/>
        <w:jc w:val="both"/>
        <w:rPr>
          <w:rFonts w:eastAsia="Times New Roman" w:cs="Times New Roman"/>
          <w:szCs w:val="24"/>
        </w:rPr>
      </w:pPr>
    </w:p>
    <w:p w14:paraId="6FBA18BA" w14:textId="77777777" w:rsidR="00313FC8" w:rsidRPr="008C74FE" w:rsidRDefault="00313FC8" w:rsidP="00313FC8">
      <w:pPr>
        <w:spacing w:after="0"/>
        <w:jc w:val="both"/>
        <w:rPr>
          <w:rFonts w:eastAsia="Times New Roman" w:cs="Times New Roman"/>
          <w:szCs w:val="24"/>
        </w:rPr>
      </w:pPr>
    </w:p>
    <w:p w14:paraId="51539407" w14:textId="77777777" w:rsidR="00313FC8" w:rsidRPr="008C74FE" w:rsidRDefault="00313FC8" w:rsidP="00313FC8">
      <w:pPr>
        <w:spacing w:after="0"/>
        <w:jc w:val="both"/>
        <w:rPr>
          <w:rFonts w:eastAsia="Times New Roman" w:cs="Times New Roman"/>
          <w:szCs w:val="24"/>
        </w:rPr>
      </w:pPr>
    </w:p>
    <w:p w14:paraId="1EE4F1EA" w14:textId="77777777" w:rsidR="008314CD" w:rsidRPr="008C74FE" w:rsidRDefault="008314CD" w:rsidP="00313FC8">
      <w:pPr>
        <w:spacing w:after="0"/>
        <w:jc w:val="both"/>
        <w:rPr>
          <w:rFonts w:eastAsia="Times New Roman" w:cs="Times New Roman"/>
          <w:sz w:val="20"/>
          <w:szCs w:val="24"/>
        </w:rPr>
      </w:pPr>
      <w:r w:rsidRPr="008C74FE">
        <w:rPr>
          <w:rFonts w:eastAsia="Times New Roman" w:cs="Times New Roman"/>
          <w:sz w:val="20"/>
          <w:szCs w:val="24"/>
        </w:rPr>
        <w:t>* Pojmovi rodnog značenja koji se koriste u ovom dokumentu, bez obzira na to koriste li se u muškom ili ženskom rodu, odnose se  na jednak način na muški i na ženski rod.</w:t>
      </w:r>
    </w:p>
    <w:p w14:paraId="502159A6" w14:textId="77777777" w:rsidR="008314CD" w:rsidRPr="008C74FE" w:rsidRDefault="008314CD" w:rsidP="00055257">
      <w:pPr>
        <w:spacing w:after="0" w:line="360" w:lineRule="auto"/>
        <w:jc w:val="both"/>
        <w:rPr>
          <w:rFonts w:cs="Times New Roman"/>
          <w:szCs w:val="24"/>
        </w:rPr>
      </w:pPr>
    </w:p>
    <w:p w14:paraId="36A8077E" w14:textId="23F695B2" w:rsidR="001172D1" w:rsidRPr="008C74FE" w:rsidRDefault="001172D1" w:rsidP="00055257">
      <w:pPr>
        <w:spacing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br w:type="page"/>
      </w:r>
    </w:p>
    <w:p w14:paraId="591602C5" w14:textId="27697B60" w:rsidR="006842AD" w:rsidRPr="008C74FE" w:rsidRDefault="008314CD" w:rsidP="000552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PRILOG BR. 3</w:t>
      </w:r>
    </w:p>
    <w:p w14:paraId="28238418" w14:textId="77777777" w:rsidR="006842AD" w:rsidRPr="008C74FE" w:rsidRDefault="006842AD" w:rsidP="007B5E27">
      <w:pPr>
        <w:spacing w:after="0" w:line="360" w:lineRule="auto"/>
        <w:jc w:val="center"/>
        <w:rPr>
          <w:b/>
        </w:rPr>
      </w:pPr>
      <w:r w:rsidRPr="008C74FE">
        <w:rPr>
          <w:b/>
        </w:rPr>
        <w:t xml:space="preserve">ELEKTRONIČKI IDENTITET </w:t>
      </w:r>
    </w:p>
    <w:p w14:paraId="758F4F1A" w14:textId="77777777" w:rsidR="006842AD" w:rsidRPr="008C74FE" w:rsidRDefault="006842AD" w:rsidP="007B5E27">
      <w:pPr>
        <w:spacing w:after="0" w:line="360" w:lineRule="auto"/>
        <w:jc w:val="center"/>
        <w:rPr>
          <w:b/>
        </w:rPr>
      </w:pPr>
      <w:r w:rsidRPr="008C74FE">
        <w:rPr>
          <w:b/>
        </w:rPr>
        <w:t>SVEUČILIŠTA U ZADRU</w:t>
      </w:r>
    </w:p>
    <w:p w14:paraId="15DA961A" w14:textId="77777777" w:rsidR="006842AD" w:rsidRPr="008C74FE" w:rsidRDefault="006842AD" w:rsidP="00055257">
      <w:pPr>
        <w:spacing w:after="0" w:line="360" w:lineRule="auto"/>
      </w:pPr>
    </w:p>
    <w:p w14:paraId="7DBD2E72" w14:textId="42D4145A" w:rsidR="006842AD" w:rsidRPr="008C74FE" w:rsidRDefault="006842AD" w:rsidP="00055257">
      <w:pPr>
        <w:spacing w:after="0" w:line="360" w:lineRule="auto"/>
        <w:jc w:val="both"/>
      </w:pPr>
      <w:r w:rsidRPr="008C74FE">
        <w:t xml:space="preserve">Elektronički identitet je skup podataka o pojedincu koji se koristi za potrebe </w:t>
      </w:r>
      <w:proofErr w:type="spellStart"/>
      <w:r w:rsidRPr="008C74FE">
        <w:t>autentifikacije</w:t>
      </w:r>
      <w:proofErr w:type="spellEnd"/>
      <w:r w:rsidRPr="008C74FE">
        <w:t xml:space="preserve"> (provjer</w:t>
      </w:r>
      <w:r w:rsidR="00D83229" w:rsidRPr="008C74FE">
        <w:t>a</w:t>
      </w:r>
      <w:r w:rsidRPr="008C74FE">
        <w:t xml:space="preserve"> iden</w:t>
      </w:r>
      <w:r w:rsidR="006E7F26" w:rsidRPr="008C74FE">
        <w:t>titeta) i autorizacije (provjer</w:t>
      </w:r>
      <w:r w:rsidR="00D83229" w:rsidRPr="008C74FE">
        <w:t>a</w:t>
      </w:r>
      <w:r w:rsidRPr="008C74FE">
        <w:t xml:space="preserve"> prava pristupa). Elektronički identitet možete koristiti za pristup uslugama ili resursima koje Vam omogućava Sveučilište u Zadru (npr. </w:t>
      </w:r>
      <w:proofErr w:type="spellStart"/>
      <w:r w:rsidRPr="008C74FE">
        <w:t>Merlin</w:t>
      </w:r>
      <w:proofErr w:type="spellEnd"/>
      <w:r w:rsidRPr="008C74FE">
        <w:t>, Repozitorij završnih i diplomskih radova, baze znanstvenih radova), Ministarstvo znanosti obrazovanja i sporta (npr. Hrvatska znanstvena bibliografija), državna uprava (npr. E-građani) te ostale organizacije</w:t>
      </w:r>
      <w:r w:rsidR="00D83229" w:rsidRPr="008C74FE">
        <w:t xml:space="preserve"> koje traže registraciju putem AAI računa</w:t>
      </w:r>
      <w:r w:rsidRPr="008C74FE">
        <w:t>.</w:t>
      </w:r>
    </w:p>
    <w:p w14:paraId="5DABC4CC" w14:textId="77777777" w:rsidR="006842AD" w:rsidRPr="008C74FE" w:rsidRDefault="006842AD" w:rsidP="00055257">
      <w:pPr>
        <w:spacing w:after="0" w:line="360" w:lineRule="auto"/>
      </w:pPr>
    </w:p>
    <w:p w14:paraId="21A9A9D7" w14:textId="5954F10B" w:rsidR="006842AD" w:rsidRPr="008C74FE" w:rsidRDefault="006842AD" w:rsidP="00055257">
      <w:pPr>
        <w:spacing w:after="0" w:line="360" w:lineRule="auto"/>
        <w:jc w:val="both"/>
        <w:rPr>
          <w:b/>
        </w:rPr>
      </w:pPr>
      <w:r w:rsidRPr="008C74FE">
        <w:rPr>
          <w:b/>
        </w:rPr>
        <w:t>Korisnik je dužan čuvati povjerljivost podataka</w:t>
      </w:r>
      <w:r w:rsidR="00784A18" w:rsidRPr="008C74FE">
        <w:rPr>
          <w:b/>
        </w:rPr>
        <w:t xml:space="preserve"> koj</w:t>
      </w:r>
      <w:r w:rsidR="00D83229" w:rsidRPr="008C74FE">
        <w:rPr>
          <w:b/>
        </w:rPr>
        <w:t>ima do</w:t>
      </w:r>
      <w:r w:rsidR="00172EF7">
        <w:rPr>
          <w:b/>
        </w:rPr>
        <w:t>kazuje svoj identitet (zaporka) i</w:t>
      </w:r>
      <w:r w:rsidR="00D83229" w:rsidRPr="008C74FE">
        <w:rPr>
          <w:b/>
        </w:rPr>
        <w:t xml:space="preserve"> nikada ne smije svoj korisnički račun ustupati drugim osobama.</w:t>
      </w:r>
    </w:p>
    <w:p w14:paraId="04E56DE2" w14:textId="77777777" w:rsidR="006842AD" w:rsidRPr="008C74FE" w:rsidRDefault="006842AD" w:rsidP="00055257">
      <w:pPr>
        <w:spacing w:after="0" w:line="360" w:lineRule="auto"/>
        <w:jc w:val="both"/>
      </w:pPr>
    </w:p>
    <w:p w14:paraId="70B5233B" w14:textId="4369EB8E" w:rsidR="006842AD" w:rsidRPr="008C74FE" w:rsidRDefault="006842AD" w:rsidP="00055257">
      <w:pPr>
        <w:spacing w:after="0" w:line="360" w:lineRule="auto"/>
        <w:jc w:val="both"/>
      </w:pPr>
      <w:r w:rsidRPr="008C74FE">
        <w:t>U slučaju gubitka ili zlouporabe podataka vezanih uz dok</w:t>
      </w:r>
      <w:r w:rsidR="00172EF7">
        <w:t>azivanje identiteta</w:t>
      </w:r>
      <w:r w:rsidRPr="008C74FE">
        <w:t xml:space="preserve"> korisnik AAI računa dužan je o tome informirati Sveučilište u Zadru. </w:t>
      </w:r>
    </w:p>
    <w:p w14:paraId="70158E1C" w14:textId="77777777" w:rsidR="006842AD" w:rsidRPr="008C74FE" w:rsidRDefault="006842AD" w:rsidP="00055257">
      <w:pPr>
        <w:spacing w:after="0" w:line="360" w:lineRule="auto"/>
        <w:jc w:val="both"/>
      </w:pPr>
    </w:p>
    <w:p w14:paraId="05F9B5CC" w14:textId="6B2ED286" w:rsidR="006842AD" w:rsidRPr="008C74FE" w:rsidRDefault="006842AD" w:rsidP="00055257">
      <w:pPr>
        <w:spacing w:after="0" w:line="360" w:lineRule="auto"/>
        <w:jc w:val="both"/>
      </w:pPr>
      <w:r w:rsidRPr="008C74FE">
        <w:t xml:space="preserve">Dodijeljeni elektronički identitet važeći je sve do isteka osnove po kojoj je isti otvoren na Sveučilištu u Zadru (status studenta, status polaznika programa </w:t>
      </w:r>
      <w:proofErr w:type="spellStart"/>
      <w:r w:rsidRPr="008C74FE">
        <w:t>cjeloživotnog</w:t>
      </w:r>
      <w:proofErr w:type="spellEnd"/>
      <w:r w:rsidRPr="008C74FE">
        <w:t xml:space="preserve"> obrazovanja, </w:t>
      </w:r>
      <w:r w:rsidR="006E7F26" w:rsidRPr="008C74FE">
        <w:t>djelatnik</w:t>
      </w:r>
      <w:r w:rsidRPr="008C74FE">
        <w:t xml:space="preserve"> Sveučilišta, vanjski suradnik, gost).</w:t>
      </w:r>
    </w:p>
    <w:p w14:paraId="57BFFCB2" w14:textId="77777777" w:rsidR="006842AD" w:rsidRPr="008C74FE" w:rsidRDefault="006842AD" w:rsidP="00055257">
      <w:pPr>
        <w:spacing w:after="0" w:line="360" w:lineRule="auto"/>
      </w:pPr>
    </w:p>
    <w:p w14:paraId="7B4E0B3B" w14:textId="77777777" w:rsidR="006842AD" w:rsidRPr="008C74FE" w:rsidRDefault="006842AD" w:rsidP="00055257">
      <w:pPr>
        <w:spacing w:after="0" w:line="360" w:lineRule="auto"/>
      </w:pPr>
      <w:r w:rsidRPr="008C74FE">
        <w:t xml:space="preserve">Sveučilište u Zadru preporučuje promjenu dobivene zaporke na adresi: </w:t>
      </w:r>
      <w:hyperlink r:id="rId19" w:history="1">
        <w:r w:rsidRPr="008C74FE">
          <w:rPr>
            <w:rStyle w:val="Hyperlink"/>
          </w:rPr>
          <w:t>https://personal.unizd.hr/ldap</w:t>
        </w:r>
      </w:hyperlink>
    </w:p>
    <w:p w14:paraId="7C11DD14" w14:textId="77777777" w:rsidR="006842AD" w:rsidRPr="008C74FE" w:rsidRDefault="006842AD" w:rsidP="0005525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842AD" w:rsidRPr="008C74FE" w14:paraId="487AFFFC" w14:textId="77777777" w:rsidTr="00FF67F3">
        <w:tc>
          <w:tcPr>
            <w:tcW w:w="2689" w:type="dxa"/>
          </w:tcPr>
          <w:p w14:paraId="545B31D7" w14:textId="77777777" w:rsidR="006842AD" w:rsidRPr="008C74FE" w:rsidRDefault="006842AD" w:rsidP="00055257">
            <w:pPr>
              <w:spacing w:line="360" w:lineRule="auto"/>
            </w:pPr>
            <w:r w:rsidRPr="008C74FE">
              <w:t>Ime i prezime:</w:t>
            </w:r>
          </w:p>
        </w:tc>
        <w:tc>
          <w:tcPr>
            <w:tcW w:w="6373" w:type="dxa"/>
          </w:tcPr>
          <w:p w14:paraId="4993DC66" w14:textId="77777777" w:rsidR="006842AD" w:rsidRPr="008C74FE" w:rsidRDefault="006842AD" w:rsidP="00055257">
            <w:pPr>
              <w:spacing w:line="360" w:lineRule="auto"/>
            </w:pPr>
          </w:p>
        </w:tc>
      </w:tr>
      <w:tr w:rsidR="006842AD" w:rsidRPr="008C74FE" w14:paraId="56A415B9" w14:textId="77777777" w:rsidTr="00FF67F3">
        <w:tc>
          <w:tcPr>
            <w:tcW w:w="2689" w:type="dxa"/>
          </w:tcPr>
          <w:p w14:paraId="31BB329A" w14:textId="77777777" w:rsidR="006842AD" w:rsidRPr="008C74FE" w:rsidRDefault="006842AD" w:rsidP="00055257">
            <w:pPr>
              <w:spacing w:line="360" w:lineRule="auto"/>
            </w:pPr>
            <w:r w:rsidRPr="008C74FE">
              <w:t>Adresa:</w:t>
            </w:r>
          </w:p>
        </w:tc>
        <w:tc>
          <w:tcPr>
            <w:tcW w:w="6373" w:type="dxa"/>
          </w:tcPr>
          <w:p w14:paraId="7590FF6E" w14:textId="77777777" w:rsidR="006842AD" w:rsidRPr="008C74FE" w:rsidRDefault="006842AD" w:rsidP="00055257">
            <w:pPr>
              <w:spacing w:line="360" w:lineRule="auto"/>
            </w:pPr>
          </w:p>
        </w:tc>
      </w:tr>
      <w:tr w:rsidR="006842AD" w:rsidRPr="008C74FE" w14:paraId="360F97C3" w14:textId="77777777" w:rsidTr="00FF67F3">
        <w:tc>
          <w:tcPr>
            <w:tcW w:w="2689" w:type="dxa"/>
          </w:tcPr>
          <w:p w14:paraId="6FE2304C" w14:textId="77777777" w:rsidR="006842AD" w:rsidRPr="008C74FE" w:rsidRDefault="006842AD" w:rsidP="00055257">
            <w:pPr>
              <w:spacing w:line="360" w:lineRule="auto"/>
            </w:pPr>
            <w:r w:rsidRPr="008C74FE">
              <w:t>OIB:</w:t>
            </w:r>
          </w:p>
        </w:tc>
        <w:tc>
          <w:tcPr>
            <w:tcW w:w="6373" w:type="dxa"/>
          </w:tcPr>
          <w:p w14:paraId="5363C87F" w14:textId="77777777" w:rsidR="006842AD" w:rsidRPr="008C74FE" w:rsidRDefault="006842AD" w:rsidP="00055257">
            <w:pPr>
              <w:spacing w:line="360" w:lineRule="auto"/>
            </w:pPr>
          </w:p>
        </w:tc>
      </w:tr>
    </w:tbl>
    <w:p w14:paraId="5707900B" w14:textId="77777777" w:rsidR="006842AD" w:rsidRPr="008C74FE" w:rsidRDefault="006842AD" w:rsidP="00055257">
      <w:pPr>
        <w:spacing w:line="360" w:lineRule="auto"/>
      </w:pPr>
    </w:p>
    <w:p w14:paraId="6C269297" w14:textId="77777777" w:rsidR="00474636" w:rsidRPr="008C74FE" w:rsidRDefault="00474636" w:rsidP="00055257">
      <w:pPr>
        <w:spacing w:line="360" w:lineRule="auto"/>
        <w:jc w:val="center"/>
        <w:rPr>
          <w:b/>
        </w:rPr>
      </w:pPr>
    </w:p>
    <w:p w14:paraId="1ED29A34" w14:textId="77777777" w:rsidR="00474636" w:rsidRPr="008C74FE" w:rsidRDefault="00474636" w:rsidP="00055257">
      <w:pPr>
        <w:spacing w:line="360" w:lineRule="auto"/>
        <w:jc w:val="center"/>
        <w:rPr>
          <w:b/>
        </w:rPr>
      </w:pPr>
    </w:p>
    <w:p w14:paraId="47C8CBD7" w14:textId="77777777" w:rsidR="00313FC8" w:rsidRPr="008C74FE" w:rsidRDefault="00313FC8" w:rsidP="00055257">
      <w:pPr>
        <w:spacing w:line="360" w:lineRule="auto"/>
        <w:jc w:val="center"/>
        <w:rPr>
          <w:b/>
        </w:rPr>
      </w:pPr>
    </w:p>
    <w:p w14:paraId="582DE2CA" w14:textId="77777777" w:rsidR="006842AD" w:rsidRPr="008C74FE" w:rsidRDefault="006842AD" w:rsidP="00055257">
      <w:pPr>
        <w:spacing w:line="360" w:lineRule="auto"/>
        <w:jc w:val="center"/>
        <w:rPr>
          <w:b/>
        </w:rPr>
      </w:pPr>
      <w:r w:rsidRPr="008C74FE">
        <w:rPr>
          <w:b/>
        </w:rPr>
        <w:lastRenderedPageBreak/>
        <w:t>I Z J A V A    K O R I S N I K A</w:t>
      </w:r>
    </w:p>
    <w:p w14:paraId="736255B1" w14:textId="77777777" w:rsidR="006842AD" w:rsidRPr="008C74FE" w:rsidRDefault="006842AD" w:rsidP="00055257">
      <w:pPr>
        <w:spacing w:after="0" w:line="360" w:lineRule="auto"/>
      </w:pPr>
    </w:p>
    <w:p w14:paraId="1E7E603D" w14:textId="77777777" w:rsidR="006842AD" w:rsidRPr="008C74FE" w:rsidRDefault="006842AD" w:rsidP="00055257">
      <w:pPr>
        <w:spacing w:after="0" w:line="360" w:lineRule="auto"/>
        <w:jc w:val="both"/>
      </w:pPr>
      <w:r w:rsidRPr="008C74FE">
        <w:t xml:space="preserve">Izjavljujem da sam dana _____________________, temeljem podnesenog </w:t>
      </w:r>
      <w:r w:rsidRPr="008C74FE">
        <w:rPr>
          <w:i/>
        </w:rPr>
        <w:t>Zahtjeva za otvaranjem/izmjenama elektroničkog identiteta – AAI@</w:t>
      </w:r>
      <w:proofErr w:type="spellStart"/>
      <w:r w:rsidRPr="008C74FE">
        <w:rPr>
          <w:i/>
        </w:rPr>
        <w:t>EduHr</w:t>
      </w:r>
      <w:proofErr w:type="spellEnd"/>
      <w:r w:rsidRPr="008C74FE">
        <w:rPr>
          <w:i/>
        </w:rPr>
        <w:t xml:space="preserve"> Sveučilišta u Zadru</w:t>
      </w:r>
      <w:r w:rsidRPr="008C74FE">
        <w:t>, preuzeo/</w:t>
      </w:r>
      <w:proofErr w:type="spellStart"/>
      <w:r w:rsidRPr="008C74FE">
        <w:t>la</w:t>
      </w:r>
      <w:proofErr w:type="spellEnd"/>
      <w:r w:rsidRPr="008C74FE">
        <w:t xml:space="preserve"> korisničku oznaku i zaporku za elektronički identitet.</w:t>
      </w:r>
    </w:p>
    <w:p w14:paraId="713EBE3A" w14:textId="77777777" w:rsidR="006842AD" w:rsidRPr="008C74FE" w:rsidRDefault="006842AD" w:rsidP="00055257">
      <w:pPr>
        <w:spacing w:after="0" w:line="360" w:lineRule="auto"/>
        <w:jc w:val="both"/>
      </w:pPr>
    </w:p>
    <w:p w14:paraId="26E3C6AB" w14:textId="5CF88A66" w:rsidR="00D83229" w:rsidRPr="008C74FE" w:rsidRDefault="006842AD" w:rsidP="00055257">
      <w:pPr>
        <w:spacing w:after="0" w:line="360" w:lineRule="auto"/>
        <w:jc w:val="both"/>
      </w:pPr>
      <w:r w:rsidRPr="008C74FE">
        <w:t>Izjavljujem da ću elektronički identitet koristi</w:t>
      </w:r>
      <w:r w:rsidR="00136CEE" w:rsidRPr="008C74FE">
        <w:t>ti</w:t>
      </w:r>
      <w:r w:rsidRPr="008C74FE">
        <w:t xml:space="preserve"> sukladno </w:t>
      </w:r>
      <w:r w:rsidR="006E7F26" w:rsidRPr="008C74FE">
        <w:t>pravilima</w:t>
      </w:r>
      <w:r w:rsidR="00D8560A">
        <w:t xml:space="preserve"> i propisima</w:t>
      </w:r>
      <w:r w:rsidR="00D83229" w:rsidRPr="008C74FE">
        <w:t xml:space="preserve"> koji reguliraju postupanje s elektroničkim identitetom na</w:t>
      </w:r>
      <w:r w:rsidRPr="008C74FE">
        <w:t xml:space="preserve"> Sveučilišta u Zadru, </w:t>
      </w:r>
      <w:r w:rsidR="00D83229" w:rsidRPr="008C74FE">
        <w:t>u Republici Hrvatskoj i u državama koje koriste sustav AAI.</w:t>
      </w:r>
    </w:p>
    <w:p w14:paraId="042458DB" w14:textId="77777777" w:rsidR="00D83229" w:rsidRPr="008C74FE" w:rsidRDefault="00D83229" w:rsidP="00055257">
      <w:pPr>
        <w:spacing w:after="0" w:line="360" w:lineRule="auto"/>
        <w:jc w:val="both"/>
      </w:pPr>
    </w:p>
    <w:p w14:paraId="0221AC07" w14:textId="77777777" w:rsidR="006842AD" w:rsidRPr="008C74FE" w:rsidRDefault="006842AD" w:rsidP="00055257">
      <w:pPr>
        <w:spacing w:line="360" w:lineRule="auto"/>
        <w:ind w:left="4248" w:firstLine="708"/>
        <w:jc w:val="both"/>
      </w:pPr>
      <w:r w:rsidRPr="008C74FE">
        <w:t>__________________________________</w:t>
      </w:r>
    </w:p>
    <w:p w14:paraId="4755317D" w14:textId="57BC416B" w:rsidR="00474636" w:rsidRPr="008C74FE" w:rsidRDefault="006842AD" w:rsidP="00055257">
      <w:pPr>
        <w:spacing w:after="120" w:line="360" w:lineRule="auto"/>
        <w:jc w:val="both"/>
        <w:rPr>
          <w:rFonts w:eastAsia="Times New Roman" w:cs="Times New Roman"/>
          <w:szCs w:val="24"/>
        </w:rPr>
      </w:pPr>
      <w:r w:rsidRPr="008C74FE">
        <w:rPr>
          <w:i/>
        </w:rPr>
        <w:t>(Molimo, potpisati u dva primjerka od kojih jedan zadržava korisnik, a drugi Sveučilište u Zadru)</w:t>
      </w:r>
      <w:r w:rsidR="00474636" w:rsidRPr="008C74FE">
        <w:rPr>
          <w:rFonts w:eastAsia="Times New Roman" w:cs="Times New Roman"/>
          <w:szCs w:val="24"/>
        </w:rPr>
        <w:t xml:space="preserve"> </w:t>
      </w:r>
    </w:p>
    <w:p w14:paraId="10726D5F" w14:textId="77777777" w:rsidR="00474636" w:rsidRPr="008C74FE" w:rsidRDefault="00474636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33D16663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0351C168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7275534C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A09845F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7A28015B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6BC8FFE2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90D7CD0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3579E6D8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2099B78D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4234FD9" w14:textId="77777777" w:rsidR="00824C41" w:rsidRPr="008C74FE" w:rsidRDefault="00824C41" w:rsidP="00055257">
      <w:pPr>
        <w:spacing w:after="12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B81A5A4" w14:textId="77777777" w:rsidR="00474636" w:rsidRPr="008C74FE" w:rsidRDefault="00474636" w:rsidP="0005525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38F2609" w14:textId="77777777" w:rsidR="00055257" w:rsidRPr="008C74FE" w:rsidRDefault="00055257" w:rsidP="00055257">
      <w:pPr>
        <w:spacing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br w:type="page"/>
      </w:r>
    </w:p>
    <w:p w14:paraId="53D8EBE5" w14:textId="77777777" w:rsidR="00055257" w:rsidRPr="008C74FE" w:rsidRDefault="00055257" w:rsidP="00055257">
      <w:pPr>
        <w:spacing w:line="360" w:lineRule="auto"/>
        <w:rPr>
          <w:rFonts w:cs="Times New Roman"/>
          <w:szCs w:val="24"/>
        </w:rPr>
        <w:sectPr w:rsidR="00055257" w:rsidRPr="008C74FE" w:rsidSect="00055257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8E828" w14:textId="55B31FD4" w:rsidR="006842AD" w:rsidRPr="008C74FE" w:rsidRDefault="00474636" w:rsidP="00313FC8">
      <w:pPr>
        <w:spacing w:after="120" w:line="24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lastRenderedPageBreak/>
        <w:t>PRILOG BR. 4</w:t>
      </w:r>
    </w:p>
    <w:p w14:paraId="55611F44" w14:textId="77777777" w:rsidR="006842AD" w:rsidRPr="008C74FE" w:rsidRDefault="006842AD" w:rsidP="00313FC8">
      <w:pPr>
        <w:spacing w:after="120" w:line="240" w:lineRule="auto"/>
        <w:rPr>
          <w:b/>
          <w:szCs w:val="24"/>
        </w:rPr>
      </w:pPr>
      <w:r w:rsidRPr="008C74FE">
        <w:rPr>
          <w:b/>
          <w:szCs w:val="24"/>
        </w:rPr>
        <w:t>SVEUČILIŠTE U ZADRU</w:t>
      </w:r>
    </w:p>
    <w:p w14:paraId="09F966B9" w14:textId="77777777" w:rsidR="006842AD" w:rsidRPr="008C74FE" w:rsidRDefault="006842AD" w:rsidP="00313FC8">
      <w:pPr>
        <w:spacing w:after="120" w:line="240" w:lineRule="auto"/>
        <w:rPr>
          <w:szCs w:val="24"/>
        </w:rPr>
      </w:pPr>
      <w:r w:rsidRPr="008C74FE">
        <w:rPr>
          <w:b/>
          <w:szCs w:val="24"/>
        </w:rPr>
        <w:t>Ustrojbena jedinica/sastavnica Sveučilišta:</w:t>
      </w:r>
      <w:r w:rsidRPr="008C74FE">
        <w:rPr>
          <w:szCs w:val="24"/>
        </w:rPr>
        <w:t>_________________________________________________</w:t>
      </w:r>
    </w:p>
    <w:p w14:paraId="3FE673B7" w14:textId="77777777" w:rsidR="006842AD" w:rsidRPr="008C74FE" w:rsidRDefault="006842AD" w:rsidP="00055257">
      <w:pPr>
        <w:spacing w:line="360" w:lineRule="auto"/>
      </w:pPr>
      <w:r w:rsidRPr="008C74FE">
        <w:t>Datum:  od____________________________ do __________________________</w:t>
      </w:r>
    </w:p>
    <w:p w14:paraId="0E5A9B73" w14:textId="77777777" w:rsidR="006842AD" w:rsidRPr="008C74FE" w:rsidRDefault="006842AD" w:rsidP="00055257">
      <w:pPr>
        <w:spacing w:line="360" w:lineRule="auto"/>
        <w:jc w:val="center"/>
        <w:rPr>
          <w:b/>
          <w:sz w:val="28"/>
          <w:szCs w:val="28"/>
        </w:rPr>
      </w:pPr>
      <w:r w:rsidRPr="008C74FE">
        <w:rPr>
          <w:b/>
          <w:sz w:val="28"/>
          <w:szCs w:val="28"/>
        </w:rPr>
        <w:t>POPIS PREUZETIH ELEKTRONIČKIH IDENTITETA – AAI@</w:t>
      </w:r>
      <w:proofErr w:type="spellStart"/>
      <w:r w:rsidRPr="008C74FE">
        <w:rPr>
          <w:b/>
          <w:sz w:val="28"/>
          <w:szCs w:val="28"/>
        </w:rPr>
        <w:t>EduHR</w:t>
      </w:r>
      <w:proofErr w:type="spellEnd"/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122"/>
        <w:gridCol w:w="2551"/>
        <w:gridCol w:w="1985"/>
        <w:gridCol w:w="1842"/>
        <w:gridCol w:w="1724"/>
        <w:gridCol w:w="1885"/>
        <w:gridCol w:w="1885"/>
      </w:tblGrid>
      <w:tr w:rsidR="006842AD" w:rsidRPr="008C74FE" w14:paraId="3A6AD123" w14:textId="77777777" w:rsidTr="00FF67F3">
        <w:tc>
          <w:tcPr>
            <w:tcW w:w="2122" w:type="dxa"/>
          </w:tcPr>
          <w:p w14:paraId="33CCA341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Elektronički identitet</w:t>
            </w:r>
          </w:p>
        </w:tc>
        <w:tc>
          <w:tcPr>
            <w:tcW w:w="2551" w:type="dxa"/>
          </w:tcPr>
          <w:p w14:paraId="4C9FBEB8" w14:textId="4B0376C3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Identitet preuzeo</w:t>
            </w:r>
          </w:p>
        </w:tc>
        <w:tc>
          <w:tcPr>
            <w:tcW w:w="1985" w:type="dxa"/>
          </w:tcPr>
          <w:p w14:paraId="276464F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1842" w:type="dxa"/>
          </w:tcPr>
          <w:p w14:paraId="51826CE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1724" w:type="dxa"/>
          </w:tcPr>
          <w:p w14:paraId="1399194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885" w:type="dxa"/>
          </w:tcPr>
          <w:p w14:paraId="736BDBE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Prvo otvaranje el. identiteta</w:t>
            </w:r>
          </w:p>
        </w:tc>
        <w:tc>
          <w:tcPr>
            <w:tcW w:w="1885" w:type="dxa"/>
          </w:tcPr>
          <w:p w14:paraId="0BE0640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C74FE">
              <w:rPr>
                <w:b/>
                <w:sz w:val="20"/>
                <w:szCs w:val="20"/>
              </w:rPr>
              <w:t>Izmjena/ažuriranje el. identiteta</w:t>
            </w:r>
          </w:p>
        </w:tc>
      </w:tr>
      <w:tr w:rsidR="006842AD" w:rsidRPr="008C74FE" w14:paraId="6998056C" w14:textId="77777777" w:rsidTr="00FF67F3">
        <w:tc>
          <w:tcPr>
            <w:tcW w:w="2122" w:type="dxa"/>
          </w:tcPr>
          <w:p w14:paraId="37D8130E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75FCB8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10439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E361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6E3E0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764EE11E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B1F33C9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712717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42AD" w:rsidRPr="008C74FE" w14:paraId="1E01361A" w14:textId="77777777" w:rsidTr="00FF67F3">
        <w:tc>
          <w:tcPr>
            <w:tcW w:w="2122" w:type="dxa"/>
          </w:tcPr>
          <w:p w14:paraId="0814F19B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68573F8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BEAE75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7B5A3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402713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27DD4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E615478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F271B7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42AD" w:rsidRPr="008C74FE" w14:paraId="580A09AC" w14:textId="77777777" w:rsidTr="00FF67F3">
        <w:tc>
          <w:tcPr>
            <w:tcW w:w="2122" w:type="dxa"/>
          </w:tcPr>
          <w:p w14:paraId="2F8534E6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44B30E6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9FBD1F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2738B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8627B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DA6EEE3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18274B04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3675960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42AD" w:rsidRPr="008C74FE" w14:paraId="3ADD0F19" w14:textId="77777777" w:rsidTr="00FF67F3">
        <w:tc>
          <w:tcPr>
            <w:tcW w:w="2122" w:type="dxa"/>
          </w:tcPr>
          <w:p w14:paraId="1421F7F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633329E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29E0D2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A290DC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9C2715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E941E55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335C6438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7A7D7ACD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42AD" w:rsidRPr="008C74FE" w14:paraId="1466C1DF" w14:textId="77777777" w:rsidTr="00FF67F3">
        <w:tc>
          <w:tcPr>
            <w:tcW w:w="2122" w:type="dxa"/>
          </w:tcPr>
          <w:p w14:paraId="4D98F90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096CF00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8FE8B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DFE41E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3F08E3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5C44AE37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DC4996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AFFDA4F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42AD" w:rsidRPr="008C74FE" w14:paraId="05F2A2C9" w14:textId="77777777" w:rsidTr="00FF67F3">
        <w:tc>
          <w:tcPr>
            <w:tcW w:w="2122" w:type="dxa"/>
          </w:tcPr>
          <w:p w14:paraId="45285231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6E5F4E6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F0DFE4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C9FA7A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9B138F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C4A0461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E96D641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A64D5D" w14:textId="77777777" w:rsidR="006842AD" w:rsidRPr="008C74FE" w:rsidRDefault="006842AD" w:rsidP="000552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A26C3C" w14:textId="77777777" w:rsidR="001172D1" w:rsidRPr="008C74FE" w:rsidRDefault="001172D1" w:rsidP="00055257">
      <w:pPr>
        <w:spacing w:line="360" w:lineRule="auto"/>
        <w:rPr>
          <w:rFonts w:cs="Times New Roman"/>
          <w:sz w:val="12"/>
          <w:szCs w:val="24"/>
        </w:rPr>
      </w:pPr>
    </w:p>
    <w:p w14:paraId="5C807723" w14:textId="2367CC9B" w:rsidR="00474636" w:rsidRPr="008C74FE" w:rsidRDefault="001172D1" w:rsidP="00313FC8">
      <w:pPr>
        <w:spacing w:line="360" w:lineRule="auto"/>
        <w:rPr>
          <w:rFonts w:cs="Times New Roman"/>
          <w:szCs w:val="24"/>
        </w:rPr>
      </w:pP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</w:r>
      <w:r w:rsidRPr="008C74FE">
        <w:rPr>
          <w:rFonts w:cs="Times New Roman"/>
          <w:szCs w:val="24"/>
        </w:rPr>
        <w:tab/>
        <w:t>Ime i prezime ovlaštene</w:t>
      </w:r>
      <w:r w:rsidR="00172EF7">
        <w:rPr>
          <w:rFonts w:cs="Times New Roman"/>
          <w:szCs w:val="24"/>
        </w:rPr>
        <w:t xml:space="preserve"> osobe (administratora imenika)/</w:t>
      </w:r>
      <w:r w:rsidRPr="008C74FE">
        <w:rPr>
          <w:rFonts w:cs="Times New Roman"/>
          <w:szCs w:val="24"/>
        </w:rPr>
        <w:t>potpis</w:t>
      </w:r>
    </w:p>
    <w:p w14:paraId="39A4CEE9" w14:textId="77777777" w:rsidR="00313FC8" w:rsidRPr="008C74FE" w:rsidRDefault="00313FC8" w:rsidP="00313FC8">
      <w:pPr>
        <w:spacing w:line="360" w:lineRule="auto"/>
        <w:rPr>
          <w:rFonts w:cs="Times New Roman"/>
          <w:sz w:val="8"/>
          <w:szCs w:val="24"/>
        </w:rPr>
      </w:pPr>
    </w:p>
    <w:p w14:paraId="5523113F" w14:textId="0C4B23B0" w:rsidR="00474636" w:rsidRPr="008C74FE" w:rsidRDefault="00474636" w:rsidP="00313FC8">
      <w:pPr>
        <w:spacing w:after="120" w:line="360" w:lineRule="auto"/>
        <w:jc w:val="both"/>
        <w:rPr>
          <w:rFonts w:eastAsia="Times New Roman" w:cs="Times New Roman"/>
          <w:sz w:val="20"/>
          <w:szCs w:val="24"/>
        </w:rPr>
      </w:pPr>
      <w:r w:rsidRPr="008C74FE">
        <w:rPr>
          <w:rFonts w:eastAsia="Times New Roman" w:cs="Times New Roman"/>
          <w:sz w:val="20"/>
          <w:szCs w:val="24"/>
        </w:rPr>
        <w:t>* Pojmovi rodnog značenja koji se koriste u ovom dokumentu, bez obzira na to koriste li se u muškom ili ženskom rodu, odnose se  na jednak način na muški i na ženski rod.</w:t>
      </w:r>
    </w:p>
    <w:sectPr w:rsidR="00474636" w:rsidRPr="008C74FE" w:rsidSect="00055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2B128" w14:textId="77777777" w:rsidR="000F2A1D" w:rsidRDefault="000F2A1D" w:rsidP="00E75F57">
      <w:pPr>
        <w:spacing w:after="0" w:line="240" w:lineRule="auto"/>
      </w:pPr>
      <w:r>
        <w:separator/>
      </w:r>
    </w:p>
  </w:endnote>
  <w:endnote w:type="continuationSeparator" w:id="0">
    <w:p w14:paraId="22468A9F" w14:textId="77777777" w:rsidR="000F2A1D" w:rsidRDefault="000F2A1D" w:rsidP="00E7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34DD" w14:textId="77777777" w:rsidR="00A530DF" w:rsidRDefault="00A53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01851"/>
      <w:docPartObj>
        <w:docPartGallery w:val="Page Numbers (Bottom of Page)"/>
        <w:docPartUnique/>
      </w:docPartObj>
    </w:sdtPr>
    <w:sdtEndPr/>
    <w:sdtContent>
      <w:p w14:paraId="30920E64" w14:textId="12E08BC0" w:rsidR="00D83229" w:rsidRDefault="00D832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D">
          <w:rPr>
            <w:noProof/>
          </w:rPr>
          <w:t>1</w:t>
        </w:r>
        <w:r>
          <w:fldChar w:fldCharType="end"/>
        </w:r>
      </w:p>
    </w:sdtContent>
  </w:sdt>
  <w:p w14:paraId="32E762FF" w14:textId="2DC66EB6" w:rsidR="00E75F57" w:rsidRPr="0088384F" w:rsidRDefault="00E75F57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6633" w14:textId="77777777" w:rsidR="00A530DF" w:rsidRDefault="00A530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709694"/>
      <w:docPartObj>
        <w:docPartGallery w:val="Page Numbers (Bottom of Page)"/>
        <w:docPartUnique/>
      </w:docPartObj>
    </w:sdtPr>
    <w:sdtEndPr/>
    <w:sdtContent>
      <w:p w14:paraId="41C8F424" w14:textId="77777777" w:rsidR="008314CD" w:rsidRDefault="008314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D">
          <w:rPr>
            <w:noProof/>
          </w:rPr>
          <w:t>10</w:t>
        </w:r>
        <w:r>
          <w:fldChar w:fldCharType="end"/>
        </w:r>
      </w:p>
    </w:sdtContent>
  </w:sdt>
  <w:p w14:paraId="554AEE3B" w14:textId="77777777" w:rsidR="008314CD" w:rsidRPr="0088384F" w:rsidRDefault="008314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517F1" w14:textId="77777777" w:rsidR="000F2A1D" w:rsidRDefault="000F2A1D" w:rsidP="00E75F57">
      <w:pPr>
        <w:spacing w:after="0" w:line="240" w:lineRule="auto"/>
      </w:pPr>
      <w:r>
        <w:separator/>
      </w:r>
    </w:p>
  </w:footnote>
  <w:footnote w:type="continuationSeparator" w:id="0">
    <w:p w14:paraId="215D090F" w14:textId="77777777" w:rsidR="000F2A1D" w:rsidRDefault="000F2A1D" w:rsidP="00E75F57">
      <w:pPr>
        <w:spacing w:after="0" w:line="240" w:lineRule="auto"/>
      </w:pPr>
      <w:r>
        <w:continuationSeparator/>
      </w:r>
    </w:p>
  </w:footnote>
  <w:footnote w:id="1">
    <w:p w14:paraId="1E73E4C1" w14:textId="5F282719" w:rsidR="00E75F57" w:rsidRPr="00D8560A" w:rsidRDefault="00E75F57" w:rsidP="00E75F57">
      <w:pPr>
        <w:pStyle w:val="FootnoteText"/>
        <w:rPr>
          <w:rFonts w:ascii="Times New Roman" w:hAnsi="Times New Roman" w:cs="Times New Roman"/>
        </w:rPr>
      </w:pPr>
      <w:r w:rsidRPr="00D8560A">
        <w:rPr>
          <w:rStyle w:val="FootnoteReference"/>
          <w:rFonts w:ascii="Times New Roman" w:hAnsi="Times New Roman" w:cs="Times New Roman"/>
        </w:rPr>
        <w:footnoteRef/>
      </w:r>
      <w:r w:rsidRPr="00D8560A">
        <w:rPr>
          <w:rFonts w:ascii="Times New Roman" w:hAnsi="Times New Roman" w:cs="Times New Roman"/>
        </w:rPr>
        <w:t xml:space="preserve"> Umirovljenici po isteku ugovora mogu zatraži</w:t>
      </w:r>
      <w:r w:rsidR="00D8560A">
        <w:rPr>
          <w:rFonts w:ascii="Times New Roman" w:hAnsi="Times New Roman" w:cs="Times New Roman"/>
        </w:rPr>
        <w:t>ti AAI račun u statusu gosta.</w:t>
      </w:r>
    </w:p>
  </w:footnote>
  <w:footnote w:id="2">
    <w:p w14:paraId="5F1B7370" w14:textId="2270C3A0" w:rsidR="00E75F57" w:rsidRPr="00D8560A" w:rsidRDefault="00E75F57" w:rsidP="00E75F57">
      <w:pPr>
        <w:pStyle w:val="FootnoteText"/>
        <w:rPr>
          <w:rFonts w:ascii="Times New Roman" w:hAnsi="Times New Roman" w:cs="Times New Roman"/>
        </w:rPr>
      </w:pPr>
      <w:r w:rsidRPr="00D8560A">
        <w:rPr>
          <w:rStyle w:val="FootnoteReference"/>
          <w:rFonts w:ascii="Times New Roman" w:hAnsi="Times New Roman" w:cs="Times New Roman"/>
        </w:rPr>
        <w:footnoteRef/>
      </w:r>
      <w:r w:rsidRPr="00D8560A">
        <w:rPr>
          <w:rFonts w:ascii="Times New Roman" w:hAnsi="Times New Roman" w:cs="Times New Roman"/>
        </w:rPr>
        <w:t xml:space="preserve"> </w:t>
      </w:r>
      <w:r w:rsidRPr="00D8560A">
        <w:rPr>
          <w:rFonts w:ascii="Times New Roman" w:hAnsi="Times New Roman" w:cs="Times New Roman"/>
        </w:rPr>
        <w:t>Potrebno je upisati sljedeće podatke: identifikator korisnika u ustanovi; OIB; Ime, Prezime, elektronička adresa, temeljna povezanost s ustanovom</w:t>
      </w:r>
      <w:r w:rsidR="00D8560A">
        <w:rPr>
          <w:rFonts w:ascii="Times New Roman" w:hAnsi="Times New Roman" w:cs="Times New Roman"/>
        </w:rPr>
        <w:t>.</w:t>
      </w:r>
    </w:p>
  </w:footnote>
  <w:footnote w:id="3">
    <w:p w14:paraId="3B2879C9" w14:textId="5B0D86EC" w:rsidR="00E75F57" w:rsidRPr="00D8560A" w:rsidRDefault="00E75F57" w:rsidP="00E75F57">
      <w:pPr>
        <w:pStyle w:val="FootnoteText"/>
        <w:rPr>
          <w:rFonts w:ascii="Times New Roman" w:hAnsi="Times New Roman" w:cs="Times New Roman"/>
        </w:rPr>
      </w:pPr>
      <w:r w:rsidRPr="00D8560A">
        <w:rPr>
          <w:rStyle w:val="FootnoteReference"/>
          <w:rFonts w:ascii="Times New Roman" w:hAnsi="Times New Roman" w:cs="Times New Roman"/>
        </w:rPr>
        <w:footnoteRef/>
      </w:r>
      <w:r w:rsidRPr="00D8560A">
        <w:rPr>
          <w:rFonts w:ascii="Times New Roman" w:hAnsi="Times New Roman" w:cs="Times New Roman"/>
        </w:rPr>
        <w:t xml:space="preserve"> </w:t>
      </w:r>
      <w:r w:rsidRPr="00D8560A">
        <w:rPr>
          <w:rFonts w:ascii="Times New Roman" w:hAnsi="Times New Roman" w:cs="Times New Roman"/>
        </w:rPr>
        <w:t>Potrebno je upisati sljedeće podatke: identifikator korisnika u ustanovi; OIB; Ime, Prezime, elektronička adresa, temeljna povezanost s ustanovom</w:t>
      </w:r>
      <w:r w:rsidR="00D8560A">
        <w:rPr>
          <w:rFonts w:ascii="Times New Roman" w:hAnsi="Times New Roman" w:cs="Times New Roman"/>
        </w:rPr>
        <w:t>.</w:t>
      </w:r>
    </w:p>
  </w:footnote>
  <w:footnote w:id="4">
    <w:p w14:paraId="1AD4F5A7" w14:textId="30FDF59C" w:rsidR="00E75F57" w:rsidRPr="00D8560A" w:rsidRDefault="00E75F57" w:rsidP="00E75F57">
      <w:pPr>
        <w:pStyle w:val="FootnoteText"/>
        <w:rPr>
          <w:rFonts w:ascii="Times New Roman" w:hAnsi="Times New Roman" w:cs="Times New Roman"/>
        </w:rPr>
      </w:pPr>
      <w:r w:rsidRPr="00D8560A">
        <w:rPr>
          <w:rStyle w:val="FootnoteReference"/>
          <w:rFonts w:ascii="Times New Roman" w:hAnsi="Times New Roman" w:cs="Times New Roman"/>
        </w:rPr>
        <w:footnoteRef/>
      </w:r>
      <w:r w:rsidRPr="00D8560A">
        <w:rPr>
          <w:rFonts w:ascii="Times New Roman" w:hAnsi="Times New Roman" w:cs="Times New Roman"/>
        </w:rPr>
        <w:t xml:space="preserve"> </w:t>
      </w:r>
      <w:r w:rsidRPr="00D8560A">
        <w:rPr>
          <w:rFonts w:ascii="Times New Roman" w:hAnsi="Times New Roman" w:cs="Times New Roman"/>
        </w:rPr>
        <w:t>Potrebno je upisati sljedeće podatke: identifikator korisnika u ustanovi; OIB; Ime, Prezime, elektronička adresa, temeljna povezanost s ustanovom</w:t>
      </w:r>
      <w:r w:rsidR="00D8560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C28D" w14:textId="77777777" w:rsidR="00A530DF" w:rsidRDefault="00A53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560F" w14:textId="77777777" w:rsidR="00E75F57" w:rsidRDefault="00E75F57">
    <w:pPr>
      <w:pStyle w:val="Header"/>
      <w:jc w:val="right"/>
    </w:pPr>
  </w:p>
  <w:p w14:paraId="2EB8618E" w14:textId="77777777" w:rsidR="00E75F57" w:rsidRPr="0088384F" w:rsidRDefault="00E75F57" w:rsidP="0088384F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CA97" w14:textId="77777777" w:rsidR="00A530DF" w:rsidRDefault="00A530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FA50" w14:textId="77777777" w:rsidR="008314CD" w:rsidRDefault="008314CD">
    <w:pPr>
      <w:pStyle w:val="Header"/>
      <w:jc w:val="right"/>
    </w:pPr>
  </w:p>
  <w:p w14:paraId="559E9678" w14:textId="77777777" w:rsidR="008314CD" w:rsidRPr="0088384F" w:rsidRDefault="008314CD" w:rsidP="0088384F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AF2"/>
    <w:multiLevelType w:val="hybridMultilevel"/>
    <w:tmpl w:val="2DF09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B29"/>
    <w:multiLevelType w:val="hybridMultilevel"/>
    <w:tmpl w:val="D0B8DE44"/>
    <w:lvl w:ilvl="0" w:tplc="36C693B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D60726"/>
    <w:multiLevelType w:val="hybridMultilevel"/>
    <w:tmpl w:val="EA1A7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00ED"/>
    <w:multiLevelType w:val="hybridMultilevel"/>
    <w:tmpl w:val="EA1E1454"/>
    <w:lvl w:ilvl="0" w:tplc="20DE5F5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D63"/>
    <w:multiLevelType w:val="hybridMultilevel"/>
    <w:tmpl w:val="4B5A4E16"/>
    <w:lvl w:ilvl="0" w:tplc="B8D662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2EDB"/>
    <w:multiLevelType w:val="hybridMultilevel"/>
    <w:tmpl w:val="6EDEC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9E0"/>
    <w:multiLevelType w:val="multilevel"/>
    <w:tmpl w:val="162E5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2D450FC"/>
    <w:multiLevelType w:val="hybridMultilevel"/>
    <w:tmpl w:val="2BCCA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7"/>
    <w:rsid w:val="0003012F"/>
    <w:rsid w:val="000548AF"/>
    <w:rsid w:val="00055257"/>
    <w:rsid w:val="00065D77"/>
    <w:rsid w:val="000818BA"/>
    <w:rsid w:val="000A697E"/>
    <w:rsid w:val="000B572A"/>
    <w:rsid w:val="000B7F87"/>
    <w:rsid w:val="000C13CF"/>
    <w:rsid w:val="000E10AE"/>
    <w:rsid w:val="000F2A1D"/>
    <w:rsid w:val="0011127B"/>
    <w:rsid w:val="001172D1"/>
    <w:rsid w:val="001211ED"/>
    <w:rsid w:val="00133B92"/>
    <w:rsid w:val="00136330"/>
    <w:rsid w:val="00136CEE"/>
    <w:rsid w:val="00172EF7"/>
    <w:rsid w:val="00185AD6"/>
    <w:rsid w:val="001A37C2"/>
    <w:rsid w:val="00211F52"/>
    <w:rsid w:val="00214070"/>
    <w:rsid w:val="002B16FF"/>
    <w:rsid w:val="00313FC8"/>
    <w:rsid w:val="00320DAE"/>
    <w:rsid w:val="00324B66"/>
    <w:rsid w:val="00357DD6"/>
    <w:rsid w:val="00383F94"/>
    <w:rsid w:val="003E1124"/>
    <w:rsid w:val="003E71C7"/>
    <w:rsid w:val="003E72ED"/>
    <w:rsid w:val="003F7F6C"/>
    <w:rsid w:val="00410A26"/>
    <w:rsid w:val="00415566"/>
    <w:rsid w:val="004313F4"/>
    <w:rsid w:val="004534A8"/>
    <w:rsid w:val="00474421"/>
    <w:rsid w:val="00474636"/>
    <w:rsid w:val="004750AB"/>
    <w:rsid w:val="004C148F"/>
    <w:rsid w:val="004C7A92"/>
    <w:rsid w:val="004E063F"/>
    <w:rsid w:val="004E5400"/>
    <w:rsid w:val="00520FE7"/>
    <w:rsid w:val="0053035D"/>
    <w:rsid w:val="005479A8"/>
    <w:rsid w:val="0056273F"/>
    <w:rsid w:val="00590B3D"/>
    <w:rsid w:val="005D23AD"/>
    <w:rsid w:val="005D7804"/>
    <w:rsid w:val="005F394C"/>
    <w:rsid w:val="00624B74"/>
    <w:rsid w:val="00631B28"/>
    <w:rsid w:val="00642BF7"/>
    <w:rsid w:val="006502F7"/>
    <w:rsid w:val="006545FE"/>
    <w:rsid w:val="0066768B"/>
    <w:rsid w:val="006842AD"/>
    <w:rsid w:val="006955E4"/>
    <w:rsid w:val="006E3802"/>
    <w:rsid w:val="006E439E"/>
    <w:rsid w:val="006E7F26"/>
    <w:rsid w:val="006F5354"/>
    <w:rsid w:val="00762198"/>
    <w:rsid w:val="00784A18"/>
    <w:rsid w:val="00787566"/>
    <w:rsid w:val="00793C80"/>
    <w:rsid w:val="007950BC"/>
    <w:rsid w:val="007B390A"/>
    <w:rsid w:val="007B5E27"/>
    <w:rsid w:val="007C42AF"/>
    <w:rsid w:val="007C77A1"/>
    <w:rsid w:val="00805918"/>
    <w:rsid w:val="00824C41"/>
    <w:rsid w:val="008314CD"/>
    <w:rsid w:val="0083454C"/>
    <w:rsid w:val="00866465"/>
    <w:rsid w:val="0087741D"/>
    <w:rsid w:val="008C74FE"/>
    <w:rsid w:val="00916C2A"/>
    <w:rsid w:val="0092509A"/>
    <w:rsid w:val="00925646"/>
    <w:rsid w:val="00942B97"/>
    <w:rsid w:val="009563E2"/>
    <w:rsid w:val="0099115C"/>
    <w:rsid w:val="009A24DC"/>
    <w:rsid w:val="009D3D5A"/>
    <w:rsid w:val="009E38F2"/>
    <w:rsid w:val="009F25FB"/>
    <w:rsid w:val="00A01976"/>
    <w:rsid w:val="00A16B39"/>
    <w:rsid w:val="00A37F55"/>
    <w:rsid w:val="00A4625F"/>
    <w:rsid w:val="00A530DF"/>
    <w:rsid w:val="00A561F6"/>
    <w:rsid w:val="00A65253"/>
    <w:rsid w:val="00AD13ED"/>
    <w:rsid w:val="00B13EA0"/>
    <w:rsid w:val="00B25B29"/>
    <w:rsid w:val="00B319E9"/>
    <w:rsid w:val="00B50704"/>
    <w:rsid w:val="00B52420"/>
    <w:rsid w:val="00B701EC"/>
    <w:rsid w:val="00BA6AF3"/>
    <w:rsid w:val="00BE4AA3"/>
    <w:rsid w:val="00C01AEB"/>
    <w:rsid w:val="00C24EF8"/>
    <w:rsid w:val="00C6251E"/>
    <w:rsid w:val="00C84261"/>
    <w:rsid w:val="00CA0007"/>
    <w:rsid w:val="00CD70DF"/>
    <w:rsid w:val="00D04C57"/>
    <w:rsid w:val="00D04DA6"/>
    <w:rsid w:val="00D2325A"/>
    <w:rsid w:val="00D450DF"/>
    <w:rsid w:val="00D4686D"/>
    <w:rsid w:val="00D72AA7"/>
    <w:rsid w:val="00D80272"/>
    <w:rsid w:val="00D83229"/>
    <w:rsid w:val="00D8560A"/>
    <w:rsid w:val="00D917C8"/>
    <w:rsid w:val="00D94E6F"/>
    <w:rsid w:val="00DA41F5"/>
    <w:rsid w:val="00DB37A6"/>
    <w:rsid w:val="00DC41D3"/>
    <w:rsid w:val="00DD15E4"/>
    <w:rsid w:val="00DD4132"/>
    <w:rsid w:val="00DD7EE7"/>
    <w:rsid w:val="00DE2B89"/>
    <w:rsid w:val="00DF71B9"/>
    <w:rsid w:val="00E15E0E"/>
    <w:rsid w:val="00E469B7"/>
    <w:rsid w:val="00E474B6"/>
    <w:rsid w:val="00E54CEA"/>
    <w:rsid w:val="00E75F57"/>
    <w:rsid w:val="00E841D4"/>
    <w:rsid w:val="00E86900"/>
    <w:rsid w:val="00EA36B2"/>
    <w:rsid w:val="00EB286E"/>
    <w:rsid w:val="00EC2244"/>
    <w:rsid w:val="00EC7D91"/>
    <w:rsid w:val="00EF604B"/>
    <w:rsid w:val="00F14084"/>
    <w:rsid w:val="00F211DC"/>
    <w:rsid w:val="00F25C0D"/>
    <w:rsid w:val="00F46B55"/>
    <w:rsid w:val="00F713A5"/>
    <w:rsid w:val="00F806BC"/>
    <w:rsid w:val="00F97013"/>
    <w:rsid w:val="00FA308E"/>
    <w:rsid w:val="00FC49E7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261"/>
    <w:pPr>
      <w:ind w:left="720"/>
      <w:contextualSpacing/>
    </w:pPr>
  </w:style>
  <w:style w:type="table" w:styleId="TableGrid">
    <w:name w:val="Table Grid"/>
    <w:basedOn w:val="TableNormal"/>
    <w:uiPriority w:val="39"/>
    <w:rsid w:val="00F2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2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5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F5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F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5F5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F57"/>
  </w:style>
  <w:style w:type="paragraph" w:styleId="Footer">
    <w:name w:val="footer"/>
    <w:basedOn w:val="Normal"/>
    <w:link w:val="FooterChar"/>
    <w:uiPriority w:val="99"/>
    <w:unhideWhenUsed/>
    <w:rsid w:val="00E75F5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261"/>
    <w:pPr>
      <w:ind w:left="720"/>
      <w:contextualSpacing/>
    </w:pPr>
  </w:style>
  <w:style w:type="table" w:styleId="TableGrid">
    <w:name w:val="Table Grid"/>
    <w:basedOn w:val="TableNormal"/>
    <w:uiPriority w:val="39"/>
    <w:rsid w:val="00F2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2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5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F5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F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5F5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F57"/>
  </w:style>
  <w:style w:type="paragraph" w:styleId="Footer">
    <w:name w:val="footer"/>
    <w:basedOn w:val="Normal"/>
    <w:link w:val="FooterChar"/>
    <w:uiPriority w:val="99"/>
    <w:unhideWhenUsed/>
    <w:rsid w:val="00E75F5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aaiedu.hr/docs/AAI@EduHr-pravilnik-ver1.3.1.pdf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unizd.hr/Portals/15/doc/pravilnik_AAI_EduHr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AAI@EduHr.a" TargetMode="External"/><Relationship Id="rId19" Type="http://schemas.openxmlformats.org/officeDocument/2006/relationships/hyperlink" Target="https://personal.unizd.hr/ld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sonal.unizd.hr/ldap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47B3C9-3100-46D8-B4C8-C5CD1F7D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u Zadru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Pintarić</dc:creator>
  <cp:lastModifiedBy>Antonella Lovrić</cp:lastModifiedBy>
  <cp:revision>4</cp:revision>
  <cp:lastPrinted>2016-05-03T09:06:00Z</cp:lastPrinted>
  <dcterms:created xsi:type="dcterms:W3CDTF">2016-05-03T09:02:00Z</dcterms:created>
  <dcterms:modified xsi:type="dcterms:W3CDTF">2016-05-03T09:08:00Z</dcterms:modified>
</cp:coreProperties>
</file>