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temelju čl. 10. st. 2. Zakona o osnivanju Sveučilišta u Zadru (Narodne novine, broj 38/02.) i čl. 18. st. 6. Statuta Sveučilišta u Zadru, Senat Sveučilišta u Zadru, na III. redovitoj sjednici u šk. god. 2002./2003. od 22. svibnja 2003., donio je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P O S L O V N I K</w:t>
      </w: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o tijeku sjednice na kojoj se obavlja izbor rektora i prorektora</w:t>
      </w: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I. Opće odredbe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Poslovnikom propisuje se tijek sjednice Senata Sveučilišta u Zadru (u daljnjem tekstu: Senat) na kojoj se obavlja izbor rektora i prorektora Sveučilišta u Zadru.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2.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Sjednicu za izbor rektora i prorektora saziva rektor.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Kandidati za izbor ne mogu predsjedati dijelu sjednice na kojoj se obavlja izbor.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II. Izbor rektora</w:t>
      </w: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4.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sjednicu za izbor rektora pozivaju se članovi Senata i predsjednik Povjerenstva za prikupljanje prijedloga za izbor.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sjednicu se mogu pozvati i kandidati za rektora.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5.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 poziv na sjednicu za izbor dostavlja se: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izvješće Povjerenstva za prikupljanje prijedloga,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lista kandidata,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životopis kandidata i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program rada kandidata.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6.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su pozvani, nazočni kandidati mogu obrazložiti program rada.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eventualnog obrazloženja, otvara se rasprava u kojoj se mogu postavljati pitanja, tražiti obrazloženja i iznositi mišljenja.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Članak 7.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Brigu o zakonitosti i pravilnosti glasovanja vodi Povjerenstvo za provođenje postupka izbora (u daljnjem tekstu: Povjerenstvo).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Povjerenstvo ima predsjednika i dva člana.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i članove Povjerenstvo imenuje Senat iz svojih redova.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8.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Glasovanje je tajno.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Glasovanje se provodi glasačkim listićima.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Glasački listići su jednake veličine, boje i oblika, a svaki je ovjeren pečatom Sveučilišta.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glasačkim listićima kandidati se popisuju abecednim redom prezimena.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Senata može glasovati samo jednim glasačkim listićem i to osobno.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9.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Glasovanje se obavlja zaokruživanjem rednog broja ispred imena kandidata za kojega se glasuje.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Glasački listić na kojem je </w:t>
      </w:r>
      <w:proofErr w:type="spellStart"/>
      <w:r>
        <w:rPr>
          <w:rFonts w:ascii="TimesNewRoman" w:hAnsi="TimesNewRoman" w:cs="TimesNewRoman"/>
          <w:sz w:val="24"/>
          <w:szCs w:val="24"/>
        </w:rPr>
        <w:t>glasovano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za veći broj kandidata od broja koji se bira, smatra se nevažećim.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Nevažećim se smatra i nepopunjeni glasački listić, kao i glasački listić koji je tako popunjen da se ne može sa sigurnošću utvrditi za kojeg je kandidata </w:t>
      </w:r>
      <w:proofErr w:type="spellStart"/>
      <w:r>
        <w:rPr>
          <w:rFonts w:ascii="TimesNewRoman" w:hAnsi="TimesNewRoman" w:cs="TimesNewRoman"/>
          <w:sz w:val="24"/>
          <w:szCs w:val="24"/>
        </w:rPr>
        <w:t>glasovano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Dopune imena na glasačkom listiću ne uzimaju se u obzir.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10.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pregleda predanih glasačkih listića, Povjerenstvo utvrđuje rezultat glasovanja i o tome podnosi pismeno izvješće.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temelju pismenog izvješća predsjednik Povjerenstva objavljuje rezultate glasovanja navodeći: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koliko članova broji Senat,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koliko članova je primilo glasački listić,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koliko članova je ukupno glasovalo,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kolik je bilo nevažećih listića, te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koliko je glasova dobio pojedini kandidat.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prihvaćanja izvješća, predsjedavajući proglašava koji je kandidat izabran.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Članak 11.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ni jedan od kandidata u prvom krugu ne uspije dobiti natpolovičnu većinu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 svih članova Senata, u drugom se krugu bira između dva kandidata koji su u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prvom krugu dobili najveći broj glasova.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ni u drugom krugu nijedan kandidat ne uspije dobiti natpolovičnu većinu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 svih članova Senata, postupak izbora se ponavlja.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u drugom krugu kandidati dobiju jednaki broj glasova, u ponovljenom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glasovanju glasovat će se za iste kandidate. 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i u ponovljenom glasovanju oba kandidata dobiju jednak broj glasova, postupak kandidiranja i izbora se ponavlja.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III. Izbor prorektora</w:t>
      </w: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12.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sjednicu za izbor prorektora pozivaju se članovi Senata.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sjednicu se mogu pozvati i kandidati za prorektore.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su pozvani, nazočni kandidati mogu obrazložiti program rada.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eventualnog obrazloženja otvara se rasprava u kojoj se mogu postavljati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pitanja, tražiti obrazloženja i iznositi mišljenja.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14.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Prorektore bira Senat na prijedlog rektora.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Glasovanje je javno.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prorektora je izabran kandidat koji je dobio natpolovičnu većinu glasova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ukupnog broja članova Senata.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6A17B8">
        <w:rPr>
          <w:rFonts w:ascii="TimesNewRoman" w:hAnsi="TimesNewRoman" w:cs="TimesNewRoman"/>
          <w:b/>
          <w:sz w:val="24"/>
          <w:szCs w:val="24"/>
        </w:rPr>
        <w:t>VI. Prijelazne i zaključne odredbe</w:t>
      </w:r>
    </w:p>
    <w:p w:rsidR="006A17B8" w:rsidRP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15.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Poslovnik mijenja se i dopunjuje na način njegova donošenja.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16.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Ovaj Poslovnik stupa na snagu osmog dana od dana donošenja, a objavit će se na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oglasnoj ploči Sveučilišta u Zadru.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REPUBLIKA HRVATSKA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SVEUČILIŠTE U ZADRU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Broj: 01-___/___-2003.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Zadar, ___ svibnja 2003.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Privremeni rektor: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Prof. dr. sc. Damir </w:t>
      </w:r>
      <w:proofErr w:type="spellStart"/>
      <w:r>
        <w:rPr>
          <w:rFonts w:ascii="TimesNewRoman" w:hAnsi="TimesNewRoman" w:cs="TimesNewRoman"/>
          <w:sz w:val="24"/>
          <w:szCs w:val="24"/>
        </w:rPr>
        <w:t>Magaš</w:t>
      </w:r>
      <w:proofErr w:type="spellEnd"/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Poslovnik o tijeku sjednice na kojoj se vrši izbor rektora i prorektora objavljen je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oglasnoj ploči Sveučilišta u Zadru ___ svibnja 2003. u ___ sati.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REPUBLIKA HRVATSKA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SVEUČILIŠTE U ZADRU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Broj: 01-___/___-2003.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Zadar, ___ svibnja 2003.</w:t>
      </w:r>
    </w:p>
    <w:p w:rsidR="006A17B8" w:rsidRDefault="006A17B8" w:rsidP="006A17B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Glavni tajnik</w:t>
      </w:r>
    </w:p>
    <w:p w:rsidR="000C1589" w:rsidRDefault="006A17B8" w:rsidP="006A17B8">
      <w:r>
        <w:rPr>
          <w:rFonts w:ascii="TimesNewRoman" w:hAnsi="TimesNewRoman" w:cs="TimesNewRoman"/>
          <w:sz w:val="24"/>
          <w:szCs w:val="24"/>
        </w:rPr>
        <w:t>Ivan Razlog, dipl. iur.</w:t>
      </w:r>
    </w:p>
    <w:sectPr w:rsidR="000C1589" w:rsidSect="000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8"/>
    <w:rsid w:val="000C1589"/>
    <w:rsid w:val="006A17B8"/>
    <w:rsid w:val="009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2</cp:revision>
  <cp:lastPrinted>2011-01-31T13:51:00Z</cp:lastPrinted>
  <dcterms:created xsi:type="dcterms:W3CDTF">2016-02-19T13:51:00Z</dcterms:created>
  <dcterms:modified xsi:type="dcterms:W3CDTF">2016-02-19T13:51:00Z</dcterms:modified>
</cp:coreProperties>
</file>