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1763"/>
        <w:gridCol w:w="256"/>
        <w:gridCol w:w="332"/>
        <w:gridCol w:w="1156"/>
        <w:gridCol w:w="19"/>
        <w:gridCol w:w="803"/>
        <w:gridCol w:w="373"/>
        <w:gridCol w:w="931"/>
        <w:gridCol w:w="1422"/>
      </w:tblGrid>
      <w:tr w:rsidR="00E23B82" w:rsidRPr="009D4FC1" w:rsidTr="008876AA">
        <w:trPr>
          <w:trHeight w:val="90"/>
        </w:trPr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Naziv studija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Preddiplomski studij grčkog jezika i književnosti</w:t>
            </w: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Naziv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E23B82" w:rsidRPr="00CB4D17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B4D17">
              <w:rPr>
                <w:b/>
                <w:bCs/>
              </w:rPr>
              <w:t xml:space="preserve">Grčka književnost </w:t>
            </w:r>
            <w:r>
              <w:rPr>
                <w:b/>
                <w:bCs/>
              </w:rPr>
              <w:t>–</w:t>
            </w:r>
            <w:r w:rsidRPr="00CB4D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IV stoljeće</w:t>
            </w: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Status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Obavezan za studente grčkog jezika i književnosti, izborni ostalima</w:t>
            </w: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Godina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Treća godina PDS</w:t>
            </w:r>
          </w:p>
        </w:tc>
        <w:tc>
          <w:tcPr>
            <w:tcW w:w="2310" w:type="dxa"/>
            <w:gridSpan w:val="4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Semestar</w:t>
            </w:r>
          </w:p>
        </w:tc>
        <w:tc>
          <w:tcPr>
            <w:tcW w:w="2726" w:type="dxa"/>
            <w:gridSpan w:val="3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Ljetni</w:t>
            </w: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ECTS bodovi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Nastavnik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Dr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sc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Sabira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Hajdarević</w:t>
            </w:r>
            <w:proofErr w:type="spellEnd"/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  <w:hyperlink r:id="rId5" w:history="1">
              <w:r w:rsidRPr="006A5AE7">
                <w:rPr>
                  <w:rStyle w:val="Hiperveza"/>
                  <w:rFonts w:asciiTheme="minorHAnsi" w:hAnsiTheme="minorHAnsi"/>
                </w:rPr>
                <w:t>sabe_h_athena</w:t>
              </w:r>
              <w:r w:rsidRPr="006A5AE7">
                <w:rPr>
                  <w:rStyle w:val="Hiperveza"/>
                  <w:rFonts w:asciiTheme="minorHAnsi" w:hAnsiTheme="minorHAnsi" w:cstheme="minorHAnsi"/>
                </w:rPr>
                <w:t>@</w:t>
              </w:r>
              <w:r w:rsidRPr="006A5AE7">
                <w:rPr>
                  <w:rStyle w:val="Hiperveza"/>
                  <w:rFonts w:asciiTheme="minorHAnsi" w:hAnsiTheme="minorHAnsi"/>
                </w:rPr>
                <w:t>yahoo.com</w:t>
              </w:r>
            </w:hyperlink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Utorkom od 16 sati (i po dogovoru)</w:t>
            </w: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Suradnik / asistent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E23B82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Mjesto izvođenja nastave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Klasična filologija, 137</w:t>
            </w: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Oblici izvođenja nastave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Jedan sat predavanja tjedno.</w:t>
            </w: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Nastavno opterećenje P+S+V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+ 0 + 0</w:t>
            </w: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provjere znanja i polaganja ispita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B82" w:rsidRPr="009D4FC1" w:rsidRDefault="00E23B82" w:rsidP="008876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aktivno praćenje i sudjelovanje na nastavi </w:t>
            </w:r>
          </w:p>
          <w:p w:rsidR="00E23B82" w:rsidRPr="009D4FC1" w:rsidRDefault="00E23B82" w:rsidP="008876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pismeni </w:t>
            </w:r>
            <w:r w:rsidRPr="009D4FC1">
              <w:rPr>
                <w:rFonts w:asciiTheme="minorHAnsi" w:hAnsiTheme="minorHAnsi"/>
              </w:rPr>
              <w:t xml:space="preserve"> ispit</w:t>
            </w:r>
            <w:r>
              <w:rPr>
                <w:rFonts w:asciiTheme="minorHAnsi" w:hAnsiTheme="minorHAnsi"/>
              </w:rPr>
              <w:t xml:space="preserve"> (usmeni po potrebi)</w:t>
            </w: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3. 3. 2015.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Završetak nastave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9. 6. 2015.</w:t>
            </w: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Termini nastave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 15-16</w:t>
            </w:r>
          </w:p>
        </w:tc>
      </w:tr>
      <w:tr w:rsidR="00E23B82" w:rsidRPr="009D4FC1" w:rsidTr="008876AA">
        <w:tc>
          <w:tcPr>
            <w:tcW w:w="2413" w:type="dxa"/>
            <w:vMerge w:val="restart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Kolokviji</w:t>
            </w:r>
          </w:p>
        </w:tc>
        <w:tc>
          <w:tcPr>
            <w:tcW w:w="3507" w:type="dxa"/>
            <w:gridSpan w:val="4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3548" w:type="dxa"/>
            <w:gridSpan w:val="5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2. termin</w:t>
            </w:r>
          </w:p>
        </w:tc>
      </w:tr>
      <w:tr w:rsidR="00E23B82" w:rsidRPr="009D4FC1" w:rsidTr="008876AA">
        <w:tc>
          <w:tcPr>
            <w:tcW w:w="2413" w:type="dxa"/>
            <w:vMerge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3548" w:type="dxa"/>
            <w:gridSpan w:val="5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E23B82" w:rsidRPr="009D4FC1" w:rsidTr="008876AA">
        <w:tc>
          <w:tcPr>
            <w:tcW w:w="2413" w:type="dxa"/>
            <w:vMerge w:val="restart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Ispitni rokovi</w:t>
            </w:r>
          </w:p>
        </w:tc>
        <w:tc>
          <w:tcPr>
            <w:tcW w:w="176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1763" w:type="dxa"/>
            <w:gridSpan w:val="4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2107" w:type="dxa"/>
            <w:gridSpan w:val="3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3. termin</w:t>
            </w:r>
          </w:p>
        </w:tc>
        <w:tc>
          <w:tcPr>
            <w:tcW w:w="1422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4. termin</w:t>
            </w:r>
          </w:p>
        </w:tc>
      </w:tr>
      <w:tr w:rsidR="00E23B82" w:rsidRPr="009D4FC1" w:rsidTr="008876AA">
        <w:tc>
          <w:tcPr>
            <w:tcW w:w="2413" w:type="dxa"/>
            <w:vMerge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 6. 2015. u 9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 6. 2015. u 9 h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 9. 2015. u 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 9. 2015. u 9</w:t>
            </w: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Ishodi učenja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E23B82" w:rsidRPr="009D4FC1" w:rsidRDefault="00E23B82" w:rsidP="008876AA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9D4FC1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E23B82" w:rsidRDefault="00E23B82" w:rsidP="00E23B8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>
              <w:t>o</w:t>
            </w:r>
            <w:r w:rsidRPr="00054ECC">
              <w:t>cijen</w:t>
            </w:r>
            <w:r>
              <w:t>iti djelatnost Platona i Aristotela, odrediti njihov utjecaj na obrazovanje, retoriku, kulturu i književnike vlastitoga, ali i kasnijih vremena</w:t>
            </w:r>
          </w:p>
          <w:p w:rsidR="00E23B82" w:rsidRDefault="00E23B82" w:rsidP="00E23B8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>
              <w:t xml:space="preserve">uočiti vrijednost </w:t>
            </w:r>
            <w:r w:rsidRPr="00E23B82">
              <w:rPr>
                <w:i/>
              </w:rPr>
              <w:t>Poetike</w:t>
            </w:r>
            <w:r>
              <w:t xml:space="preserve"> kao </w:t>
            </w:r>
            <w:r w:rsidR="00580D7F">
              <w:t xml:space="preserve">glavnog </w:t>
            </w:r>
            <w:r>
              <w:t xml:space="preserve">izvora za naše poznavanje razvoja </w:t>
            </w:r>
            <w:r w:rsidR="00580D7F">
              <w:t xml:space="preserve">tragedije i (dijelom) komedije </w:t>
            </w:r>
          </w:p>
          <w:p w:rsidR="00E23B82" w:rsidRDefault="00E23B82" w:rsidP="00E23B8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>
              <w:t>definirati gla</w:t>
            </w:r>
            <w:r w:rsidR="00580D7F">
              <w:t xml:space="preserve">vna jezična i stilska obilježja grčkog govorništva </w:t>
            </w:r>
          </w:p>
          <w:p w:rsidR="00E23B82" w:rsidRPr="009D4FC1" w:rsidRDefault="00E23B82" w:rsidP="00580D7F">
            <w:pPr>
              <w:suppressAutoHyphens/>
              <w:spacing w:after="0" w:line="240" w:lineRule="auto"/>
              <w:ind w:left="720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Preduvjeti za upis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t>Uredno upisana</w:t>
            </w:r>
            <w:r w:rsidRPr="00AC427D">
              <w:t xml:space="preserve"> III go</w:t>
            </w:r>
            <w:r>
              <w:t>dina s</w:t>
            </w:r>
            <w:r w:rsidRPr="00AC427D">
              <w:t>tudija.</w:t>
            </w: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Sadržaj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E23B82" w:rsidRPr="00F34E9A" w:rsidRDefault="00E23B82" w:rsidP="00580D7F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611A9">
              <w:t>Kroz nastavu će studenti dobiti detaljan uvid u povijesno-političku</w:t>
            </w:r>
            <w:r w:rsidR="00580D7F">
              <w:t>, društvenu i kulturnu pozadinu 4</w:t>
            </w:r>
            <w:r>
              <w:t>. st</w:t>
            </w:r>
            <w:r w:rsidR="00580D7F">
              <w:t xml:space="preserve">. </w:t>
            </w:r>
            <w:proofErr w:type="spellStart"/>
            <w:r w:rsidR="00580D7F">
              <w:t>pr</w:t>
            </w:r>
            <w:proofErr w:type="spellEnd"/>
            <w:r w:rsidR="00580D7F">
              <w:t>. n. e.</w:t>
            </w:r>
            <w:r>
              <w:t xml:space="preserve">, </w:t>
            </w:r>
            <w:r w:rsidR="00580D7F">
              <w:t xml:space="preserve">s naglaskom na četiri vodeća imena: Platonu, Aristotelu, </w:t>
            </w:r>
            <w:proofErr w:type="spellStart"/>
            <w:r w:rsidR="00580D7F">
              <w:t>Demostenu</w:t>
            </w:r>
            <w:proofErr w:type="spellEnd"/>
            <w:r w:rsidR="00580D7F">
              <w:t xml:space="preserve"> i </w:t>
            </w:r>
            <w:proofErr w:type="spellStart"/>
            <w:r w:rsidR="00580D7F">
              <w:t>Ksenofontu</w:t>
            </w:r>
            <w:proofErr w:type="spellEnd"/>
            <w:r w:rsidR="00580D7F">
              <w:t xml:space="preserve">. </w:t>
            </w:r>
            <w:r>
              <w:t>Definirat će se glavna obilježja nj</w:t>
            </w:r>
            <w:r w:rsidR="00580D7F">
              <w:t>i</w:t>
            </w:r>
            <w:r>
              <w:t>hovih književnih djela</w:t>
            </w:r>
            <w:r w:rsidR="00F34E9A">
              <w:t>. Pri obradi Platona i Aristotela naglasak će biti stavljen na naslove koji su nam važni kao izvori za poznavanje grčke književnosti i književnoteorijski osvrti (</w:t>
            </w:r>
            <w:r w:rsidR="00F34E9A" w:rsidRPr="00F34E9A">
              <w:rPr>
                <w:i/>
              </w:rPr>
              <w:t>Država</w:t>
            </w:r>
            <w:r w:rsidR="00F34E9A">
              <w:t xml:space="preserve">, prvenstveno X, te </w:t>
            </w:r>
            <w:r w:rsidR="00F34E9A" w:rsidRPr="00F34E9A">
              <w:rPr>
                <w:i/>
              </w:rPr>
              <w:t>Poetika</w:t>
            </w:r>
            <w:r w:rsidR="00F34E9A">
              <w:t>).</w:t>
            </w: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Obvezna literatura</w:t>
            </w:r>
          </w:p>
        </w:tc>
        <w:tc>
          <w:tcPr>
            <w:tcW w:w="7055" w:type="dxa"/>
            <w:gridSpan w:val="9"/>
            <w:shd w:val="clear" w:color="auto" w:fill="auto"/>
          </w:tcPr>
          <w:p w:rsidR="00825D1B" w:rsidRPr="00825D1B" w:rsidRDefault="00825D1B" w:rsidP="00825D1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825D1B">
              <w:rPr>
                <w:rFonts w:asciiTheme="minorHAnsi" w:eastAsia="Times New Roman" w:hAnsiTheme="minorHAnsi"/>
                <w:lang w:eastAsia="hr-HR"/>
              </w:rPr>
              <w:t>Dukat, Z. (</w:t>
            </w:r>
            <w:proofErr w:type="spellStart"/>
            <w:r w:rsidRPr="00825D1B">
              <w:rPr>
                <w:rFonts w:asciiTheme="minorHAnsi" w:eastAsia="Times New Roman" w:hAnsiTheme="minorHAnsi"/>
                <w:lang w:eastAsia="hr-HR"/>
              </w:rPr>
              <w:t>ur</w:t>
            </w:r>
            <w:proofErr w:type="spellEnd"/>
            <w:r w:rsidRPr="00825D1B">
              <w:rPr>
                <w:rFonts w:asciiTheme="minorHAnsi" w:eastAsia="Times New Roman" w:hAnsiTheme="minorHAnsi"/>
                <w:lang w:eastAsia="hr-HR"/>
              </w:rPr>
              <w:t xml:space="preserve">.) (2005³): </w:t>
            </w:r>
            <w:r w:rsidRPr="00825D1B">
              <w:rPr>
                <w:rFonts w:asciiTheme="minorHAnsi" w:eastAsia="Times New Roman" w:hAnsiTheme="minorHAnsi"/>
                <w:i/>
                <w:lang w:eastAsia="hr-HR"/>
              </w:rPr>
              <w:t>Aristotel, O pjesničkom umijeću</w:t>
            </w:r>
            <w:r w:rsidRPr="00825D1B">
              <w:rPr>
                <w:rFonts w:asciiTheme="minorHAnsi" w:eastAsia="Times New Roman" w:hAnsiTheme="minorHAnsi"/>
                <w:lang w:eastAsia="hr-HR"/>
              </w:rPr>
              <w:t xml:space="preserve">, </w:t>
            </w:r>
            <w:r>
              <w:rPr>
                <w:rFonts w:asciiTheme="minorHAnsi" w:eastAsia="Times New Roman" w:hAnsiTheme="minorHAnsi"/>
                <w:lang w:eastAsia="hr-HR"/>
              </w:rPr>
              <w:t xml:space="preserve">ŠK, </w:t>
            </w:r>
            <w:r w:rsidRPr="00825D1B">
              <w:rPr>
                <w:rFonts w:asciiTheme="minorHAnsi" w:eastAsia="Times New Roman" w:hAnsiTheme="minorHAnsi"/>
                <w:lang w:eastAsia="hr-HR"/>
              </w:rPr>
              <w:t>Zagreb</w:t>
            </w:r>
          </w:p>
          <w:p w:rsidR="00E23B82" w:rsidRDefault="00E23B82" w:rsidP="00E23B82">
            <w:pPr>
              <w:pStyle w:val="Odlomakpopisa"/>
              <w:numPr>
                <w:ilvl w:val="0"/>
                <w:numId w:val="4"/>
              </w:numPr>
              <w:snapToGrid w:val="0"/>
              <w:jc w:val="both"/>
            </w:pPr>
            <w:proofErr w:type="spellStart"/>
            <w:r>
              <w:t>Lesky</w:t>
            </w:r>
            <w:proofErr w:type="spellEnd"/>
            <w:r>
              <w:t xml:space="preserve">, A. (2001): </w:t>
            </w:r>
            <w:r w:rsidRPr="001D7417">
              <w:rPr>
                <w:i/>
              </w:rPr>
              <w:t>Povijest grčke književnosti</w:t>
            </w:r>
            <w:r w:rsidR="00580D7F">
              <w:t>, GM, Zagreb, 497-619</w:t>
            </w:r>
          </w:p>
          <w:p w:rsidR="00E23B82" w:rsidRDefault="00E23B82" w:rsidP="00E23B82">
            <w:pPr>
              <w:pStyle w:val="Odlomakpopisa"/>
              <w:numPr>
                <w:ilvl w:val="0"/>
                <w:numId w:val="4"/>
              </w:numPr>
              <w:snapToGrid w:val="0"/>
              <w:jc w:val="both"/>
            </w:pPr>
            <w:proofErr w:type="spellStart"/>
            <w:r>
              <w:t>Vratović</w:t>
            </w:r>
            <w:proofErr w:type="spellEnd"/>
            <w:r>
              <w:t>, V. (</w:t>
            </w:r>
            <w:proofErr w:type="spellStart"/>
            <w:r>
              <w:t>ur</w:t>
            </w:r>
            <w:proofErr w:type="spellEnd"/>
            <w:r>
              <w:t xml:space="preserve">.) (1977): </w:t>
            </w:r>
            <w:r w:rsidRPr="001D7417">
              <w:rPr>
                <w:i/>
              </w:rPr>
              <w:t>Povijest svjetske književnosti</w:t>
            </w:r>
            <w:r w:rsidR="00580D7F">
              <w:t>, knjiga II, Zagreb</w:t>
            </w:r>
          </w:p>
          <w:p w:rsidR="00580D7F" w:rsidRDefault="00580D7F" w:rsidP="00825D1B">
            <w:pPr>
              <w:pStyle w:val="Odlomakpopisa"/>
              <w:numPr>
                <w:ilvl w:val="0"/>
                <w:numId w:val="4"/>
              </w:numPr>
              <w:snapToGrid w:val="0"/>
              <w:jc w:val="both"/>
            </w:pPr>
            <w:r>
              <w:t xml:space="preserve">Platon: </w:t>
            </w:r>
            <w:r w:rsidRPr="00580D7F">
              <w:rPr>
                <w:i/>
              </w:rPr>
              <w:t>Država</w:t>
            </w:r>
            <w:r>
              <w:t xml:space="preserve"> (bilo koje izdanje)</w:t>
            </w:r>
          </w:p>
          <w:p w:rsidR="00580D7F" w:rsidRDefault="00580D7F" w:rsidP="00E23B82">
            <w:pPr>
              <w:pStyle w:val="Odlomakpopisa"/>
              <w:numPr>
                <w:ilvl w:val="0"/>
                <w:numId w:val="4"/>
              </w:numPr>
              <w:snapToGrid w:val="0"/>
              <w:jc w:val="both"/>
            </w:pPr>
            <w:proofErr w:type="spellStart"/>
            <w:r>
              <w:t>Demosten</w:t>
            </w:r>
            <w:proofErr w:type="spellEnd"/>
            <w:r>
              <w:t>: govori (izbor; bilo koje izdanje)</w:t>
            </w:r>
          </w:p>
          <w:p w:rsidR="00E23B82" w:rsidRPr="00A3185F" w:rsidRDefault="00580D7F" w:rsidP="00825D1B">
            <w:pPr>
              <w:pStyle w:val="Odlomakpopisa"/>
              <w:numPr>
                <w:ilvl w:val="0"/>
                <w:numId w:val="4"/>
              </w:numPr>
              <w:snapToGrid w:val="0"/>
              <w:jc w:val="both"/>
            </w:pPr>
            <w:proofErr w:type="spellStart"/>
            <w:r>
              <w:lastRenderedPageBreak/>
              <w:t>Ksenofont</w:t>
            </w:r>
            <w:proofErr w:type="spellEnd"/>
            <w:r>
              <w:t>: djelo po izboru (bilo koje izdanje)</w:t>
            </w: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lastRenderedPageBreak/>
              <w:t>Dopunska literatura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E23B82" w:rsidRPr="00580D7F" w:rsidRDefault="00E23B82" w:rsidP="00580D7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Internetski izvori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E23B82" w:rsidRPr="009D4FC1" w:rsidRDefault="00E23B82" w:rsidP="008876AA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praćenja kvalitete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E23B82" w:rsidRPr="009D4FC1" w:rsidRDefault="00E23B82" w:rsidP="008876AA">
            <w:pPr>
              <w:snapToGri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9D4FC1">
              <w:rPr>
                <w:rFonts w:asciiTheme="minorHAnsi" w:hAnsiTheme="minorHAnsi"/>
              </w:rPr>
              <w:t>tudenska evaluacija</w:t>
            </w: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 xml:space="preserve">Uvjeti za dobivanje potpisa 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Redovito pohađanje nastave - redovitost podrazumijeva 75</w:t>
            </w:r>
            <w:r>
              <w:rPr>
                <w:rFonts w:asciiTheme="minorHAnsi" w:hAnsiTheme="minorHAnsi"/>
              </w:rPr>
              <w:t xml:space="preserve"> </w:t>
            </w:r>
            <w:r w:rsidRPr="009D4FC1">
              <w:rPr>
                <w:rFonts w:asciiTheme="minorHAnsi" w:hAnsiTheme="minorHAnsi"/>
              </w:rPr>
              <w:t>% sveukupnih dolazaka na nastavu, a u slučaju kolizije 50</w:t>
            </w:r>
            <w:r>
              <w:rPr>
                <w:rFonts w:asciiTheme="minorHAnsi" w:hAnsiTheme="minorHAnsi"/>
              </w:rPr>
              <w:t xml:space="preserve"> </w:t>
            </w:r>
            <w:r w:rsidRPr="009D4FC1">
              <w:rPr>
                <w:rFonts w:asciiTheme="minorHAnsi" w:hAnsiTheme="minorHAnsi"/>
              </w:rPr>
              <w:t>%.</w:t>
            </w: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bodovanja kolokvija/seminara/vježbi/ispita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 prolaznu ocjenu na pismenom ispitu potrebno je ostvariti barem 70 % točnih odgovora, 71-80 % za ocjenu dobar, 81- 90 % za vrlo dobar te 91- 100 % za odličan.</w:t>
            </w: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formiranja konačne ocjene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Studenti koji žele odgovarati za višu ocjenu od dobivene na pismenom (ukoliko je to realno) mogu pristupiti usmenom ispitu. </w:t>
            </w:r>
          </w:p>
        </w:tc>
      </w:tr>
      <w:tr w:rsidR="00E23B82" w:rsidRPr="009D4FC1" w:rsidTr="008876AA">
        <w:tc>
          <w:tcPr>
            <w:tcW w:w="2413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Napomena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E23B82" w:rsidRPr="009D4FC1" w:rsidRDefault="00E23B82" w:rsidP="00E23B82">
      <w:pPr>
        <w:pStyle w:val="Odlomakpopisa"/>
        <w:spacing w:after="0" w:line="240" w:lineRule="auto"/>
        <w:ind w:left="0"/>
        <w:jc w:val="both"/>
        <w:rPr>
          <w:rFonts w:asciiTheme="minorHAnsi" w:hAnsiTheme="minorHAnsi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524"/>
        <w:gridCol w:w="5760"/>
        <w:gridCol w:w="1529"/>
      </w:tblGrid>
      <w:tr w:rsidR="00E23B82" w:rsidRPr="009D4FC1" w:rsidTr="008876AA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  <w:b/>
              </w:rPr>
              <w:t>Vježbe</w:t>
            </w:r>
          </w:p>
        </w:tc>
      </w:tr>
      <w:tr w:rsidR="00E23B82" w:rsidRPr="009D4FC1" w:rsidTr="008876AA">
        <w:trPr>
          <w:trHeight w:val="91"/>
        </w:trPr>
        <w:tc>
          <w:tcPr>
            <w:tcW w:w="654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Datum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Literatura</w:t>
            </w:r>
          </w:p>
        </w:tc>
      </w:tr>
      <w:tr w:rsidR="00E23B82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E23B82" w:rsidRPr="009D4FC1" w:rsidRDefault="00E23B82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Uvod. </w:t>
            </w:r>
            <w:r>
              <w:rPr>
                <w:rFonts w:asciiTheme="minorHAnsi" w:hAnsiTheme="minorHAnsi"/>
              </w:rPr>
              <w:t xml:space="preserve">Upoznavanje studenata sa sadržajem i obavezama Kolegija. </w:t>
            </w:r>
          </w:p>
        </w:tc>
        <w:tc>
          <w:tcPr>
            <w:tcW w:w="1529" w:type="dxa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navedena</w:t>
            </w:r>
          </w:p>
        </w:tc>
      </w:tr>
      <w:tr w:rsidR="00E23B82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E23B82" w:rsidRPr="009D4FC1" w:rsidRDefault="00AC374E" w:rsidP="008876AA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Platon i Akademija. Osvrt na tematiku, jezik i stil sačuvanih </w:t>
            </w:r>
            <w:r w:rsidR="00F34E9A">
              <w:rPr>
                <w:rFonts w:asciiTheme="minorHAnsi" w:hAnsiTheme="minorHAnsi"/>
              </w:rPr>
              <w:t xml:space="preserve">Platonovih </w:t>
            </w:r>
            <w:r>
              <w:rPr>
                <w:rFonts w:asciiTheme="minorHAnsi" w:hAnsiTheme="minorHAnsi"/>
              </w:rPr>
              <w:t>dijaloga.</w:t>
            </w:r>
          </w:p>
        </w:tc>
        <w:tc>
          <w:tcPr>
            <w:tcW w:w="1529" w:type="dxa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E23B82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3.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E23B82" w:rsidRPr="009D4FC1" w:rsidRDefault="00AC374E" w:rsidP="008876AA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AC374E">
              <w:rPr>
                <w:rFonts w:asciiTheme="minorHAnsi" w:hAnsiTheme="minorHAnsi"/>
                <w:i/>
              </w:rPr>
              <w:t>Država</w:t>
            </w:r>
            <w:r>
              <w:rPr>
                <w:rFonts w:asciiTheme="minorHAnsi" w:hAnsiTheme="minorHAnsi"/>
              </w:rPr>
              <w:t xml:space="preserve">; Platonova kritika pjesništva. </w:t>
            </w:r>
          </w:p>
        </w:tc>
        <w:tc>
          <w:tcPr>
            <w:tcW w:w="1529" w:type="dxa"/>
            <w:vAlign w:val="center"/>
          </w:tcPr>
          <w:p w:rsidR="00E23B82" w:rsidRPr="009D4FC1" w:rsidRDefault="00E23B82" w:rsidP="008876AA">
            <w:pPr>
              <w:spacing w:after="0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E23B82" w:rsidRPr="009D4FC1" w:rsidTr="008876AA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E23B82" w:rsidRPr="009D4FC1" w:rsidRDefault="00AC374E" w:rsidP="00AC374E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Aristotel i </w:t>
            </w:r>
            <w:proofErr w:type="spellStart"/>
            <w:r>
              <w:rPr>
                <w:rFonts w:asciiTheme="minorHAnsi" w:hAnsiTheme="minorHAnsi"/>
              </w:rPr>
              <w:t>Peripatos</w:t>
            </w:r>
            <w:proofErr w:type="spellEnd"/>
            <w:r>
              <w:rPr>
                <w:rFonts w:asciiTheme="minorHAnsi" w:hAnsiTheme="minorHAnsi"/>
              </w:rPr>
              <w:t>. Pregled obilježja najznačajnijih Aristotelovih djela.</w:t>
            </w:r>
          </w:p>
        </w:tc>
        <w:tc>
          <w:tcPr>
            <w:tcW w:w="1529" w:type="dxa"/>
            <w:vAlign w:val="center"/>
          </w:tcPr>
          <w:p w:rsidR="00E23B82" w:rsidRPr="009D4FC1" w:rsidRDefault="00E23B82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E23B82" w:rsidRPr="009D4FC1" w:rsidTr="008876AA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E23B82" w:rsidRPr="009D4FC1" w:rsidRDefault="00AC374E" w:rsidP="00F34E9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C374E">
              <w:rPr>
                <w:rFonts w:asciiTheme="minorHAnsi" w:hAnsiTheme="minorHAnsi"/>
                <w:i/>
              </w:rPr>
              <w:t>Poetika</w:t>
            </w:r>
            <w:r>
              <w:rPr>
                <w:rFonts w:asciiTheme="minorHAnsi" w:hAnsiTheme="minorHAnsi"/>
              </w:rPr>
              <w:t xml:space="preserve"> kao</w:t>
            </w:r>
            <w:r w:rsidR="00F34E9A">
              <w:rPr>
                <w:rFonts w:asciiTheme="minorHAnsi" w:hAnsiTheme="minorHAnsi"/>
              </w:rPr>
              <w:t xml:space="preserve"> književnoteorijsko djelo i </w:t>
            </w:r>
            <w:r>
              <w:rPr>
                <w:rFonts w:asciiTheme="minorHAnsi" w:hAnsiTheme="minorHAnsi"/>
              </w:rPr>
              <w:t xml:space="preserve">izvor našeg znanja o razvoju </w:t>
            </w:r>
            <w:r w:rsidR="00F34E9A">
              <w:rPr>
                <w:rFonts w:asciiTheme="minorHAnsi" w:hAnsiTheme="minorHAnsi"/>
              </w:rPr>
              <w:t>tragedije i komedije.</w:t>
            </w:r>
          </w:p>
        </w:tc>
        <w:tc>
          <w:tcPr>
            <w:tcW w:w="1529" w:type="dxa"/>
            <w:vAlign w:val="center"/>
          </w:tcPr>
          <w:p w:rsidR="00E23B82" w:rsidRPr="009D4FC1" w:rsidRDefault="00E23B82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E23B82" w:rsidRPr="009D4FC1" w:rsidTr="008876AA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E23B82" w:rsidRPr="009D4FC1" w:rsidRDefault="00AC374E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Odnos Platona i Aristotela.</w:t>
            </w:r>
          </w:p>
        </w:tc>
        <w:tc>
          <w:tcPr>
            <w:tcW w:w="1529" w:type="dxa"/>
            <w:vAlign w:val="center"/>
          </w:tcPr>
          <w:p w:rsidR="00E23B82" w:rsidRPr="009D4FC1" w:rsidRDefault="00E23B82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E23B82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E23B82" w:rsidRPr="009D4FC1" w:rsidRDefault="00AC374E" w:rsidP="00F34E9A">
            <w:pPr>
              <w:snapToGrid w:val="0"/>
              <w:spacing w:after="0" w:line="240" w:lineRule="auto"/>
              <w:jc w:val="both"/>
              <w:rPr>
                <w:rStyle w:val="searchhit"/>
                <w:rFonts w:asciiTheme="minorHAnsi" w:hAnsiTheme="minorHAnsi"/>
              </w:rPr>
            </w:pPr>
            <w:r>
              <w:rPr>
                <w:rStyle w:val="searchhit"/>
                <w:rFonts w:asciiTheme="minorHAnsi" w:hAnsiTheme="minorHAnsi"/>
              </w:rPr>
              <w:t>Govorništvo IV stoljeća. Politička pozadina</w:t>
            </w:r>
            <w:r w:rsidR="00F34E9A">
              <w:rPr>
                <w:rStyle w:val="searchhit"/>
                <w:rFonts w:asciiTheme="minorHAnsi" w:hAnsiTheme="minorHAnsi"/>
              </w:rPr>
              <w:t xml:space="preserve"> perioda.</w:t>
            </w:r>
          </w:p>
        </w:tc>
        <w:tc>
          <w:tcPr>
            <w:tcW w:w="1529" w:type="dxa"/>
            <w:vAlign w:val="center"/>
          </w:tcPr>
          <w:p w:rsidR="00E23B82" w:rsidRPr="009D4FC1" w:rsidRDefault="00E23B82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E23B82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8.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E23B82" w:rsidRPr="009D4FC1" w:rsidRDefault="00F34E9A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Style w:val="searchhit"/>
                <w:rFonts w:asciiTheme="minorHAnsi" w:hAnsiTheme="minorHAnsi"/>
              </w:rPr>
              <w:t>Isokrat</w:t>
            </w:r>
            <w:proofErr w:type="spellEnd"/>
            <w:r>
              <w:rPr>
                <w:rStyle w:val="searchhit"/>
                <w:rFonts w:asciiTheme="minorHAnsi" w:hAnsiTheme="minorHAnsi"/>
              </w:rPr>
              <w:t xml:space="preserve">, </w:t>
            </w:r>
            <w:proofErr w:type="spellStart"/>
            <w:r>
              <w:rPr>
                <w:rStyle w:val="searchhit"/>
                <w:rFonts w:asciiTheme="minorHAnsi" w:hAnsiTheme="minorHAnsi"/>
              </w:rPr>
              <w:t>Lisija</w:t>
            </w:r>
            <w:proofErr w:type="spellEnd"/>
            <w:r>
              <w:rPr>
                <w:rStyle w:val="searchhit"/>
                <w:rFonts w:asciiTheme="minorHAnsi" w:hAnsiTheme="minorHAnsi"/>
              </w:rPr>
              <w:t xml:space="preserve"> i </w:t>
            </w:r>
            <w:proofErr w:type="spellStart"/>
            <w:r>
              <w:rPr>
                <w:rStyle w:val="searchhit"/>
                <w:rFonts w:asciiTheme="minorHAnsi" w:hAnsiTheme="minorHAnsi"/>
              </w:rPr>
              <w:t>Isej</w:t>
            </w:r>
            <w:proofErr w:type="spellEnd"/>
            <w:r>
              <w:rPr>
                <w:rStyle w:val="searchhit"/>
                <w:rFonts w:asciiTheme="minorHAnsi" w:hAnsi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E23B82" w:rsidRPr="009D4FC1" w:rsidRDefault="00E23B82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E23B82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9.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E23B82" w:rsidRPr="009D4FC1" w:rsidRDefault="00F34E9A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Demosten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E23B82" w:rsidRPr="009D4FC1" w:rsidRDefault="00E23B82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E23B82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10.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E23B82" w:rsidRPr="009D4FC1" w:rsidRDefault="00F34E9A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Demosten</w:t>
            </w:r>
            <w:proofErr w:type="spellEnd"/>
            <w:r>
              <w:rPr>
                <w:rFonts w:asciiTheme="minorHAnsi" w:hAnsiTheme="minorHAnsi"/>
              </w:rPr>
              <w:t xml:space="preserve"> –</w:t>
            </w:r>
            <w:r w:rsidR="00825D1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nastavak.</w:t>
            </w:r>
          </w:p>
        </w:tc>
        <w:tc>
          <w:tcPr>
            <w:tcW w:w="1529" w:type="dxa"/>
            <w:vAlign w:val="center"/>
          </w:tcPr>
          <w:p w:rsidR="00E23B82" w:rsidRPr="009D4FC1" w:rsidRDefault="00E23B82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E23B82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E23B82" w:rsidRPr="009D4FC1" w:rsidRDefault="00F34E9A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Historiografija IV stoljeća. </w:t>
            </w:r>
            <w:proofErr w:type="spellStart"/>
            <w:r>
              <w:rPr>
                <w:rFonts w:asciiTheme="minorHAnsi" w:hAnsiTheme="minorHAnsi"/>
              </w:rPr>
              <w:t>Ksenofont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E23B82" w:rsidRPr="009D4FC1" w:rsidRDefault="00E23B82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E23B82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E23B82" w:rsidRPr="009D4FC1" w:rsidRDefault="00F34E9A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Ksenofont</w:t>
            </w:r>
            <w:proofErr w:type="spellEnd"/>
            <w:r>
              <w:rPr>
                <w:rFonts w:asciiTheme="minorHAnsi" w:hAnsiTheme="minorHAnsi"/>
              </w:rPr>
              <w:t xml:space="preserve"> –</w:t>
            </w:r>
            <w:r w:rsidR="00825D1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nastavak.</w:t>
            </w:r>
          </w:p>
        </w:tc>
        <w:tc>
          <w:tcPr>
            <w:tcW w:w="1529" w:type="dxa"/>
            <w:vAlign w:val="center"/>
          </w:tcPr>
          <w:p w:rsidR="00E23B82" w:rsidRPr="009D4FC1" w:rsidRDefault="00E23B82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E23B82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13.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E23B82" w:rsidRPr="009D4FC1" w:rsidRDefault="00F34E9A" w:rsidP="00F34E9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Drama IV stoljeća.</w:t>
            </w:r>
          </w:p>
        </w:tc>
        <w:tc>
          <w:tcPr>
            <w:tcW w:w="1529" w:type="dxa"/>
            <w:vAlign w:val="center"/>
          </w:tcPr>
          <w:p w:rsidR="00E23B82" w:rsidRPr="009D4FC1" w:rsidRDefault="00E23B82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E23B82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E23B82" w:rsidRPr="009D4FC1" w:rsidRDefault="00E23B82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14.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23B82" w:rsidRPr="009D4FC1" w:rsidRDefault="00E23B82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E23B82" w:rsidRDefault="00E23B82" w:rsidP="00F34E9A">
            <w:pPr>
              <w:snapToGrid w:val="0"/>
              <w:ind w:left="-108" w:right="-468" w:firstLine="108"/>
            </w:pPr>
            <w:r>
              <w:t xml:space="preserve">Diskusija; zaključni osvrt na obrađeno književno razdoblje, izdvajanje glavnih značajki. </w:t>
            </w:r>
          </w:p>
        </w:tc>
        <w:tc>
          <w:tcPr>
            <w:tcW w:w="1529" w:type="dxa"/>
            <w:vAlign w:val="center"/>
          </w:tcPr>
          <w:p w:rsidR="00E23B82" w:rsidRPr="009D4FC1" w:rsidRDefault="00E23B82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</w:tbl>
    <w:p w:rsidR="00E23B82" w:rsidRPr="009D4FC1" w:rsidRDefault="00E23B82" w:rsidP="00E23B82">
      <w:pPr>
        <w:pStyle w:val="Odlomakpopisa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E23B82" w:rsidRPr="009D4FC1" w:rsidRDefault="00E23B82" w:rsidP="00E23B82">
      <w:pPr>
        <w:pStyle w:val="Odlomakpopisa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E23B82" w:rsidRPr="009D4FC1" w:rsidRDefault="00E23B82" w:rsidP="00E23B82">
      <w:pPr>
        <w:rPr>
          <w:rFonts w:asciiTheme="minorHAnsi" w:hAnsiTheme="minorHAnsi"/>
        </w:rPr>
      </w:pPr>
    </w:p>
    <w:p w:rsidR="00E23B82" w:rsidRPr="009D4FC1" w:rsidRDefault="00E23B82" w:rsidP="00E23B82">
      <w:pPr>
        <w:rPr>
          <w:rFonts w:asciiTheme="minorHAnsi" w:hAnsiTheme="minorHAnsi"/>
        </w:rPr>
      </w:pPr>
    </w:p>
    <w:sectPr w:rsidR="00E23B82" w:rsidRPr="009D4FC1" w:rsidSect="001D339D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0E0"/>
    <w:multiLevelType w:val="hybridMultilevel"/>
    <w:tmpl w:val="FF9CA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80C8B"/>
    <w:multiLevelType w:val="hybridMultilevel"/>
    <w:tmpl w:val="12B4F2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C3023"/>
    <w:multiLevelType w:val="hybridMultilevel"/>
    <w:tmpl w:val="ED7E9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D66F4"/>
    <w:multiLevelType w:val="hybridMultilevel"/>
    <w:tmpl w:val="4E1E6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475F9A"/>
    <w:multiLevelType w:val="hybridMultilevel"/>
    <w:tmpl w:val="88CA278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E23B82"/>
    <w:rsid w:val="00580D7F"/>
    <w:rsid w:val="006A6BA1"/>
    <w:rsid w:val="00825D1B"/>
    <w:rsid w:val="00AC374E"/>
    <w:rsid w:val="00C84A48"/>
    <w:rsid w:val="00D61661"/>
    <w:rsid w:val="00E23B82"/>
    <w:rsid w:val="00F3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8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23B82"/>
    <w:pPr>
      <w:ind w:left="720"/>
      <w:contextualSpacing/>
    </w:pPr>
  </w:style>
  <w:style w:type="character" w:styleId="Hiperveza">
    <w:name w:val="Hyperlink"/>
    <w:basedOn w:val="Zadanifontodlomka"/>
    <w:rsid w:val="00E23B82"/>
    <w:rPr>
      <w:color w:val="0000FF"/>
      <w:u w:val="single"/>
    </w:rPr>
  </w:style>
  <w:style w:type="character" w:customStyle="1" w:styleId="searchhit">
    <w:name w:val="search_hit"/>
    <w:basedOn w:val="Zadanifontodlomka"/>
    <w:rsid w:val="00E23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e_h_athe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2015-02-26T17:10:00Z</dcterms:created>
  <dcterms:modified xsi:type="dcterms:W3CDTF">2015-02-26T17:58:00Z</dcterms:modified>
</cp:coreProperties>
</file>