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28FF" w14:textId="77777777" w:rsidR="00640257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7E4FCAD8" w:rsidR="004B553E" w:rsidRPr="00961736" w:rsidRDefault="00DD3EE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089DB944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D70855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D70855">
              <w:rPr>
                <w:rFonts w:ascii="Merriweather" w:hAnsi="Merriweather" w:cs="Times New Roman"/>
                <w:sz w:val="16"/>
              </w:rPr>
              <w:t>4</w:t>
            </w:r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01B0EE13" w:rsidR="004B553E" w:rsidRPr="005A78C6" w:rsidRDefault="00DD3EE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b/>
                <w:sz w:val="16"/>
                <w:szCs w:val="16"/>
              </w:rPr>
              <w:t>STRUČNA PRAKSA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04969000" w:rsidR="004B553E" w:rsidRPr="00961736" w:rsidRDefault="00BC5D44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5787911" w:rsidR="004B553E" w:rsidRPr="005A78C6" w:rsidRDefault="00DD3EE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Preddiplomski sveučilišni studij ranog i predškolskog odgoja i obrazovanja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48124F89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1878B866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zimski</w:t>
            </w:r>
          </w:p>
          <w:p w14:paraId="74BB291C" w14:textId="3B5CAB2E" w:rsidR="004B553E" w:rsidRPr="00961736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B1E74E8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77777777" w:rsidR="004B553E" w:rsidRPr="00961736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VI.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4632A261" w:rsidR="00393964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obvezni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77777777" w:rsidR="00393964" w:rsidRPr="00961736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izborni </w:t>
            </w:r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kolegij </w:t>
            </w:r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961736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613E2360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7707CE16" w:rsidR="00453362" w:rsidRPr="00961736" w:rsidRDefault="00DD3EE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r>
              <w:rPr>
                <w:rFonts w:ascii="Merriweather" w:hAnsi="Merriweather" w:cs="Times New Roman"/>
                <w:sz w:val="12"/>
                <w:szCs w:val="16"/>
              </w:rPr>
              <w:t>0</w:t>
            </w:r>
          </w:p>
        </w:tc>
        <w:tc>
          <w:tcPr>
            <w:tcW w:w="416" w:type="dxa"/>
          </w:tcPr>
          <w:p w14:paraId="74BB292E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017A1C5B" w:rsidR="00453362" w:rsidRPr="00961736" w:rsidRDefault="00DD3EE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2"/>
                <w:szCs w:val="20"/>
              </w:rPr>
            </w:pPr>
            <w:r>
              <w:rPr>
                <w:rFonts w:ascii="Merriweather" w:hAnsi="Merriweather" w:cs="Times New Roman"/>
                <w:sz w:val="12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449E7400" w:rsidR="00453362" w:rsidRPr="005A78C6" w:rsidRDefault="00DD3EE8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961736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  <w:szCs w:val="20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5A5B2E30" w:rsidR="00453362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3EE8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4BB2937" w14:textId="0A2F3520" w:rsidR="00453362" w:rsidRPr="005A78C6" w:rsidRDefault="00DD3EE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vježbaonica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961736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4E2E5AB2" w:rsidR="00453362" w:rsidRPr="005A78C6" w:rsidRDefault="00DD3EE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23118BB9" w:rsidR="00453362" w:rsidRPr="005A78C6" w:rsidRDefault="00DD3EE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D70855" w:rsidRPr="005A78C6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Pr="005A78C6">
              <w:rPr>
                <w:rFonts w:ascii="Merriweather" w:hAnsi="Merriweather" w:cs="Times New Roman"/>
                <w:sz w:val="16"/>
                <w:szCs w:val="16"/>
              </w:rPr>
              <w:t>.2.202</w:t>
            </w:r>
            <w:r w:rsidR="00D70855" w:rsidRPr="005A78C6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Pr="005A78C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30E7C81D" w:rsidR="00453362" w:rsidRPr="005A78C6" w:rsidRDefault="00D7085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DD3EE8" w:rsidRPr="005A78C6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Pr="005A78C6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DD3EE8" w:rsidRPr="005A78C6">
              <w:rPr>
                <w:rFonts w:ascii="Merriweather" w:hAnsi="Merriweather" w:cs="Times New Roman"/>
                <w:sz w:val="16"/>
                <w:szCs w:val="16"/>
              </w:rPr>
              <w:t>.202</w:t>
            </w:r>
            <w:r w:rsidRPr="005A78C6"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DD3EE8" w:rsidRPr="005A78C6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6E84D428" w:rsidR="00453362" w:rsidRPr="005A78C6" w:rsidRDefault="00CF45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4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BB2946" w14:textId="54024647" w:rsidR="00453362" w:rsidRPr="005A78C6" w:rsidRDefault="00DD3E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Dr.sc. Marijana Miočić</w:t>
            </w:r>
          </w:p>
        </w:tc>
      </w:tr>
      <w:tr w:rsidR="00453362" w:rsidRPr="00961736" w14:paraId="74BB294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49" w14:textId="4F8AAB22" w:rsidR="00453362" w:rsidRPr="005A78C6" w:rsidRDefault="00DD3E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A13565" w14:textId="77777777" w:rsidR="00453362" w:rsidRPr="005A78C6" w:rsidRDefault="00DD3E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4"/>
              </w:rPr>
            </w:pPr>
            <w:r w:rsidRPr="005A78C6">
              <w:rPr>
                <w:rFonts w:ascii="Merriweather" w:hAnsi="Merriweather" w:cs="Times New Roman"/>
                <w:sz w:val="14"/>
                <w:szCs w:val="14"/>
              </w:rPr>
              <w:t xml:space="preserve">Utorak </w:t>
            </w:r>
          </w:p>
          <w:p w14:paraId="74BB294B" w14:textId="70F3E29F" w:rsidR="00DD3EE8" w:rsidRPr="00961736" w:rsidRDefault="00DD3E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5A78C6">
              <w:rPr>
                <w:rFonts w:ascii="Merriweather" w:hAnsi="Merriweather" w:cs="Times New Roman"/>
                <w:sz w:val="14"/>
                <w:szCs w:val="14"/>
              </w:rPr>
              <w:t>13.00 – 14.00; 15.30 – 16.30</w:t>
            </w:r>
            <w:r>
              <w:rPr>
                <w:rFonts w:ascii="Merriweather" w:hAnsi="Merriweather" w:cs="Times New Roman"/>
                <w:sz w:val="14"/>
              </w:rPr>
              <w:t xml:space="preserve"> </w:t>
            </w:r>
          </w:p>
        </w:tc>
      </w:tr>
      <w:tr w:rsidR="00453362" w:rsidRPr="00961736" w14:paraId="74BB29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74BB294E" w14:textId="3D78AE10" w:rsidR="00453362" w:rsidRPr="005A78C6" w:rsidRDefault="00DD3EE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Dr.sc. Marijana Miočić</w:t>
            </w:r>
          </w:p>
        </w:tc>
      </w:tr>
      <w:tr w:rsidR="00453362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21C64C5B" w:rsidR="00453362" w:rsidRPr="005A78C6" w:rsidRDefault="00CF45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sz w:val="16"/>
                <w:szCs w:val="16"/>
              </w:rPr>
              <w:t>mmiocic7@unizd.hr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52238850" w:rsidR="00453362" w:rsidRPr="00961736" w:rsidRDefault="00CF45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Merriweather" w:hAnsi="Merriweather" w:cs="Times New Roman"/>
                <w:sz w:val="14"/>
              </w:rPr>
              <w:t>mentori</w:t>
            </w:r>
          </w:p>
        </w:tc>
      </w:tr>
      <w:tr w:rsidR="00453362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453362" w:rsidRPr="00961736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453362" w:rsidRPr="00961736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453362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453362" w:rsidRPr="00961736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453362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323EEC81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0B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453362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3447DB7E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0B4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7777777" w:rsidR="00453362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310F9A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4BB2976" w14:textId="157A98F8" w:rsidR="00310F9A" w:rsidRPr="005A78C6" w:rsidRDefault="002230B4" w:rsidP="002230B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Razviti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sposobnost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za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kontinuirano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vrednovanje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samovrednovanje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vlastitoga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rada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;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posjedovati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kapacitet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za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>č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enje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kao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pretpostavku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za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generiranje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novih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ideja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za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prilagodljivost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na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en-US"/>
              </w:rPr>
              <w:t>nove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situacije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;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vrednovati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predanost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za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misiju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profesionalca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ranom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pred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>š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kolskom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odgoju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obrazovanju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;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opravdati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stalnu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brigu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kvaliteti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;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procijeniti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djetetove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aktivnosti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mogu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>ć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nosti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kao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pretpostavke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konstrukcije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integriranog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kurikuluma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smislu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odgovora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na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njihove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razvojne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odgojno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–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obrazovne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5A78C6">
              <w:rPr>
                <w:rFonts w:ascii="Merriweather" w:hAnsi="Merriweather" w:cs="TimesNewRoman"/>
                <w:sz w:val="16"/>
                <w:szCs w:val="16"/>
                <w:lang w:val="pl-PL"/>
              </w:rPr>
              <w:t>potrebe</w:t>
            </w:r>
            <w:r w:rsidRPr="005A78C6">
              <w:rPr>
                <w:rFonts w:ascii="Merriweather" w:hAnsi="Merriweather" w:cs="TimesNewRoman"/>
                <w:sz w:val="16"/>
                <w:szCs w:val="16"/>
              </w:rPr>
              <w:t>.</w:t>
            </w:r>
          </w:p>
        </w:tc>
      </w:tr>
      <w:tr w:rsidR="00310F9A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310F9A" w:rsidRPr="00961736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A9B13AF" w14:textId="77777777" w:rsidR="002230B4" w:rsidRPr="005A78C6" w:rsidRDefault="002230B4" w:rsidP="00223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razviti sposobnosti refleksivnog praktičara koji kontinuirano vrednuje učinke svojih postignuća;</w:t>
            </w:r>
          </w:p>
          <w:p w14:paraId="4A4EF16C" w14:textId="77777777" w:rsidR="002230B4" w:rsidRPr="005A78C6" w:rsidRDefault="002230B4" w:rsidP="00223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demonstrirati sposobnost prilagođavanja novim i neočekivanim situacijama na način aktivne primjene stečenih znanja, vještina i sposobnosti;</w:t>
            </w:r>
          </w:p>
          <w:p w14:paraId="519095B3" w14:textId="036D5C4D" w:rsidR="002230B4" w:rsidRPr="005A78C6" w:rsidRDefault="002230B4" w:rsidP="00223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prepoznati i vrednovati koncepte cjeloživotnog učenja zalaganjem za osobni profesionalni razvoj;</w:t>
            </w:r>
          </w:p>
          <w:p w14:paraId="32CBC939" w14:textId="77777777" w:rsidR="002230B4" w:rsidRPr="005A78C6" w:rsidRDefault="002230B4" w:rsidP="00223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objasniti najnovije znanstvene spoznaje o prirodi učenja djeteta u ranom djetinjstvu i oblicima njihova kultiviranja i socijalizacije;</w:t>
            </w:r>
          </w:p>
          <w:p w14:paraId="74BB2979" w14:textId="43ABCDAB" w:rsidR="00310F9A" w:rsidRPr="00961736" w:rsidRDefault="002230B4" w:rsidP="002230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color w:val="FF0000"/>
                <w:sz w:val="14"/>
              </w:rPr>
            </w:pPr>
            <w:r w:rsidRPr="005A78C6">
              <w:rPr>
                <w:rFonts w:ascii="Merriweather" w:hAnsi="Merriweather"/>
                <w:sz w:val="16"/>
                <w:szCs w:val="16"/>
              </w:rPr>
              <w:t>samostalno konstruirati, implementirati i evaluirati integrirani kurikul u ukupnosti svih razvojnih područja (kineziološkom, glazbenom, likovnom, jezično-komunikacijskom te istraživačko-spoznajnom) koristeći aktivnosti i materijale u skladu sa suvremenim razvojnim teorijama kojima se tumači dječji razvoj</w:t>
            </w:r>
          </w:p>
        </w:tc>
      </w:tr>
      <w:tr w:rsidR="00FC2198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FC2198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FC2198" w:rsidRPr="00961736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5A819CB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0B4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0A392AD8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0B4">
                  <w:rPr>
                    <w:rFonts w:ascii="MS Gothic" w:eastAsia="MS Gothic" w:hAnsi="MS Gothic" w:cs="Times New Roman" w:hint="eastAsia"/>
                    <w:sz w:val="12"/>
                    <w:szCs w:val="16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istraživanje</w:t>
            </w:r>
          </w:p>
        </w:tc>
      </w:tr>
      <w:tr w:rsidR="00FC2198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FC2198" w:rsidRPr="00961736">
              <w:rPr>
                <w:rFonts w:ascii="Merriweather" w:hAnsi="Merriweather" w:cs="Times New Roman"/>
                <w:sz w:val="11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</w:t>
            </w:r>
            <w:r w:rsidR="00891C60" w:rsidRPr="00961736">
              <w:rPr>
                <w:rFonts w:ascii="Merriweather" w:hAnsi="Merriweather" w:cs="Times New Roman"/>
                <w:sz w:val="12"/>
                <w:szCs w:val="16"/>
              </w:rPr>
              <w:t>seminar</w:t>
            </w:r>
          </w:p>
        </w:tc>
      </w:tr>
      <w:tr w:rsidR="00FC2198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4BB298F" w14:textId="77777777" w:rsidR="00FC2198" w:rsidRPr="00961736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2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2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2"/>
                    <w:szCs w:val="16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2"/>
                <w:szCs w:val="16"/>
              </w:rPr>
              <w:t xml:space="preserve"> ostalo:</w:t>
            </w:r>
          </w:p>
        </w:tc>
      </w:tr>
      <w:tr w:rsidR="00FC2198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74BB2993" w14:textId="09925F40" w:rsidR="00FC2198" w:rsidRPr="005A78C6" w:rsidRDefault="002230B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A78C6">
              <w:rPr>
                <w:rFonts w:ascii="Merriweather" w:hAnsi="Merriweather" w:cs="Times New Roman"/>
                <w:b/>
                <w:bCs/>
                <w:i/>
                <w:sz w:val="16"/>
                <w:szCs w:val="16"/>
              </w:rPr>
              <w:t xml:space="preserve">Predaja dnevnika stručne prakse do </w:t>
            </w:r>
            <w:r w:rsidR="00D70855" w:rsidRPr="005A78C6">
              <w:rPr>
                <w:rFonts w:ascii="Merriweather" w:hAnsi="Merriweather" w:cs="Times New Roman"/>
                <w:b/>
                <w:bCs/>
                <w:i/>
                <w:sz w:val="16"/>
                <w:szCs w:val="16"/>
              </w:rPr>
              <w:t>30</w:t>
            </w:r>
            <w:r w:rsidRPr="005A78C6">
              <w:rPr>
                <w:rFonts w:ascii="Merriweather" w:hAnsi="Merriweather" w:cs="Times New Roman"/>
                <w:b/>
                <w:bCs/>
                <w:i/>
                <w:sz w:val="16"/>
                <w:szCs w:val="16"/>
              </w:rPr>
              <w:t>.svibnja 202</w:t>
            </w:r>
            <w:r w:rsidR="00D70855" w:rsidRPr="005A78C6">
              <w:rPr>
                <w:rFonts w:ascii="Merriweather" w:hAnsi="Merriweather" w:cs="Times New Roman"/>
                <w:b/>
                <w:bCs/>
                <w:i/>
                <w:sz w:val="16"/>
                <w:szCs w:val="16"/>
              </w:rPr>
              <w:t>4</w:t>
            </w:r>
            <w:r w:rsidRPr="005A78C6">
              <w:rPr>
                <w:rFonts w:ascii="Merriweather" w:hAnsi="Merriweather" w:cs="Times New Roman"/>
                <w:b/>
                <w:bCs/>
                <w:i/>
                <w:sz w:val="16"/>
                <w:szCs w:val="16"/>
              </w:rPr>
              <w:t xml:space="preserve">. </w:t>
            </w:r>
            <w:r w:rsidRPr="005A78C6">
              <w:rPr>
                <w:rFonts w:ascii="Merriweather" w:hAnsi="Merriweather" w:cs="Arial"/>
                <w:sz w:val="16"/>
                <w:szCs w:val="16"/>
              </w:rPr>
              <w:t xml:space="preserve">Redovno pohađanje </w:t>
            </w:r>
            <w:r w:rsidR="005A78C6">
              <w:rPr>
                <w:rFonts w:ascii="Merriweather" w:hAnsi="Merriweather" w:cs="Arial"/>
                <w:sz w:val="16"/>
                <w:szCs w:val="16"/>
              </w:rPr>
              <w:t>studentske prakse u</w:t>
            </w:r>
            <w:r w:rsidRPr="005A78C6">
              <w:rPr>
                <w:rFonts w:ascii="Merriweather" w:hAnsi="Merriweather" w:cs="Arial"/>
                <w:sz w:val="16"/>
                <w:szCs w:val="16"/>
              </w:rPr>
              <w:t xml:space="preserve"> vježbaonici.</w:t>
            </w:r>
            <w:r w:rsidR="00412A54">
              <w:rPr>
                <w:rFonts w:ascii="Merriweather" w:hAnsi="Merriweather" w:cs="Arial"/>
                <w:sz w:val="16"/>
                <w:szCs w:val="16"/>
              </w:rPr>
              <w:t xml:space="preserve"> Praćenje djeteta u simboličkoj igri. Sudjelovanje u aktivnostima djece. </w:t>
            </w:r>
            <w:r w:rsidRPr="005A78C6">
              <w:rPr>
                <w:rFonts w:ascii="Merriweather" w:hAnsi="Merriweather" w:cs="Arial"/>
                <w:sz w:val="16"/>
                <w:szCs w:val="16"/>
              </w:rPr>
              <w:t xml:space="preserve">Vođenje dnevnika </w:t>
            </w:r>
            <w:r w:rsidR="00412A54">
              <w:rPr>
                <w:rFonts w:ascii="Merriweather" w:hAnsi="Merriweather" w:cs="Arial"/>
                <w:sz w:val="16"/>
                <w:szCs w:val="16"/>
              </w:rPr>
              <w:t>stručne prakse</w:t>
            </w:r>
            <w:r w:rsidRPr="005A78C6">
              <w:rPr>
                <w:rFonts w:ascii="Merriweather" w:hAnsi="Merriweather" w:cs="Arial"/>
                <w:sz w:val="16"/>
                <w:szCs w:val="16"/>
              </w:rPr>
              <w:t xml:space="preserve">. </w:t>
            </w:r>
          </w:p>
        </w:tc>
      </w:tr>
      <w:tr w:rsidR="00FC2198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0B7C4D11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30B4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7E15976B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0855" w:rsidRPr="00D70855">
                  <w:rPr>
                    <w:rFonts w:ascii="Segoe UI Symbol" w:eastAsia="MS Gothic" w:hAnsi="Segoe UI Symbol" w:cs="Segoe UI Symbol"/>
                    <w:sz w:val="14"/>
                    <w:szCs w:val="17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  <w:szCs w:val="17"/>
              </w:rPr>
              <w:t xml:space="preserve"> jesenski ispitni rok</w:t>
            </w:r>
          </w:p>
        </w:tc>
      </w:tr>
      <w:tr w:rsidR="00FC2198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FC2198" w:rsidRPr="00961736" w14:paraId="74BB29A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4BB29A0" w14:textId="67ACF2A6" w:rsidR="00FC2198" w:rsidRPr="00D70855" w:rsidRDefault="002230B4" w:rsidP="00D73EDB">
            <w:pPr>
              <w:autoSpaceDE w:val="0"/>
              <w:autoSpaceDN w:val="0"/>
              <w:adjustRightInd w:val="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Osposobiti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studente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za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samostalnu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primjenu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stru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>č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no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–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metodi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>č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kih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znanja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sposobnosti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te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refleksiju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i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en-US"/>
              </w:rPr>
              <w:t>unaprje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>đ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en-US"/>
              </w:rPr>
              <w:t>ivanje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en-US"/>
              </w:rPr>
              <w:t>pred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>š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en-US"/>
              </w:rPr>
              <w:t>kolske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 xml:space="preserve"> </w:t>
            </w:r>
            <w:r w:rsidRPr="00D70855">
              <w:rPr>
                <w:rFonts w:ascii="Merriweather" w:hAnsi="Merriweather" w:cs="TimesNewRoman"/>
                <w:sz w:val="16"/>
                <w:szCs w:val="16"/>
                <w:lang w:val="en-US"/>
              </w:rPr>
              <w:t>prakse</w:t>
            </w:r>
            <w:r w:rsidRPr="00D70855">
              <w:rPr>
                <w:rFonts w:ascii="Merriweather" w:hAnsi="Merriweather" w:cs="TimesNewRoman"/>
                <w:sz w:val="16"/>
                <w:szCs w:val="16"/>
              </w:rPr>
              <w:t>.</w:t>
            </w:r>
          </w:p>
        </w:tc>
      </w:tr>
      <w:tr w:rsidR="00FC2198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438F6AC" w14:textId="569E7D58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Program dječjeg jaslica/vrtića.</w:t>
            </w:r>
          </w:p>
          <w:p w14:paraId="485C19E6" w14:textId="1BACDE79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Plan i program za odgojnu skupinu.</w:t>
            </w:r>
          </w:p>
          <w:p w14:paraId="105A584F" w14:textId="07F08795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Dokumentacija odgojitelja.</w:t>
            </w:r>
          </w:p>
          <w:p w14:paraId="74FA9AAC" w14:textId="33A8C7C1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Ustrojstvo prostora vrtića/jaslica (vanjski i unutarnji prostor).</w:t>
            </w:r>
          </w:p>
          <w:p w14:paraId="4D0CBFBB" w14:textId="510826EE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Raspored i dnevni tijek aktivnosti (od prijema djece do odlaska kući).</w:t>
            </w:r>
          </w:p>
          <w:p w14:paraId="7D243D86" w14:textId="2FDD81F4" w:rsidR="002230B4" w:rsidRPr="00D70855" w:rsidRDefault="006A0F7D" w:rsidP="002230B4">
            <w:pPr>
              <w:autoSpaceDE w:val="0"/>
              <w:autoSpaceDN w:val="0"/>
              <w:adjustRightInd w:val="0"/>
              <w:rPr>
                <w:rFonts w:ascii="Merriweather" w:hAnsi="Merriweather" w:cs="TimesNewRoman"/>
                <w:sz w:val="16"/>
                <w:szCs w:val="16"/>
                <w:lang w:val="pl-PL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Suradnja vrtića/jaslica s roditeljima i lokalnom zajednicom (planiranje suradnje, vrste, načini ostvarivanja).</w:t>
            </w:r>
          </w:p>
          <w:p w14:paraId="74BB29B3" w14:textId="010B4F48" w:rsidR="00FC2198" w:rsidRPr="00D70855" w:rsidRDefault="006A0F7D" w:rsidP="00D73EDB">
            <w:pPr>
              <w:autoSpaceDE w:val="0"/>
              <w:autoSpaceDN w:val="0"/>
              <w:adjustRightInd w:val="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TimesNewRoman"/>
                <w:sz w:val="16"/>
                <w:szCs w:val="16"/>
                <w:lang w:val="pl-PL"/>
              </w:rPr>
              <w:t>Svakodnevno promatranje cjelodnevnih aktivnosti i uključivanje, uz pomoć mentorice.</w:t>
            </w:r>
          </w:p>
        </w:tc>
      </w:tr>
      <w:tr w:rsidR="00FC2198" w:rsidRPr="00961736" w14:paraId="74BB29B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14D8B57" w14:textId="33634891" w:rsidR="00900626" w:rsidRPr="00D70855" w:rsidRDefault="006A0F7D" w:rsidP="00D70855">
            <w:pPr>
              <w:spacing w:line="276" w:lineRule="auto"/>
              <w:jc w:val="both"/>
              <w:rPr>
                <w:rFonts w:ascii="Merriweather" w:hAnsi="Merriweather" w:cs="Arial"/>
                <w:sz w:val="16"/>
                <w:szCs w:val="16"/>
              </w:rPr>
            </w:pPr>
            <w:r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 xml:space="preserve">-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Szanton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Stokes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. (2000)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 Kurikulum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za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jaslice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: 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razvojno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-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primjereni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program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za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djecu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od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ro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đ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enja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do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3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godine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priru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č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nik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br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. 2 /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  Zagreb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Udruga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roditelja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"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Korak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po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korak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"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za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promicanje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kvalitete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ž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ivljenja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djece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i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obitelji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Zagreb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: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pl-PL"/>
              </w:rPr>
              <w:t>Grafa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.</w:t>
            </w:r>
          </w:p>
          <w:p w14:paraId="1182708C" w14:textId="73A1BE32" w:rsidR="002230B4" w:rsidRPr="00D70855" w:rsidRDefault="006A0F7D" w:rsidP="00D70855">
            <w:pPr>
              <w:spacing w:line="276" w:lineRule="auto"/>
              <w:jc w:val="both"/>
              <w:rPr>
                <w:rFonts w:ascii="Merriweather" w:hAnsi="Merriweather" w:cs="Arial"/>
                <w:sz w:val="16"/>
                <w:szCs w:val="16"/>
                <w:lang w:val="en-US"/>
              </w:rPr>
            </w:pP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 xml:space="preserve">-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Hansen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.;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Kaufman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R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.;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Walsh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,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B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.</w:t>
            </w:r>
            <w:r w:rsidR="00900626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(2004)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Kurikulum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za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vrti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>ć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e</w:t>
            </w:r>
            <w:r w:rsidR="002230B4" w:rsidRPr="00D70855">
              <w:rPr>
                <w:rFonts w:ascii="Merriweather" w:hAnsi="Merriweather" w:cs="Arial"/>
                <w:sz w:val="16"/>
                <w:szCs w:val="16"/>
              </w:rPr>
              <w:t xml:space="preserve">. 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 xml:space="preserve">Zagreb: Pučko otvoreno učilište </w:t>
            </w: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K</w:t>
            </w:r>
            <w:r w:rsidR="002230B4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orak po korak.</w:t>
            </w: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 xml:space="preserve"> </w:t>
            </w:r>
          </w:p>
          <w:p w14:paraId="4550D15D" w14:textId="2B1E8052" w:rsidR="004307B3" w:rsidRPr="00D70855" w:rsidRDefault="006A0F7D" w:rsidP="00D70855">
            <w:pPr>
              <w:spacing w:line="276" w:lineRule="auto"/>
              <w:jc w:val="both"/>
              <w:rPr>
                <w:rFonts w:ascii="Merriweather" w:hAnsi="Merriweather" w:cs="Arial"/>
                <w:sz w:val="16"/>
                <w:szCs w:val="16"/>
                <w:lang w:val="en-US"/>
              </w:rPr>
            </w:pP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 xml:space="preserve">- </w:t>
            </w:r>
            <w:r w:rsidR="004307B3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Slunjski, E. (2012). Tragovima dječjih stopa. Zagreb: Profil</w:t>
            </w:r>
          </w:p>
          <w:p w14:paraId="4C2D9AC9" w14:textId="4DD7896F" w:rsidR="006A0F7D" w:rsidRPr="00D70855" w:rsidRDefault="006A0F7D" w:rsidP="00D70855">
            <w:pPr>
              <w:spacing w:line="276" w:lineRule="auto"/>
              <w:jc w:val="both"/>
              <w:rPr>
                <w:rFonts w:ascii="Merriweather" w:hAnsi="Merriweather" w:cs="Arial"/>
                <w:sz w:val="16"/>
                <w:szCs w:val="16"/>
                <w:lang w:val="en-US"/>
              </w:rPr>
            </w:pP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- Nenadić, S. (2002). Odgoj u jaslicama- priručnik za odgojitelje i stručne suradnike</w:t>
            </w:r>
            <w:r w:rsidR="00D73EDB"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.</w:t>
            </w:r>
          </w:p>
          <w:p w14:paraId="74BB29B6" w14:textId="6E0F9AA7" w:rsidR="00FC2198" w:rsidRPr="00961736" w:rsidRDefault="00D73EDB" w:rsidP="00D70855">
            <w:pPr>
              <w:spacing w:line="276" w:lineRule="auto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D70855">
              <w:rPr>
                <w:rFonts w:ascii="Merriweather" w:hAnsi="Merriweather" w:cs="Arial"/>
                <w:sz w:val="16"/>
                <w:szCs w:val="16"/>
                <w:lang w:val="en-US"/>
              </w:rPr>
              <w:t>- Šagud, M. (2002). Odgajatelj u dječjoj igri. Zagreb: Školske novine</w:t>
            </w:r>
          </w:p>
        </w:tc>
      </w:tr>
      <w:tr w:rsidR="00FC2198" w:rsidRPr="00961736" w14:paraId="74BB29B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4BB29B9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C2198" w:rsidRPr="00961736" w14:paraId="74BB29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74BB29BC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B71A57" w:rsidRPr="00961736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B71A57" w:rsidRPr="00961736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B71A57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B71A57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B71A57" w:rsidRPr="00961736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77777777" w:rsidR="00B71A57" w:rsidRPr="00961736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B71A57" w:rsidRPr="00961736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77777777" w:rsidR="00B71A57" w:rsidRPr="0096173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77777777" w:rsidR="00B71A57" w:rsidRPr="00961736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B71A57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B71A57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C2198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4BB29D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npr. 50% kolokvij, 50% završni ispit</w:t>
            </w:r>
          </w:p>
        </w:tc>
      </w:tr>
      <w:tr w:rsidR="00FC2198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nedovoljan (1)</w:t>
            </w:r>
          </w:p>
        </w:tc>
      </w:tr>
      <w:tr w:rsidR="00FC2198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D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dovoljan (2)</w:t>
            </w:r>
          </w:p>
        </w:tc>
      </w:tr>
      <w:tr w:rsidR="00FC2198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1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dobar (3)</w:t>
            </w:r>
          </w:p>
        </w:tc>
      </w:tr>
      <w:tr w:rsidR="00FC2198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vrlo dobar (4)</w:t>
            </w:r>
          </w:p>
        </w:tc>
      </w:tr>
      <w:tr w:rsidR="00FC2198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77777777" w:rsidR="00FC2198" w:rsidRPr="00961736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74BB29E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</w:rPr>
              <w:t>% izvrstan (5)</w:t>
            </w:r>
          </w:p>
        </w:tc>
      </w:tr>
      <w:tr w:rsidR="00FC2198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FC2198" w:rsidRPr="00961736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C2198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FC2198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FF1020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FC2198" w:rsidRPr="00961736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FC2198" w:rsidRPr="00961736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lastRenderedPageBreak/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4CBF" w14:textId="77777777" w:rsidR="00025324" w:rsidRDefault="00025324" w:rsidP="009947BA">
      <w:pPr>
        <w:spacing w:before="0" w:after="0"/>
      </w:pPr>
      <w:r>
        <w:separator/>
      </w:r>
    </w:p>
  </w:endnote>
  <w:endnote w:type="continuationSeparator" w:id="0">
    <w:p w14:paraId="13E86F62" w14:textId="77777777" w:rsidR="00025324" w:rsidRDefault="0002532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89DC" w14:textId="77777777" w:rsidR="00025324" w:rsidRDefault="00025324" w:rsidP="009947BA">
      <w:pPr>
        <w:spacing w:before="0" w:after="0"/>
      </w:pPr>
      <w:r>
        <w:separator/>
      </w:r>
    </w:p>
  </w:footnote>
  <w:footnote w:type="continuationSeparator" w:id="0">
    <w:p w14:paraId="5F432F6C" w14:textId="77777777" w:rsidR="00025324" w:rsidRDefault="00025324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951"/>
    <w:multiLevelType w:val="hybridMultilevel"/>
    <w:tmpl w:val="48A44F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E6CEB"/>
    <w:multiLevelType w:val="multilevel"/>
    <w:tmpl w:val="90BE3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 w16cid:durableId="1751733883">
    <w:abstractNumId w:val="1"/>
  </w:num>
  <w:num w:numId="2" w16cid:durableId="53257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25324"/>
    <w:rsid w:val="00084ABC"/>
    <w:rsid w:val="000C0578"/>
    <w:rsid w:val="0010332B"/>
    <w:rsid w:val="001443A2"/>
    <w:rsid w:val="001450FC"/>
    <w:rsid w:val="00150B32"/>
    <w:rsid w:val="00197510"/>
    <w:rsid w:val="001C7C51"/>
    <w:rsid w:val="002230B4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12A54"/>
    <w:rsid w:val="004307B3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85529"/>
    <w:rsid w:val="005A78C6"/>
    <w:rsid w:val="005E1668"/>
    <w:rsid w:val="005E5F80"/>
    <w:rsid w:val="005F6E0B"/>
    <w:rsid w:val="0062328F"/>
    <w:rsid w:val="00640257"/>
    <w:rsid w:val="00680597"/>
    <w:rsid w:val="00684BBC"/>
    <w:rsid w:val="006A0F7D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0626"/>
    <w:rsid w:val="0090214F"/>
    <w:rsid w:val="009163E6"/>
    <w:rsid w:val="0096173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D23FB"/>
    <w:rsid w:val="00B71A57"/>
    <w:rsid w:val="00B7307A"/>
    <w:rsid w:val="00BC5D44"/>
    <w:rsid w:val="00C02454"/>
    <w:rsid w:val="00C3477B"/>
    <w:rsid w:val="00C85956"/>
    <w:rsid w:val="00C9733D"/>
    <w:rsid w:val="00CA3783"/>
    <w:rsid w:val="00CB23F4"/>
    <w:rsid w:val="00CF456D"/>
    <w:rsid w:val="00D136E4"/>
    <w:rsid w:val="00D5334D"/>
    <w:rsid w:val="00D5523D"/>
    <w:rsid w:val="00D70855"/>
    <w:rsid w:val="00D73EDB"/>
    <w:rsid w:val="00D76E72"/>
    <w:rsid w:val="00D944DF"/>
    <w:rsid w:val="00DD110C"/>
    <w:rsid w:val="00DD3EE8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5C7-057A-43C9-8C92-D37875CC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 Miocic</cp:lastModifiedBy>
  <cp:revision>6</cp:revision>
  <cp:lastPrinted>2021-02-12T11:27:00Z</cp:lastPrinted>
  <dcterms:created xsi:type="dcterms:W3CDTF">2023-02-14T19:29:00Z</dcterms:created>
  <dcterms:modified xsi:type="dcterms:W3CDTF">2024-02-26T10:04:00Z</dcterms:modified>
</cp:coreProperties>
</file>