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CE6380" w:rsidTr="00282B7A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D12BB" w:rsidP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Predd</w:t>
            </w:r>
            <w:r w:rsidR="00B0144C" w:rsidRPr="00CE6380">
              <w:rPr>
                <w:rFonts w:ascii="Cambria" w:hAnsi="Cambria"/>
              </w:rPr>
              <w:t xml:space="preserve">iplomski studij </w:t>
            </w:r>
            <w:r w:rsidRPr="00CE6380">
              <w:rPr>
                <w:rFonts w:ascii="Cambria" w:hAnsi="Cambria"/>
              </w:rPr>
              <w:t>latinskog jezika i rimske književnosti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D12BB" w:rsidP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Latinski jezik I</w:t>
            </w:r>
            <w:r w:rsidR="00B228C4" w:rsidRPr="00CE6380">
              <w:rPr>
                <w:rFonts w:ascii="Cambria" w:hAnsi="Cambria"/>
                <w:b/>
              </w:rPr>
              <w:t>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2364C0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obvezan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15D20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ljetni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7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3A12C1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mr. sc. </w:t>
            </w:r>
            <w:r w:rsidR="00B06DA7" w:rsidRPr="00CE6380">
              <w:rPr>
                <w:rFonts w:ascii="Cambria" w:hAnsi="Cambria"/>
              </w:rPr>
              <w:t>Sanja Smodlaka Vitas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6DA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ssmodlak</w:t>
            </w:r>
            <w:r w:rsidR="00B0144C" w:rsidRPr="00CE6380">
              <w:rPr>
                <w:rFonts w:ascii="Cambria" w:hAnsi="Cambria"/>
              </w:rPr>
              <w:t>@unizd.hr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3A12C1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 </w:t>
            </w:r>
            <w:r w:rsidR="00B06DA7" w:rsidRPr="00CE6380">
              <w:rPr>
                <w:rFonts w:ascii="Cambria" w:hAnsi="Cambria"/>
              </w:rPr>
              <w:t>i prema dogovoru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-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-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-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Odjel za klasičnu filologiju</w:t>
            </w:r>
            <w:r w:rsidR="002D77AC" w:rsidRPr="00CE6380">
              <w:rPr>
                <w:rFonts w:ascii="Cambria" w:hAnsi="Cambria"/>
              </w:rPr>
              <w:t>, 137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predavanja i vježbe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CE6380" w:rsidRDefault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1+0+3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E95" w:rsidRPr="00CE6380" w:rsidRDefault="00132E95" w:rsidP="00DD12BB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- obrađeno gradivo provjerava se kontinuirano tijekom nastave (bilo usmeno, bilo pomoću kratkih testova)</w:t>
            </w:r>
          </w:p>
          <w:p w:rsidR="000D1E42" w:rsidRPr="00CE6380" w:rsidRDefault="00132E95" w:rsidP="00DD12BB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- </w:t>
            </w:r>
            <w:r w:rsidR="00CE6380">
              <w:rPr>
                <w:rFonts w:ascii="Cambria" w:hAnsi="Cambria"/>
              </w:rPr>
              <w:t>kolokviji</w:t>
            </w:r>
          </w:p>
          <w:p w:rsidR="000D1E42" w:rsidRPr="00CE6380" w:rsidRDefault="00132E95" w:rsidP="00DD12BB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- </w:t>
            </w:r>
            <w:r w:rsidR="00DD12BB" w:rsidRPr="00CE6380">
              <w:rPr>
                <w:rFonts w:ascii="Cambria" w:hAnsi="Cambria"/>
              </w:rPr>
              <w:t>p</w:t>
            </w:r>
            <w:r w:rsidR="000D1E42" w:rsidRPr="00CE6380">
              <w:rPr>
                <w:rFonts w:ascii="Cambria" w:hAnsi="Cambria"/>
              </w:rPr>
              <w:t>ismeni ispit</w:t>
            </w:r>
            <w:r w:rsidR="004B0F61" w:rsidRPr="00CE6380">
              <w:rPr>
                <w:rFonts w:ascii="Cambria" w:hAnsi="Cambria"/>
              </w:rPr>
              <w:t xml:space="preserve"> (</w:t>
            </w:r>
            <w:r w:rsidR="000D1E42" w:rsidRPr="00CE6380">
              <w:rPr>
                <w:rFonts w:ascii="Cambria" w:hAnsi="Cambria"/>
              </w:rPr>
              <w:t>uvjet</w:t>
            </w:r>
            <w:r w:rsidR="003A12C1" w:rsidRPr="00CE6380">
              <w:rPr>
                <w:rFonts w:ascii="Cambria" w:hAnsi="Cambria"/>
              </w:rPr>
              <w:t xml:space="preserve"> za pozitivnu ocjenu</w:t>
            </w:r>
            <w:r w:rsidR="000D1E42" w:rsidRPr="00CE6380">
              <w:rPr>
                <w:rFonts w:ascii="Cambria" w:hAnsi="Cambria"/>
              </w:rPr>
              <w:t xml:space="preserve"> je 95% točnih odgovora) </w:t>
            </w:r>
          </w:p>
          <w:p w:rsidR="00B0144C" w:rsidRPr="00CE6380" w:rsidRDefault="00132E95" w:rsidP="00DD12BB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- </w:t>
            </w:r>
            <w:r w:rsidR="000D1E42" w:rsidRPr="00CE6380">
              <w:rPr>
                <w:rFonts w:ascii="Cambria" w:hAnsi="Cambria"/>
              </w:rPr>
              <w:t>usmeni ispit</w:t>
            </w:r>
            <w:r w:rsidR="00DD12BB" w:rsidRPr="00CE6380">
              <w:rPr>
                <w:rFonts w:ascii="Cambria" w:hAnsi="Cambria"/>
              </w:rPr>
              <w:t xml:space="preserve"> 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CE6380" w:rsidRDefault="00B0144C" w:rsidP="00282B7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282B7A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2B7A" w:rsidRPr="00CE6380" w:rsidRDefault="00282B7A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Termini nastave</w:t>
            </w:r>
          </w:p>
        </w:tc>
        <w:tc>
          <w:tcPr>
            <w:tcW w:w="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A" w:rsidRPr="00CE6380" w:rsidRDefault="00282B7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srijedom </w:t>
            </w:r>
            <w:r w:rsidRPr="00CE6380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petkom u 8:30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B7A" w:rsidRPr="00CE6380" w:rsidRDefault="00282B7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144C" w:rsidRPr="00CE6380" w:rsidTr="00282B7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3. termin</w:t>
            </w:r>
          </w:p>
        </w:tc>
      </w:tr>
      <w:tr w:rsidR="00B0144C" w:rsidRPr="00CE6380" w:rsidTr="00282B7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552B3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CE6380">
              <w:rPr>
                <w:rFonts w:ascii="Cambria" w:hAnsi="Cambria"/>
              </w:rPr>
              <w:t>. 4. 2015.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552B3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CE6380">
              <w:rPr>
                <w:rFonts w:ascii="Cambria" w:hAnsi="Cambria"/>
              </w:rPr>
              <w:t>. 5. 2015.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552B3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4B2EF1" w:rsidRPr="00CE6380">
              <w:rPr>
                <w:rFonts w:ascii="Cambria" w:hAnsi="Cambria"/>
              </w:rPr>
              <w:t xml:space="preserve">. </w:t>
            </w:r>
            <w:r w:rsidR="00CE6380">
              <w:rPr>
                <w:rFonts w:ascii="Cambria" w:hAnsi="Cambria"/>
              </w:rPr>
              <w:t>6</w:t>
            </w:r>
            <w:r w:rsidR="004B2EF1" w:rsidRPr="00CE6380">
              <w:rPr>
                <w:rFonts w:ascii="Cambria" w:hAnsi="Cambria"/>
              </w:rPr>
              <w:t>. 2015.</w:t>
            </w:r>
          </w:p>
        </w:tc>
      </w:tr>
      <w:tr w:rsidR="00B0144C" w:rsidRPr="00CE6380" w:rsidTr="00282B7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4. termin</w:t>
            </w:r>
          </w:p>
        </w:tc>
      </w:tr>
      <w:tr w:rsidR="004B2EF1" w:rsidRPr="00CE6380" w:rsidTr="00282B7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B2EF1" w:rsidRPr="00CE6380" w:rsidRDefault="004B2EF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CE6380" w:rsidRDefault="00CE638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17. 6. 2015.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CE6380" w:rsidRDefault="00CE638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1. 7</w:t>
            </w:r>
            <w:r w:rsidR="00BE7875" w:rsidRPr="00CE6380">
              <w:rPr>
                <w:rFonts w:ascii="Cambria" w:hAnsi="Cambria"/>
                <w:b/>
              </w:rPr>
              <w:t>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CE6380" w:rsidRDefault="00CE638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2. 9</w:t>
            </w:r>
            <w:r w:rsidR="00C3741E" w:rsidRPr="00CE6380">
              <w:rPr>
                <w:rFonts w:ascii="Cambria" w:hAnsi="Cambria"/>
                <w:b/>
              </w:rPr>
              <w:t>.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CE6380" w:rsidRDefault="00CE638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C3741E" w:rsidRPr="00CE6380">
              <w:rPr>
                <w:rFonts w:ascii="Cambria" w:hAnsi="Cambria"/>
                <w:b/>
              </w:rPr>
              <w:t>. 9. 2015.</w:t>
            </w:r>
          </w:p>
        </w:tc>
      </w:tr>
      <w:tr w:rsidR="00B0144C" w:rsidRPr="00CE6380" w:rsidTr="00282B7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B0144C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Očekuje se da će student</w:t>
            </w:r>
            <w:r w:rsidR="00B968C4" w:rsidRPr="00CE6380">
              <w:rPr>
                <w:rFonts w:ascii="Cambria" w:hAnsi="Cambria"/>
              </w:rPr>
              <w:t xml:space="preserve"> biti sposoban</w:t>
            </w:r>
            <w:r w:rsidRPr="00CE6380">
              <w:rPr>
                <w:rFonts w:ascii="Cambria" w:hAnsi="Cambria"/>
              </w:rPr>
              <w:t>:</w:t>
            </w:r>
          </w:p>
          <w:p w:rsidR="004B2EF1" w:rsidRP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besprijekorno </w:t>
            </w:r>
            <w:r w:rsidR="004B2EF1" w:rsidRPr="00CE6380">
              <w:rPr>
                <w:rFonts w:ascii="Cambria" w:hAnsi="Cambria"/>
              </w:rPr>
              <w:t>primijeniti pravila o naglasku i klasičnom izgovoru prilikom čitanja</w:t>
            </w:r>
          </w:p>
          <w:p w:rsidR="004B2EF1" w:rsidRDefault="004B2EF1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prepoznati, razlikovati, grupirati i navesti morfološke oblike </w:t>
            </w:r>
            <w:r w:rsidR="00D61013" w:rsidRPr="00CE6380">
              <w:rPr>
                <w:rFonts w:ascii="Cambria" w:hAnsi="Cambria"/>
              </w:rPr>
              <w:t>(</w:t>
            </w:r>
            <w:r w:rsidR="00CE6380">
              <w:rPr>
                <w:rFonts w:ascii="Cambria" w:hAnsi="Cambria"/>
              </w:rPr>
              <w:t>osobitosti u deklinacijama i rodovima; konjugacija</w:t>
            </w:r>
            <w:r w:rsidR="00D61013" w:rsidRPr="00CE6380">
              <w:rPr>
                <w:rFonts w:ascii="Cambria" w:hAnsi="Cambria"/>
              </w:rPr>
              <w:t>)</w:t>
            </w:r>
            <w:r w:rsidRPr="00CE6380">
              <w:rPr>
                <w:rFonts w:ascii="Cambria" w:hAnsi="Cambria"/>
              </w:rPr>
              <w:t xml:space="preserve"> </w:t>
            </w:r>
          </w:p>
          <w:p w:rsid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razumjeti glavne glasovne promjene </w:t>
            </w:r>
          </w:p>
          <w:p w:rsid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uočiti korijen riječi</w:t>
            </w:r>
          </w:p>
          <w:p w:rsid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prepoznati sufikse i navesti njihovo značenje u tvorbi riječi</w:t>
            </w:r>
          </w:p>
          <w:p w:rsidR="00CE6380" w:rsidRP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navesti sastavne dijelove složenih riječi</w:t>
            </w:r>
          </w:p>
          <w:p w:rsidR="00D61013" w:rsidRPr="00CE6380" w:rsidRDefault="00D61013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prepoznati </w:t>
            </w:r>
            <w:r w:rsidR="00CE6380">
              <w:rPr>
                <w:rFonts w:ascii="Cambria" w:hAnsi="Cambria"/>
              </w:rPr>
              <w:t>uloge imenskih oblika glagola</w:t>
            </w:r>
            <w:r w:rsidRPr="00CE6380">
              <w:rPr>
                <w:rFonts w:ascii="Cambria" w:hAnsi="Cambria"/>
              </w:rPr>
              <w:t xml:space="preserve"> u rečenici te ih sukladno kontekstu prevesti</w:t>
            </w:r>
          </w:p>
          <w:p w:rsidR="004B2EF1" w:rsidRPr="00CE6380" w:rsidRDefault="00D61013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razumjeti i prevesti jednostavan latinski tekst</w:t>
            </w:r>
          </w:p>
          <w:p w:rsidR="00D61013" w:rsidRPr="00CE6380" w:rsidRDefault="00CE6380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opisati</w:t>
            </w:r>
            <w:r w:rsidR="00D61013" w:rsidRPr="00CE6380">
              <w:rPr>
                <w:rFonts w:ascii="Cambria" w:hAnsi="Cambria"/>
              </w:rPr>
              <w:t xml:space="preserve"> sintaktičke uloge </w:t>
            </w:r>
            <w:r>
              <w:rPr>
                <w:rFonts w:ascii="Cambria" w:hAnsi="Cambria"/>
              </w:rPr>
              <w:t xml:space="preserve">osnovnih rečeničnih dijelova te ih usporediti s hrvatskom sintaksom </w:t>
            </w:r>
          </w:p>
          <w:p w:rsidR="00B968C4" w:rsidRPr="00CE6380" w:rsidRDefault="00D61013" w:rsidP="00132E9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steći fond riječi pripadan obrađenom tekstu</w:t>
            </w:r>
            <w:r w:rsidR="00132E95" w:rsidRPr="00CE6380">
              <w:rPr>
                <w:rFonts w:ascii="Cambria" w:hAnsi="Cambria"/>
              </w:rPr>
              <w:t xml:space="preserve"> i najučestalijim riječima latinskog jezika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CE638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Latinski jezik 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F5" w:rsidRDefault="00E32DF5" w:rsidP="00E32DF5">
            <w:pPr>
              <w:pStyle w:val="Defaul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 xml:space="preserve">latinska morfologija </w:t>
            </w:r>
            <w:r w:rsidR="00CE6380">
              <w:rPr>
                <w:rFonts w:ascii="Cambria" w:hAnsi="Cambria"/>
                <w:sz w:val="22"/>
                <w:szCs w:val="22"/>
              </w:rPr>
              <w:t>i morfo-sintaksa</w:t>
            </w:r>
          </w:p>
          <w:p w:rsidR="00CE6380" w:rsidRPr="00CE6380" w:rsidRDefault="00CE6380" w:rsidP="00E32DF5">
            <w:pPr>
              <w:pStyle w:val="Defaul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glasovne promjene i tvorba riječi</w:t>
            </w:r>
          </w:p>
          <w:p w:rsidR="00CE6380" w:rsidRDefault="00E32DF5" w:rsidP="00CE6380">
            <w:pPr>
              <w:pStyle w:val="Defaul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 xml:space="preserve">vježba </w:t>
            </w:r>
            <w:r w:rsidR="00CE6380">
              <w:rPr>
                <w:rFonts w:ascii="Cambria" w:hAnsi="Cambria"/>
                <w:sz w:val="22"/>
                <w:szCs w:val="22"/>
              </w:rPr>
              <w:t xml:space="preserve">čitanja i razumijevanja latinskog teksta (G. Iulius Caesar. </w:t>
            </w:r>
            <w:r w:rsidR="00CE6380">
              <w:rPr>
                <w:rFonts w:ascii="Cambria" w:hAnsi="Cambria"/>
                <w:i/>
                <w:sz w:val="22"/>
                <w:szCs w:val="22"/>
              </w:rPr>
              <w:t>De bello Gallico</w:t>
            </w:r>
            <w:r w:rsidR="00CE6380">
              <w:rPr>
                <w:rFonts w:ascii="Cambria" w:hAnsi="Cambria"/>
                <w:sz w:val="22"/>
                <w:szCs w:val="22"/>
              </w:rPr>
              <w:t>, I)</w:t>
            </w:r>
          </w:p>
          <w:p w:rsidR="00DD12BB" w:rsidRPr="00CE6380" w:rsidRDefault="00E32DF5" w:rsidP="00CE6380">
            <w:pPr>
              <w:pStyle w:val="Defaul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>značenje riječi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lastRenderedPageBreak/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C0" w:rsidRPr="00CE6380" w:rsidRDefault="002364C0" w:rsidP="002364C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 xml:space="preserve">Gortan, Gorski, Pauš, </w:t>
            </w:r>
            <w:r w:rsidRPr="00CE6380">
              <w:rPr>
                <w:rFonts w:ascii="Cambria" w:hAnsi="Cambria"/>
                <w:i/>
                <w:iCs/>
                <w:sz w:val="22"/>
                <w:szCs w:val="22"/>
              </w:rPr>
              <w:t>Latinska gramatika</w:t>
            </w:r>
            <w:r w:rsidRPr="00CE6380">
              <w:rPr>
                <w:rFonts w:ascii="Cambria" w:hAnsi="Cambria"/>
                <w:sz w:val="22"/>
                <w:szCs w:val="22"/>
              </w:rPr>
              <w:t xml:space="preserve">, Školska knjiga. Zagreb, 1987. </w:t>
            </w:r>
          </w:p>
          <w:p w:rsidR="002364C0" w:rsidRPr="00CE6380" w:rsidRDefault="002364C0" w:rsidP="000D1E4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 xml:space="preserve">Divković, Mirko, </w:t>
            </w:r>
            <w:r w:rsidRPr="00CE6380">
              <w:rPr>
                <w:rFonts w:ascii="Cambria" w:hAnsi="Cambria"/>
                <w:i/>
                <w:iCs/>
                <w:sz w:val="22"/>
                <w:szCs w:val="22"/>
              </w:rPr>
              <w:t>Latinsko-hrvatski rječnik</w:t>
            </w:r>
            <w:r w:rsidR="000D1E42" w:rsidRPr="00CE6380">
              <w:rPr>
                <w:rFonts w:ascii="Cambria" w:hAnsi="Cambria"/>
                <w:sz w:val="22"/>
                <w:szCs w:val="22"/>
              </w:rPr>
              <w:t xml:space="preserve">, Zagreb, 1987. </w:t>
            </w:r>
          </w:p>
          <w:p w:rsidR="00DD12BB" w:rsidRPr="00CE6380" w:rsidRDefault="00CE6380" w:rsidP="003B728E">
            <w:pPr>
              <w:snapToGrid w:val="0"/>
              <w:spacing w:after="0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G. Iulius Caesar. </w:t>
            </w:r>
            <w:r>
              <w:rPr>
                <w:rFonts w:ascii="Cambria" w:hAnsi="Cambria"/>
                <w:i/>
              </w:rPr>
              <w:t>De bello Gallico</w:t>
            </w:r>
            <w:r>
              <w:rPr>
                <w:rFonts w:ascii="Cambria" w:hAnsi="Cambria"/>
              </w:rPr>
              <w:t>, I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8E" w:rsidRPr="00CE6380" w:rsidRDefault="000D1E42" w:rsidP="003B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/>
                <w:lang w:eastAsia="hr-HR"/>
              </w:rPr>
            </w:pPr>
            <w:r w:rsidRPr="00CE6380">
              <w:rPr>
                <w:rFonts w:ascii="Cambria" w:eastAsia="TimesNewRomanPSMT" w:hAnsi="Cambria"/>
                <w:lang w:eastAsia="hr-HR"/>
              </w:rPr>
              <w:t>prema konzultaciji s nastavnikom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9" w:rsidRDefault="00A6406B" w:rsidP="004921EF">
            <w:pPr>
              <w:spacing w:line="240" w:lineRule="auto"/>
              <w:rPr>
                <w:rStyle w:val="Hyperlink"/>
                <w:rFonts w:ascii="Cambria" w:eastAsia="Times New Roman" w:hAnsi="Cambria"/>
                <w:lang w:eastAsia="hr-HR"/>
              </w:rPr>
            </w:pPr>
            <w:hyperlink r:id="rId6" w:history="1">
              <w:r w:rsidR="00DA2939" w:rsidRPr="00CE6380">
                <w:rPr>
                  <w:rStyle w:val="Hyperlink"/>
                  <w:rFonts w:ascii="Cambria" w:eastAsia="Times New Roman" w:hAnsi="Cambria"/>
                  <w:lang w:eastAsia="hr-HR"/>
                </w:rPr>
                <w:t>http://www.perseus.tufts.edu/hopper/</w:t>
              </w:r>
            </w:hyperlink>
          </w:p>
          <w:p w:rsidR="00A6406B" w:rsidRPr="00CE6380" w:rsidRDefault="00A6406B" w:rsidP="004921EF">
            <w:pPr>
              <w:spacing w:line="240" w:lineRule="auto"/>
              <w:rPr>
                <w:rFonts w:ascii="Cambria" w:eastAsia="Times New Roman" w:hAnsi="Cambria"/>
                <w:color w:val="333333"/>
                <w:lang w:eastAsia="hr-HR"/>
              </w:rPr>
            </w:pPr>
            <w:hyperlink r:id="rId7" w:history="1">
              <w:r w:rsidRPr="006C18E5">
                <w:rPr>
                  <w:rStyle w:val="Hyperlink"/>
                  <w:rFonts w:ascii="Cambria" w:eastAsia="Times New Roman" w:hAnsi="Cambria"/>
                  <w:lang w:eastAsia="hr-HR"/>
                </w:rPr>
                <w:t>http://logeion.uchicago.edu</w:t>
              </w:r>
            </w:hyperlink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3B50B1">
            <w:pPr>
              <w:snapToGrid w:val="0"/>
              <w:spacing w:after="0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studentska anketa</w:t>
            </w:r>
            <w:r w:rsidR="00B0144C" w:rsidRPr="00CE6380">
              <w:rPr>
                <w:rFonts w:ascii="Cambria" w:hAnsi="Cambria"/>
              </w:rPr>
              <w:t xml:space="preserve"> na kraju semestra</w:t>
            </w:r>
            <w:r w:rsidRPr="00CE6380">
              <w:rPr>
                <w:rFonts w:ascii="Cambria" w:hAnsi="Cambria"/>
              </w:rPr>
              <w:t xml:space="preserve"> koju provodi Ured za kvalitetu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0D1E42" w:rsidP="00B06DA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r</w:t>
            </w:r>
            <w:r w:rsidR="00B06DA7" w:rsidRPr="00CE6380">
              <w:rPr>
                <w:rFonts w:ascii="Cambria" w:hAnsi="Cambria"/>
              </w:rPr>
              <w:t xml:space="preserve">edovito </w:t>
            </w:r>
            <w:r w:rsidR="003B728E" w:rsidRPr="00CE6380">
              <w:rPr>
                <w:rFonts w:ascii="Cambria" w:hAnsi="Cambria"/>
              </w:rPr>
              <w:t xml:space="preserve">aktivno </w:t>
            </w:r>
            <w:r w:rsidR="00B06DA7" w:rsidRPr="00CE6380">
              <w:rPr>
                <w:rFonts w:ascii="Cambria" w:hAnsi="Cambria"/>
              </w:rPr>
              <w:t>pohađanje nastave</w:t>
            </w:r>
            <w:r w:rsidR="00B930BB" w:rsidRPr="00CE6380">
              <w:rPr>
                <w:rFonts w:ascii="Cambria" w:hAnsi="Cambria"/>
              </w:rPr>
              <w:t xml:space="preserve"> (75%, u slučaju kolizije 50%)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CE6380" w:rsidP="004B0F61">
            <w:pPr>
              <w:spacing w:after="0"/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kolokviji: 75%</w:t>
            </w:r>
          </w:p>
          <w:p w:rsidR="00CE6380" w:rsidRPr="00CE6380" w:rsidRDefault="00CE6380" w:rsidP="004B0F61">
            <w:pPr>
              <w:spacing w:after="0"/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pismeni ispit: 95%</w:t>
            </w: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CE6380" w:rsidRDefault="004B0F61" w:rsidP="00DD12B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perfektno poznavanje morfologije preduvjet je za dobivanje pozitivne ocjene; formiranje konačne ocjene proizlazi iz poznavanja morfosintakse, vok</w:t>
            </w:r>
            <w:r w:rsidR="00CE6380">
              <w:rPr>
                <w:rFonts w:ascii="Cambria" w:hAnsi="Cambria"/>
              </w:rPr>
              <w:t>abulara i snalaženja u tekstu (75</w:t>
            </w:r>
            <w:r w:rsidRPr="00CE6380">
              <w:rPr>
                <w:rFonts w:ascii="Cambria" w:hAnsi="Cambria"/>
              </w:rPr>
              <w:t xml:space="preserve">%) </w:t>
            </w:r>
            <w:r w:rsidR="00132E95" w:rsidRPr="00CE6380">
              <w:rPr>
                <w:rFonts w:ascii="Cambria" w:hAnsi="Cambria"/>
              </w:rPr>
              <w:t>kao i sudjelovanja na nastavi</w:t>
            </w:r>
            <w:r w:rsidR="00CE6380">
              <w:rPr>
                <w:rFonts w:ascii="Cambria" w:hAnsi="Cambria"/>
              </w:rPr>
              <w:t xml:space="preserve"> i rezultata kolokvija</w:t>
            </w:r>
            <w:r w:rsidR="00132E95" w:rsidRPr="00CE6380">
              <w:rPr>
                <w:rFonts w:ascii="Cambria" w:hAnsi="Cambria"/>
              </w:rPr>
              <w:t xml:space="preserve"> (2</w:t>
            </w:r>
            <w:r w:rsidR="00CE6380">
              <w:rPr>
                <w:rFonts w:ascii="Cambria" w:hAnsi="Cambria"/>
              </w:rPr>
              <w:t>5</w:t>
            </w:r>
            <w:r w:rsidRPr="00CE6380">
              <w:rPr>
                <w:rFonts w:ascii="Cambria" w:hAnsi="Cambria"/>
              </w:rPr>
              <w:t>%)</w:t>
            </w:r>
          </w:p>
          <w:p w:rsidR="004B0F61" w:rsidRPr="00CE6380" w:rsidRDefault="004B0F61" w:rsidP="00DD12B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144C" w:rsidRPr="00CE6380" w:rsidTr="00282B7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C" w:rsidRPr="00CE6380" w:rsidRDefault="00A57A24" w:rsidP="00CE6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</w:t>
            </w:r>
            <w:r w:rsidR="00773D4D" w:rsidRPr="00CE6380">
              <w:rPr>
                <w:rFonts w:ascii="Cambria" w:hAnsi="Cambria"/>
              </w:rPr>
              <w:t>redmet</w:t>
            </w:r>
            <w:r w:rsidR="00DD12BB" w:rsidRPr="00CE6380">
              <w:rPr>
                <w:rFonts w:ascii="Cambria" w:hAnsi="Cambria"/>
              </w:rPr>
              <w:t xml:space="preserve"> </w:t>
            </w:r>
            <w:r w:rsidR="00773D4D" w:rsidRPr="00CE6380">
              <w:rPr>
                <w:rFonts w:ascii="Cambria" w:hAnsi="Cambria"/>
                <w:b/>
              </w:rPr>
              <w:t>Latinske jezične vježbe I</w:t>
            </w:r>
            <w:r w:rsidR="00CE6380">
              <w:rPr>
                <w:rFonts w:ascii="Cambria" w:hAnsi="Cambria"/>
                <w:b/>
              </w:rPr>
              <w:t>I</w:t>
            </w:r>
            <w:r w:rsidR="00773D4D" w:rsidRPr="00CE6380">
              <w:rPr>
                <w:rFonts w:ascii="Cambria" w:hAnsi="Cambria"/>
              </w:rPr>
              <w:t xml:space="preserve"> </w:t>
            </w:r>
            <w:r w:rsidR="000D1E42" w:rsidRPr="00CE6380">
              <w:rPr>
                <w:rFonts w:ascii="Cambria" w:hAnsi="Cambria"/>
              </w:rPr>
              <w:t>nužna</w:t>
            </w:r>
            <w:r w:rsidRPr="00CE6380">
              <w:rPr>
                <w:rFonts w:ascii="Cambria" w:hAnsi="Cambria"/>
              </w:rPr>
              <w:t xml:space="preserve"> je</w:t>
            </w:r>
            <w:r w:rsidR="000D1E42" w:rsidRPr="00CE6380">
              <w:rPr>
                <w:rFonts w:ascii="Cambria" w:hAnsi="Cambria"/>
              </w:rPr>
              <w:t xml:space="preserve"> nadopuna pri s</w:t>
            </w:r>
            <w:r w:rsidR="00DD12BB" w:rsidRPr="00CE6380">
              <w:rPr>
                <w:rFonts w:ascii="Cambria" w:hAnsi="Cambria"/>
              </w:rPr>
              <w:t>vladavanju latinsk</w:t>
            </w:r>
            <w:r w:rsidRPr="00CE6380">
              <w:rPr>
                <w:rFonts w:ascii="Cambria" w:hAnsi="Cambria"/>
              </w:rPr>
              <w:t>e morfologije i osnova sintakse.</w:t>
            </w:r>
            <w:r w:rsidR="00DD12BB" w:rsidRPr="00CE6380">
              <w:rPr>
                <w:rFonts w:ascii="Cambria" w:hAnsi="Cambria"/>
              </w:rPr>
              <w:t xml:space="preserve"> </w:t>
            </w:r>
            <w:r w:rsidR="00773D4D" w:rsidRPr="00CE6380">
              <w:rPr>
                <w:rFonts w:ascii="Cambria" w:hAnsi="Cambria"/>
              </w:rPr>
              <w:t xml:space="preserve">Od studenata se stoga očekuje </w:t>
            </w:r>
            <w:r w:rsidRPr="00CE6380">
              <w:rPr>
                <w:rFonts w:ascii="Cambria" w:hAnsi="Cambria"/>
              </w:rPr>
              <w:t>praćenje</w:t>
            </w:r>
            <w:r w:rsidR="00773D4D" w:rsidRPr="00CE6380">
              <w:rPr>
                <w:rFonts w:ascii="Cambria" w:hAnsi="Cambria"/>
              </w:rPr>
              <w:t xml:space="preserve"> tog </w:t>
            </w:r>
            <w:r w:rsidRPr="00CE6380">
              <w:rPr>
                <w:rFonts w:ascii="Cambria" w:hAnsi="Cambria"/>
              </w:rPr>
              <w:t>predmeta</w:t>
            </w:r>
          </w:p>
        </w:tc>
      </w:tr>
    </w:tbl>
    <w:p w:rsidR="00B0144C" w:rsidRPr="00CE6380" w:rsidRDefault="00B0144C" w:rsidP="00B0144C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444"/>
        <w:gridCol w:w="1844"/>
      </w:tblGrid>
      <w:tr w:rsidR="00B0144C" w:rsidRPr="00CE6380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Predavanja</w:t>
            </w:r>
          </w:p>
        </w:tc>
      </w:tr>
      <w:tr w:rsidR="00B0144C" w:rsidRPr="00CE6380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CE6380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Literatura</w:t>
            </w:r>
          </w:p>
        </w:tc>
      </w:tr>
      <w:tr w:rsidR="00DD12BB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CE6380" w:rsidRDefault="00DD12B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4. 3. 2015.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CE6380" w:rsidRDefault="000816B7" w:rsidP="000816B7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</w:t>
            </w:r>
            <w:r w:rsidR="00950190" w:rsidRPr="00CE6380">
              <w:rPr>
                <w:rFonts w:ascii="Cambria" w:hAnsi="Cambria"/>
              </w:rPr>
              <w:t xml:space="preserve">sobitosti </w:t>
            </w:r>
            <w:r w:rsidRPr="00CE6380">
              <w:rPr>
                <w:rFonts w:ascii="Cambria" w:hAnsi="Cambria"/>
              </w:rPr>
              <w:t>u deklinacijama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CE6380" w:rsidRDefault="00DA2939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navedena</w:t>
            </w:r>
          </w:p>
        </w:tc>
      </w:tr>
      <w:tr w:rsidR="00DD12BB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CE6380" w:rsidRDefault="00DD12B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6. 3. 2015.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0" w:rsidRPr="00CE6380" w:rsidRDefault="000816B7" w:rsidP="00144902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imenice s posebnom deklinacijom, deklinacija grčkih imenica</w:t>
            </w:r>
            <w:r w:rsidR="00A6406B">
              <w:rPr>
                <w:rFonts w:ascii="Cambria" w:hAnsi="Cambria"/>
              </w:rPr>
              <w:t xml:space="preserve">; </w:t>
            </w:r>
            <w:bookmarkStart w:id="0" w:name="_GoBack"/>
            <w:bookmarkEnd w:id="0"/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CE6380" w:rsidRDefault="00DD12BB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57A24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7A24" w:rsidRPr="00CE6380" w:rsidRDefault="00A57A2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24" w:rsidRPr="00CE6380" w:rsidRDefault="000816B7" w:rsidP="000371A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11. 3. 2015.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24" w:rsidRPr="00CE6380" w:rsidRDefault="00950190" w:rsidP="00144902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izuzeci u rodu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24" w:rsidRPr="00CE6380" w:rsidRDefault="00DA2939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A57A24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7A24" w:rsidRPr="00CE6380" w:rsidRDefault="00A57A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CE6380" w:rsidRDefault="000816B7" w:rsidP="000371A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13. 3. 2015.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CE6380" w:rsidRDefault="00A6406B" w:rsidP="00144902">
            <w:pPr>
              <w:snapToGri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konjunktiv imperfekta i pluskvamperfekta</w:t>
            </w:r>
            <w:r>
              <w:rPr>
                <w:rFonts w:ascii="Cambria" w:hAnsi="Cambria"/>
              </w:rPr>
              <w:t>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CE6380" w:rsidRDefault="00A57A24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18. 3. 2015.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FD6B6D">
            <w:pPr>
              <w:snapToGri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i/>
              </w:rPr>
              <w:t>esse</w:t>
            </w:r>
            <w:r>
              <w:rPr>
                <w:rFonts w:ascii="Cambria" w:hAnsi="Cambria"/>
              </w:rPr>
              <w:t xml:space="preserve"> – svi oblici; oblici perfektne i participske osnove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20. 3. 2015.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A6406B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imperfekt, futur</w:t>
            </w:r>
            <w:r>
              <w:rPr>
                <w:rFonts w:ascii="Cambria" w:hAnsi="Cambria"/>
              </w:rPr>
              <w:t>; konjunktiv prezenta</w:t>
            </w:r>
            <w:r>
              <w:rPr>
                <w:rFonts w:ascii="Cambria" w:hAnsi="Cambria"/>
              </w:rPr>
              <w:t>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25. 3. 2015.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  <w:b/>
              </w:rPr>
              <w:t>dan Sveučilišta</w:t>
            </w:r>
            <w:r w:rsidRPr="00CE6380">
              <w:rPr>
                <w:rFonts w:ascii="Cambria" w:hAnsi="Cambria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27. 3. 2015.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A6406B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imperativ</w:t>
            </w:r>
            <w:r w:rsidR="004B6CD5">
              <w:rPr>
                <w:rFonts w:ascii="Cambria" w:hAnsi="Cambria"/>
                <w:color w:val="000000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CE6380">
              <w:rPr>
                <w:rFonts w:ascii="Cambria" w:hAnsi="Cambria"/>
                <w:color w:val="000000"/>
              </w:rPr>
              <w:t xml:space="preserve"> 6</w:t>
            </w:r>
            <w:r>
              <w:rPr>
                <w:rFonts w:ascii="Cambria" w:hAnsi="Cambria"/>
                <w:color w:val="000000"/>
              </w:rPr>
              <w:t xml:space="preserve"> - 7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A6406B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pasivni oblici indikativa prezenta</w:t>
            </w:r>
            <w:r>
              <w:rPr>
                <w:rFonts w:ascii="Cambria" w:hAnsi="Cambria"/>
              </w:rPr>
              <w:t>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r w:rsidR="004B6CD5" w:rsidRPr="00CE6380">
              <w:rPr>
                <w:rFonts w:ascii="Cambria" w:hAnsi="Cambria"/>
                <w:color w:val="000000"/>
              </w:rPr>
              <w:t>Caes. b. G. I,</w:t>
            </w:r>
            <w:r>
              <w:rPr>
                <w:rFonts w:ascii="Cambria" w:hAnsi="Cambria"/>
                <w:color w:val="000000"/>
              </w:rPr>
              <w:t>8 – 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62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3. 4. 2015.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6A33D5">
            <w:pPr>
              <w:snapToGrid w:val="0"/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Uskrs – blagdani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8. 4. 2015.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F869AE" w:rsidP="00F869AE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  <w:b/>
              </w:rPr>
              <w:t>1. kolokvij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10. 4. 2015.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38386E">
            <w:pPr>
              <w:snapToGrid w:val="0"/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</w:rPr>
              <w:t>deponentni</w:t>
            </w:r>
            <w:r>
              <w:rPr>
                <w:rFonts w:ascii="Cambria" w:hAnsi="Cambria"/>
              </w:rPr>
              <w:t xml:space="preserve"> i poludeponentni</w:t>
            </w:r>
            <w:r w:rsidRPr="00CE6380">
              <w:rPr>
                <w:rFonts w:ascii="Cambria" w:hAnsi="Cambria"/>
              </w:rPr>
              <w:t xml:space="preserve"> glagoli</w:t>
            </w:r>
            <w:r>
              <w:rPr>
                <w:rFonts w:ascii="Cambria" w:hAnsi="Cambria"/>
              </w:rPr>
              <w:t xml:space="preserve">; </w:t>
            </w:r>
            <w:r w:rsidR="00F869AE" w:rsidRPr="00CE6380">
              <w:rPr>
                <w:rFonts w:ascii="Cambria" w:hAnsi="Cambria"/>
                <w:color w:val="000000"/>
              </w:rPr>
              <w:t>Caes. b. G. I,</w:t>
            </w:r>
            <w:r>
              <w:rPr>
                <w:rFonts w:ascii="Cambria" w:hAnsi="Cambria"/>
                <w:color w:val="000000"/>
              </w:rPr>
              <w:t xml:space="preserve"> 10</w:t>
            </w:r>
            <w:r w:rsidR="00F869AE">
              <w:rPr>
                <w:rFonts w:ascii="Cambria" w:hAnsi="Cambria"/>
                <w:color w:val="000000"/>
              </w:rPr>
              <w:t xml:space="preserve"> - 11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15. 4. 2015.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4B6CD5">
            <w:pPr>
              <w:snapToGrid w:val="0"/>
              <w:spacing w:after="0" w:line="240" w:lineRule="auto"/>
              <w:rPr>
                <w:rStyle w:val="searchhit"/>
                <w:rFonts w:ascii="Cambria" w:hAnsi="Cambria"/>
              </w:rPr>
            </w:pPr>
            <w:r w:rsidRPr="00CE6380">
              <w:rPr>
                <w:rFonts w:ascii="Cambria" w:hAnsi="Cambria"/>
              </w:rPr>
              <w:t>zamjenice (osobne, osobno-povratne, upitne, neodređene)</w:t>
            </w:r>
            <w:r w:rsidR="004B6CD5">
              <w:rPr>
                <w:rFonts w:ascii="Cambria" w:hAnsi="Cambria"/>
              </w:rPr>
              <w:t xml:space="preserve">; </w:t>
            </w:r>
            <w:r w:rsidR="004B6CD5" w:rsidRPr="00CE6380">
              <w:rPr>
                <w:rFonts w:ascii="Cambria" w:hAnsi="Cambria"/>
                <w:color w:val="000000"/>
              </w:rPr>
              <w:t>Caes. b. G. I,</w:t>
            </w:r>
            <w:r w:rsidR="004B6CD5">
              <w:rPr>
                <w:rFonts w:ascii="Cambria" w:hAnsi="Cambria"/>
                <w:color w:val="000000"/>
              </w:rPr>
              <w:t xml:space="preserve"> 12</w:t>
            </w:r>
            <w:r w:rsidR="004B6CD5">
              <w:rPr>
                <w:rStyle w:val="searchhit"/>
                <w:rFonts w:ascii="Cambria" w:hAnsi="Cambria"/>
              </w:rPr>
              <w:t>-13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17. 4. 2015.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napToGrid w:val="0"/>
              <w:spacing w:after="0" w:line="240" w:lineRule="auto"/>
              <w:rPr>
                <w:rStyle w:val="searchhit"/>
                <w:rFonts w:ascii="Cambria" w:hAnsi="Cambri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22. 4. 2015.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A6406B" w:rsidP="0038386E">
            <w:pPr>
              <w:snapToGrid w:val="0"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glasovne promjene</w:t>
            </w:r>
            <w:r w:rsidR="004B6CD5">
              <w:rPr>
                <w:rFonts w:ascii="Cambria" w:hAnsi="Cambria"/>
              </w:rPr>
              <w:t xml:space="preserve">; </w:t>
            </w:r>
            <w:r w:rsidR="004B6CD5" w:rsidRPr="00CE6380">
              <w:rPr>
                <w:rFonts w:ascii="Cambria" w:hAnsi="Cambria"/>
                <w:color w:val="000000"/>
              </w:rPr>
              <w:t>Caes. b. G. I,</w:t>
            </w:r>
            <w:r w:rsidR="004B6CD5">
              <w:rPr>
                <w:rFonts w:ascii="Cambria" w:hAnsi="Cambria"/>
                <w:color w:val="000000"/>
              </w:rPr>
              <w:t xml:space="preserve"> 14 – 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24. 4. 2015.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29. 4. 2015.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4B6CD5" w:rsidP="004B6CD5">
            <w:pPr>
              <w:spacing w:line="240" w:lineRule="auto"/>
              <w:contextualSpacing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tvorba riječi</w:t>
            </w:r>
            <w:r>
              <w:rPr>
                <w:rFonts w:ascii="Cambria" w:hAnsi="Cambria"/>
              </w:rPr>
              <w:t xml:space="preserve">; </w:t>
            </w:r>
            <w:r w:rsidRPr="00CE6380">
              <w:rPr>
                <w:rFonts w:ascii="Cambria" w:hAnsi="Cambria"/>
                <w:color w:val="000000"/>
              </w:rPr>
              <w:t>Caes. b. G. I,</w:t>
            </w:r>
            <w:r>
              <w:rPr>
                <w:rFonts w:ascii="Cambria" w:hAnsi="Cambria"/>
                <w:color w:val="000000"/>
              </w:rPr>
              <w:t xml:space="preserve"> 16 </w:t>
            </w:r>
            <w:r w:rsidR="00A6406B">
              <w:rPr>
                <w:rFonts w:ascii="Cambria" w:hAnsi="Cambria"/>
                <w:color w:val="000000"/>
              </w:rPr>
              <w:t>- 17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1. 5. 2015.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napToGrid w:val="0"/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b/>
              </w:rPr>
              <w:t>Praznik rada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6. 5. 2015.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F869AE" w:rsidP="00F869AE">
            <w:pPr>
              <w:snapToGri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 w:rsidRPr="00CE6380">
              <w:rPr>
                <w:rFonts w:ascii="Cambria" w:hAnsi="Cambria"/>
                <w:b/>
              </w:rPr>
              <w:t>kolokvij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8. 5. 2015.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F869AE" w:rsidP="008468C2">
            <w:pPr>
              <w:spacing w:after="0" w:line="240" w:lineRule="auto"/>
              <w:rPr>
                <w:rFonts w:ascii="Cambria" w:hAnsi="Cambria"/>
                <w:b/>
              </w:rPr>
            </w:pPr>
            <w:r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18 – 19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13. 5. 2015.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osobitosti u oblicima glagola; nepotpuni glagoli, bezlični gl.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20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15. 5. 2015.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4B6CD5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nepr. gl. edo, fio</w:t>
            </w:r>
            <w:r w:rsidR="00CE6380">
              <w:rPr>
                <w:rFonts w:ascii="Cambria" w:hAnsi="Cambria"/>
              </w:rPr>
              <w:t xml:space="preserve">;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20. 5. 2015.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konjugacija nepravilnih glagola (osim ind. prez.)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21 - 22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22. 5. 2015.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7A59B2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gerund, supin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23 – 24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 w:rsidP="000371A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27. 5. 2015.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A6406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infinitiv i konstrukcije s infinitivom </w:t>
            </w:r>
            <w:r w:rsidR="00CE6380">
              <w:rPr>
                <w:rFonts w:ascii="Cambria" w:hAnsi="Cambria"/>
              </w:rPr>
              <w:t>–</w:t>
            </w:r>
            <w:r w:rsidRPr="00CE6380">
              <w:rPr>
                <w:rFonts w:ascii="Cambria" w:hAnsi="Cambria"/>
              </w:rPr>
              <w:t xml:space="preserve"> upotreba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4B6CD5">
              <w:rPr>
                <w:rFonts w:ascii="Cambria" w:hAnsi="Cambria"/>
                <w:color w:val="000000"/>
              </w:rPr>
              <w:t xml:space="preserve"> 2</w:t>
            </w:r>
            <w:r w:rsidR="00A6406B">
              <w:rPr>
                <w:rFonts w:ascii="Cambria" w:hAnsi="Cambria"/>
                <w:color w:val="000000"/>
              </w:rPr>
              <w:t>5 - 26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0371AB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29. 5. 2015.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particip – upotreba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27 – 28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3. 6. 2015.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2220AD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perifrastične konjugacije</w:t>
            </w:r>
            <w:r w:rsidR="00CE6380">
              <w:rPr>
                <w:rFonts w:ascii="Cambria" w:hAnsi="Cambria"/>
              </w:rPr>
              <w:t xml:space="preserve">; </w:t>
            </w:r>
            <w:r w:rsidR="00CE6380" w:rsidRPr="00CE6380">
              <w:rPr>
                <w:rFonts w:ascii="Cambria" w:hAnsi="Cambria"/>
                <w:color w:val="000000"/>
              </w:rPr>
              <w:t>Caes. b. G. I,</w:t>
            </w:r>
            <w:r w:rsidR="00A6406B">
              <w:rPr>
                <w:rFonts w:ascii="Cambria" w:hAnsi="Cambria"/>
                <w:color w:val="000000"/>
              </w:rPr>
              <w:t xml:space="preserve"> 29</w:t>
            </w:r>
            <w:r w:rsidR="004B6CD5">
              <w:rPr>
                <w:rFonts w:ascii="Cambria" w:hAnsi="Cambria"/>
                <w:color w:val="000000"/>
              </w:rPr>
              <w:t xml:space="preserve"> – 31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''</w:t>
            </w: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5. 6. 2015.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2220A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10. 6. 2015.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F869AE" w:rsidP="00F869AE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  <w:b/>
              </w:rPr>
              <w:t>3. kolokvij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6B7" w:rsidRPr="00CE6380" w:rsidRDefault="000816B7" w:rsidP="00DA293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816B7" w:rsidRPr="00CE6380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16B7" w:rsidRPr="00CE6380" w:rsidRDefault="000816B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>
            <w:pPr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12. 6. 2015.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F869AE" w:rsidP="00CC2DCF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  <w:color w:val="000000"/>
              </w:rPr>
              <w:t>Caes. b. G. I,</w:t>
            </w:r>
            <w:r>
              <w:rPr>
                <w:rFonts w:ascii="Cambria" w:hAnsi="Cambria"/>
                <w:color w:val="000000"/>
              </w:rPr>
              <w:t xml:space="preserve"> 32 – 33</w:t>
            </w:r>
            <w:r w:rsidR="00CE6380" w:rsidRPr="00CE6380">
              <w:rPr>
                <w:rFonts w:ascii="Cambria" w:hAnsi="Cambria"/>
              </w:rPr>
              <w:t>; priprema za ispit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B7" w:rsidRPr="00CE6380" w:rsidRDefault="000816B7" w:rsidP="0038386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0144C" w:rsidRPr="00CE6380" w:rsidRDefault="00B0144C" w:rsidP="00B0144C">
      <w:pPr>
        <w:pStyle w:val="ListParagraph"/>
        <w:spacing w:after="0" w:line="240" w:lineRule="auto"/>
        <w:ind w:left="-30"/>
        <w:jc w:val="both"/>
        <w:rPr>
          <w:rFonts w:ascii="Cambria" w:hAnsi="Cambria"/>
        </w:rPr>
      </w:pPr>
    </w:p>
    <w:p w:rsidR="00B0144C" w:rsidRPr="00CE6380" w:rsidRDefault="00B0144C" w:rsidP="00B0144C">
      <w:pPr>
        <w:pStyle w:val="ListParagraph"/>
        <w:spacing w:after="0" w:line="240" w:lineRule="auto"/>
        <w:ind w:left="-30"/>
        <w:jc w:val="both"/>
        <w:rPr>
          <w:rFonts w:ascii="Cambria" w:hAnsi="Cambria"/>
        </w:rPr>
      </w:pPr>
    </w:p>
    <w:p w:rsidR="00B0144C" w:rsidRPr="00CE6380" w:rsidRDefault="00B0144C" w:rsidP="00B0144C">
      <w:pPr>
        <w:spacing w:after="0" w:line="240" w:lineRule="auto"/>
        <w:ind w:left="5664" w:firstLine="708"/>
        <w:jc w:val="both"/>
        <w:rPr>
          <w:rFonts w:ascii="Cambria" w:hAnsi="Cambria"/>
        </w:rPr>
      </w:pPr>
      <w:r w:rsidRPr="00CE6380">
        <w:rPr>
          <w:rFonts w:ascii="Cambria" w:hAnsi="Cambria"/>
        </w:rPr>
        <w:t xml:space="preserve">   Nastavnik:</w:t>
      </w:r>
    </w:p>
    <w:p w:rsidR="00B0144C" w:rsidRPr="00CE6380" w:rsidRDefault="00B0144C" w:rsidP="00B0144C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:rsidR="00B0144C" w:rsidRPr="00CE6380" w:rsidRDefault="00B0144C" w:rsidP="00B0144C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:rsidR="00B0144C" w:rsidRPr="00CE6380" w:rsidRDefault="00B0144C" w:rsidP="00B0144C">
      <w:pPr>
        <w:spacing w:after="0" w:line="240" w:lineRule="auto"/>
        <w:jc w:val="both"/>
        <w:rPr>
          <w:rFonts w:ascii="Cambria" w:hAnsi="Cambria"/>
        </w:rPr>
      </w:pP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Pr="00CE6380">
        <w:rPr>
          <w:rFonts w:ascii="Cambria" w:hAnsi="Cambria"/>
        </w:rPr>
        <w:tab/>
      </w:r>
      <w:r w:rsidR="00B06DA7" w:rsidRPr="00CE6380">
        <w:rPr>
          <w:rFonts w:ascii="Cambria" w:hAnsi="Cambria"/>
        </w:rPr>
        <w:t>mr</w:t>
      </w:r>
      <w:r w:rsidRPr="00CE6380">
        <w:rPr>
          <w:rFonts w:ascii="Cambria" w:hAnsi="Cambria"/>
        </w:rPr>
        <w:t xml:space="preserve">. sc. </w:t>
      </w:r>
      <w:r w:rsidR="00B06DA7" w:rsidRPr="00CE6380">
        <w:rPr>
          <w:rFonts w:ascii="Cambria" w:hAnsi="Cambria"/>
        </w:rPr>
        <w:t>Sanja Smodlaka Vitas</w:t>
      </w:r>
    </w:p>
    <w:p w:rsidR="004B6CD5" w:rsidRPr="00CE6380" w:rsidRDefault="004B6CD5">
      <w:pPr>
        <w:rPr>
          <w:rFonts w:ascii="Cambria" w:hAnsi="Cambria"/>
        </w:rPr>
      </w:pPr>
    </w:p>
    <w:sectPr w:rsidR="004B6CD5" w:rsidRPr="00CE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BAB"/>
    <w:multiLevelType w:val="hybridMultilevel"/>
    <w:tmpl w:val="C4C41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1158"/>
    <w:multiLevelType w:val="hybridMultilevel"/>
    <w:tmpl w:val="09708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0816B7"/>
    <w:rsid w:val="000D1E42"/>
    <w:rsid w:val="000E5A10"/>
    <w:rsid w:val="00132E95"/>
    <w:rsid w:val="00144902"/>
    <w:rsid w:val="0020416F"/>
    <w:rsid w:val="002364C0"/>
    <w:rsid w:val="00282B7A"/>
    <w:rsid w:val="002D77AC"/>
    <w:rsid w:val="002F51DA"/>
    <w:rsid w:val="002F5B74"/>
    <w:rsid w:val="003037C2"/>
    <w:rsid w:val="0038386E"/>
    <w:rsid w:val="003A12C1"/>
    <w:rsid w:val="003B50B1"/>
    <w:rsid w:val="003B728E"/>
    <w:rsid w:val="003D5DCC"/>
    <w:rsid w:val="003F111F"/>
    <w:rsid w:val="004921EF"/>
    <w:rsid w:val="004A25BE"/>
    <w:rsid w:val="004B0F61"/>
    <w:rsid w:val="004B2EF1"/>
    <w:rsid w:val="004B6CD5"/>
    <w:rsid w:val="005412F6"/>
    <w:rsid w:val="00551EBF"/>
    <w:rsid w:val="00552B3C"/>
    <w:rsid w:val="006A33D5"/>
    <w:rsid w:val="006D0120"/>
    <w:rsid w:val="006E5D3C"/>
    <w:rsid w:val="00773D4D"/>
    <w:rsid w:val="00836A7E"/>
    <w:rsid w:val="00855422"/>
    <w:rsid w:val="0088535E"/>
    <w:rsid w:val="00950190"/>
    <w:rsid w:val="00971789"/>
    <w:rsid w:val="009E2C69"/>
    <w:rsid w:val="00A57A24"/>
    <w:rsid w:val="00A6406B"/>
    <w:rsid w:val="00AB4E9C"/>
    <w:rsid w:val="00B0144C"/>
    <w:rsid w:val="00B06DA7"/>
    <w:rsid w:val="00B228C4"/>
    <w:rsid w:val="00B930BB"/>
    <w:rsid w:val="00B968C4"/>
    <w:rsid w:val="00BB6DF2"/>
    <w:rsid w:val="00BE7875"/>
    <w:rsid w:val="00C3741E"/>
    <w:rsid w:val="00C65F49"/>
    <w:rsid w:val="00CC2DCF"/>
    <w:rsid w:val="00CE6380"/>
    <w:rsid w:val="00CE74E8"/>
    <w:rsid w:val="00D15D20"/>
    <w:rsid w:val="00D224C7"/>
    <w:rsid w:val="00D61013"/>
    <w:rsid w:val="00D6300F"/>
    <w:rsid w:val="00DA2939"/>
    <w:rsid w:val="00DD12BB"/>
    <w:rsid w:val="00E07A69"/>
    <w:rsid w:val="00E32DF5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  <w:style w:type="paragraph" w:customStyle="1" w:styleId="Default">
    <w:name w:val="Default"/>
    <w:rsid w:val="0023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  <w:style w:type="paragraph" w:customStyle="1" w:styleId="Default">
    <w:name w:val="Default"/>
    <w:rsid w:val="0023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eion.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13</cp:revision>
  <dcterms:created xsi:type="dcterms:W3CDTF">2014-12-20T16:42:00Z</dcterms:created>
  <dcterms:modified xsi:type="dcterms:W3CDTF">2015-03-17T11:31:00Z</dcterms:modified>
</cp:coreProperties>
</file>