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6C7F49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0433A8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2023</w:t>
            </w:r>
            <w:r w:rsidR="00FF1020">
              <w:rPr>
                <w:rFonts w:ascii="Merriweather" w:hAnsi="Merriweather" w:cs="Times New Roman"/>
                <w:sz w:val="20"/>
              </w:rPr>
              <w:t>./202</w:t>
            </w:r>
            <w:r>
              <w:rPr>
                <w:rFonts w:ascii="Merriweather" w:hAnsi="Merriweather" w:cs="Times New Roman"/>
                <w:sz w:val="20"/>
              </w:rPr>
              <w:t>4</w:t>
            </w:r>
            <w:r w:rsidR="00FF1020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6C7F49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Dijalektologija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744B5B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6C7F49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 xml:space="preserve">Hrvatski jezik i književnost </w:t>
            </w:r>
            <w:r w:rsidR="00B62B28">
              <w:rPr>
                <w:rFonts w:ascii="Merriweather" w:hAnsi="Merriweather" w:cs="Times New Roman"/>
                <w:b/>
                <w:sz w:val="20"/>
              </w:rPr>
              <w:t>(dv</w:t>
            </w:r>
            <w:r>
              <w:rPr>
                <w:rFonts w:ascii="Merriweather" w:hAnsi="Merriweather" w:cs="Times New Roman"/>
                <w:b/>
                <w:sz w:val="20"/>
              </w:rPr>
              <w:t>opredmetni studij)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CB46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CB46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CB46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CB4677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CB46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CB46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CB46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CB46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CB46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CB46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CB467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CB46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CB46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CB46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CB46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CB46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CB46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CB46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CB4677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CB46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CB46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CB46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6C7F49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6C7F49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30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6C7F49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/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CB46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78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78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6C7F49" w:rsidRPr="006C7F49" w:rsidRDefault="006C7F49" w:rsidP="006C7F49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6C7F49">
              <w:rPr>
                <w:rFonts w:ascii="Merriweather" w:hAnsi="Merriweather" w:cs="Times New Roman"/>
                <w:sz w:val="18"/>
                <w:szCs w:val="20"/>
              </w:rPr>
              <w:t>učionica 241, srijedom od 10:00 do 12:00</w:t>
            </w:r>
            <w:r>
              <w:rPr>
                <w:rFonts w:ascii="Merriweather" w:hAnsi="Merriweather" w:cs="Times New Roman"/>
                <w:sz w:val="18"/>
                <w:szCs w:val="20"/>
              </w:rPr>
              <w:t xml:space="preserve"> (predavanja)</w:t>
            </w:r>
          </w:p>
          <w:p w:rsidR="00453362" w:rsidRPr="006C7F49" w:rsidRDefault="006C7F49" w:rsidP="006C7F49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6C7F49">
              <w:rPr>
                <w:rFonts w:ascii="Merriweather" w:hAnsi="Merriweather" w:cs="Times New Roman"/>
                <w:sz w:val="18"/>
                <w:szCs w:val="20"/>
              </w:rPr>
              <w:t>učionica 232, srijedom od 14:00 do 16:00 (seminarska nastava)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6C7F4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 jezik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0433A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4. 10. 2023</w:t>
            </w:r>
            <w:r w:rsidR="006C7F49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0433A8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24. 1. 2024</w:t>
            </w:r>
            <w:r w:rsidR="006C7F49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6C7F4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Nema preduvjeta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6C7F4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doc. dr. sc. Marijana Bašić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CB467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8" w:history="1">
              <w:r w:rsidR="006C7F49" w:rsidRPr="008B6465">
                <w:rPr>
                  <w:rStyle w:val="Hyperlink"/>
                  <w:rFonts w:ascii="Merriweather" w:hAnsi="Merriweather" w:cs="Times New Roman"/>
                  <w:sz w:val="18"/>
                </w:rPr>
                <w:t>mabasic@unizd.hr</w:t>
              </w:r>
            </w:hyperlink>
            <w:r w:rsidR="006C7F49"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79591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dr. sc. Ivan Magaš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CB467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9" w:history="1">
              <w:r w:rsidR="006C7F49" w:rsidRPr="008B6465">
                <w:rPr>
                  <w:rStyle w:val="Hyperlink"/>
                  <w:rFonts w:ascii="Merriweather" w:hAnsi="Merriweather" w:cs="Times New Roman"/>
                  <w:sz w:val="18"/>
                </w:rPr>
                <w:t>imagas@unizd.hr</w:t>
              </w:r>
            </w:hyperlink>
            <w:r w:rsidR="006C7F49"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6C7F49" w:rsidRPr="006C7F49" w:rsidRDefault="006C7F49" w:rsidP="006C7F4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C7F49">
              <w:rPr>
                <w:rFonts w:ascii="Merriweather" w:hAnsi="Merriweather" w:cs="Times New Roman"/>
                <w:sz w:val="18"/>
              </w:rPr>
              <w:t>utorkom od</w:t>
            </w:r>
            <w:r w:rsidR="00391767">
              <w:rPr>
                <w:rFonts w:ascii="Merriweather" w:hAnsi="Merriweather" w:cs="Times New Roman"/>
                <w:sz w:val="18"/>
              </w:rPr>
              <w:t xml:space="preserve"> 8:45 do 9:45</w:t>
            </w:r>
            <w:r w:rsidRPr="006C7F49">
              <w:rPr>
                <w:rFonts w:ascii="Merriweather" w:hAnsi="Merriweather" w:cs="Times New Roman"/>
                <w:sz w:val="18"/>
              </w:rPr>
              <w:t xml:space="preserve"> </w:t>
            </w:r>
          </w:p>
          <w:p w:rsidR="006C7F49" w:rsidRPr="006C7F49" w:rsidRDefault="006C7F49" w:rsidP="006C7F4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C7F49">
              <w:rPr>
                <w:rFonts w:ascii="Merriweather" w:hAnsi="Merriweather" w:cs="Times New Roman"/>
                <w:sz w:val="18"/>
              </w:rPr>
              <w:t>srijedom od 13:00 do 14:00</w:t>
            </w:r>
          </w:p>
          <w:p w:rsidR="00453362" w:rsidRPr="006C7F49" w:rsidRDefault="006C7F49" w:rsidP="006C7F4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C7F49">
              <w:rPr>
                <w:rFonts w:ascii="Merriweather" w:hAnsi="Merriweather" w:cs="Times New Roman"/>
                <w:sz w:val="18"/>
              </w:rPr>
              <w:t xml:space="preserve">po dogovoru 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CB46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CB46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CB46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CB46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CB46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CB46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CB46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CB46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CB46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CB46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C0577">
              <w:rPr>
                <w:rFonts w:ascii="Merriweather" w:hAnsi="Merriweather" w:cs="Times New Roman"/>
                <w:sz w:val="18"/>
              </w:rPr>
              <w:t>Nakon odslušanih predavanja i napravljenih vježbi studenti će moći:</w:t>
            </w:r>
          </w:p>
          <w:p w:rsidR="001C0577" w:rsidRPr="000433A8" w:rsidRDefault="001C0577" w:rsidP="000433A8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433A8">
              <w:rPr>
                <w:rFonts w:ascii="Merriweather" w:hAnsi="Merriweather" w:cs="Times New Roman"/>
                <w:sz w:val="18"/>
              </w:rPr>
              <w:t>vladati osnovnom dijalektološkom metodologijom, terminologijom i literaturom;</w:t>
            </w:r>
          </w:p>
          <w:p w:rsidR="001C0577" w:rsidRPr="000433A8" w:rsidRDefault="001C0577" w:rsidP="000433A8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433A8">
              <w:rPr>
                <w:rFonts w:ascii="Merriweather" w:hAnsi="Merriweather" w:cs="Times New Roman"/>
                <w:sz w:val="18"/>
              </w:rPr>
              <w:t>uočavati sinkronijske i dijakronijske odnose među hrvatskim narječjima, dijalektima i govorima;</w:t>
            </w:r>
          </w:p>
          <w:p w:rsidR="001C0577" w:rsidRPr="000433A8" w:rsidRDefault="001C0577" w:rsidP="000433A8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433A8">
              <w:rPr>
                <w:rFonts w:ascii="Merriweather" w:hAnsi="Merriweather" w:cs="Times New Roman"/>
                <w:sz w:val="18"/>
              </w:rPr>
              <w:t>prepoznavati, razumijevati i jezično analizirati književne tekstove i zvučne zapise hrvatskih organskih idioma;</w:t>
            </w:r>
          </w:p>
          <w:p w:rsidR="001C0577" w:rsidRPr="000433A8" w:rsidRDefault="001C0577" w:rsidP="000433A8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433A8">
              <w:rPr>
                <w:rFonts w:ascii="Merriweather" w:hAnsi="Merriweather" w:cs="Times New Roman"/>
                <w:sz w:val="18"/>
              </w:rPr>
              <w:t xml:space="preserve">sudjelovati u dijalektološkim istraživanjima (terenski rad </w:t>
            </w:r>
            <w:r w:rsidRPr="000433A8">
              <w:rPr>
                <w:rFonts w:ascii="Merriweather" w:hAnsi="Merriweather" w:cs="Times New Roman"/>
                <w:sz w:val="18"/>
              </w:rPr>
              <w:lastRenderedPageBreak/>
              <w:t>i kasniji kabinetski opis govora);</w:t>
            </w:r>
          </w:p>
          <w:p w:rsidR="00310F9A" w:rsidRPr="000433A8" w:rsidRDefault="001C0577" w:rsidP="000433A8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0433A8">
              <w:rPr>
                <w:rFonts w:ascii="Merriweather" w:hAnsi="Merriweather" w:cs="Times New Roman"/>
                <w:sz w:val="18"/>
              </w:rPr>
              <w:t>javno izložiti dijalektološku problematiku koju su samostalno obradili.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0433A8" w:rsidRPr="000433A8" w:rsidRDefault="000433A8" w:rsidP="000433A8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433A8">
              <w:rPr>
                <w:rFonts w:ascii="Merriweather" w:hAnsi="Merriweather" w:cs="Times New Roman"/>
                <w:sz w:val="18"/>
              </w:rPr>
              <w:t>opisati genezu pismenosti u hrvatskom jeziku</w:t>
            </w:r>
          </w:p>
          <w:p w:rsidR="000433A8" w:rsidRPr="000433A8" w:rsidRDefault="000433A8" w:rsidP="000433A8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433A8">
              <w:rPr>
                <w:rFonts w:ascii="Merriweather" w:hAnsi="Merriweather" w:cs="Times New Roman"/>
                <w:sz w:val="18"/>
              </w:rPr>
              <w:t>objasniti proces standardizacije hrvatskoga jezika kroz sve etape njegova razvoja</w:t>
            </w:r>
          </w:p>
          <w:p w:rsidR="00310F9A" w:rsidRPr="000433A8" w:rsidRDefault="000433A8" w:rsidP="000433A8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433A8">
              <w:rPr>
                <w:rFonts w:ascii="Merriweather" w:hAnsi="Merriweather" w:cs="Times New Roman"/>
                <w:sz w:val="18"/>
              </w:rPr>
              <w:t>opisati značajke narječja hrvatskoga jezika na dijakronijskoj i sinkronijskoj razini</w:t>
            </w: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CB46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CB46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CB46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CB46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CB46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CB46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CB46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CB46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5E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CB46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CB46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6B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CB46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CB46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CB46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CB46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1C0577" w:rsidRPr="00D012E3" w:rsidRDefault="001C0577" w:rsidP="00D012E3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zadovol</w:t>
            </w:r>
            <w:r>
              <w:rPr>
                <w:rFonts w:ascii="Merriweather" w:eastAsia="MS Gothic" w:hAnsi="Merriweather" w:cs="Times New Roman"/>
                <w:sz w:val="18"/>
              </w:rPr>
              <w:t>javajuća prisutnost na nastavi (minimalno 70%)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CB46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CB46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CB46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Default="000433A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31. 1. 2024</w:t>
            </w:r>
            <w:r w:rsidR="001C0577">
              <w:rPr>
                <w:rFonts w:ascii="Merriweather" w:hAnsi="Merriweather" w:cs="Times New Roman"/>
                <w:sz w:val="18"/>
              </w:rPr>
              <w:t>.</w:t>
            </w:r>
          </w:p>
          <w:p w:rsidR="001C0577" w:rsidRPr="00FF1020" w:rsidRDefault="000433A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14. 2. 2024</w:t>
            </w:r>
            <w:r w:rsidR="001C0577">
              <w:rPr>
                <w:rFonts w:ascii="Merriweather" w:hAnsi="Merriweather" w:cs="Times New Roman"/>
                <w:sz w:val="18"/>
              </w:rPr>
              <w:t xml:space="preserve">. </w:t>
            </w: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Default="000433A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4. 9. 2024</w:t>
            </w:r>
            <w:r w:rsidR="001C0577">
              <w:rPr>
                <w:rFonts w:ascii="Merriweather" w:hAnsi="Merriweather" w:cs="Times New Roman"/>
                <w:sz w:val="18"/>
              </w:rPr>
              <w:t>.</w:t>
            </w:r>
          </w:p>
          <w:p w:rsidR="001C0577" w:rsidRPr="00FF1020" w:rsidRDefault="000433A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19. 9. 2024</w:t>
            </w:r>
            <w:r w:rsidR="001C0577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1C0577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Kolegij obuhvaća uvod u dijalektologiju, pregled dosadašnjega razvoja hrvatske dijalektologije i proučavanje triju narječja hrvatskoga jezika, pa i hrvatskih govora torlačkoga narječja. Na seminarima će se analizirati tekstovi iz literature ili tekstovi i snimke koje su skupili studenti.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PREDAVANJA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1. Uvod u dijalektologiju. Dijalektologija kao znanost. Osnovni pojmovi.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2. Hrvatska dijalektologija u 19. stoljeću i prvoj polovici 20. stoljeća.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3. Hrvatska dijalektologija u drugoj polovici 20. stoljeća i na početku 21. stoljeća</w:t>
            </w:r>
            <w:r w:rsidR="00917B24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4. Povijesno i današnje prostiranje hrvatskih narječja. Klasifikacija čakavskoga, kajkavskoga i štokavskoga narječja.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5. Čakavski vokalizam i konsonantizam.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6. Kajkavski vokalizam i konsonantizam. 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7. Štokavski vokalizam i konsonantizam.</w:t>
            </w:r>
          </w:p>
          <w:p w:rsidR="000433A8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8. Čakavska, kajkavska i štokavska akcentuacija.</w:t>
            </w:r>
          </w:p>
          <w:p w:rsidR="001C0577" w:rsidRPr="001C0577" w:rsidRDefault="000433A8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9</w:t>
            </w:r>
            <w:r w:rsidR="001C0577" w:rsidRPr="001C0577">
              <w:rPr>
                <w:rFonts w:ascii="Merriweather" w:eastAsia="MS Gothic" w:hAnsi="Merriweather" w:cs="Times New Roman"/>
                <w:sz w:val="18"/>
              </w:rPr>
              <w:t>. Čakavska morfologija.</w:t>
            </w:r>
          </w:p>
          <w:p w:rsidR="001C0577" w:rsidRPr="001C0577" w:rsidRDefault="000433A8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10</w:t>
            </w:r>
            <w:r w:rsidR="001C0577" w:rsidRPr="001C0577">
              <w:rPr>
                <w:rFonts w:ascii="Merriweather" w:eastAsia="MS Gothic" w:hAnsi="Merriweather" w:cs="Times New Roman"/>
                <w:sz w:val="18"/>
              </w:rPr>
              <w:t>. Kajkavska morfologija.</w:t>
            </w:r>
          </w:p>
          <w:p w:rsidR="001C0577" w:rsidRPr="001C0577" w:rsidRDefault="000433A8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11</w:t>
            </w:r>
            <w:r w:rsidR="001C0577" w:rsidRPr="001C0577">
              <w:rPr>
                <w:rFonts w:ascii="Merriweather" w:eastAsia="MS Gothic" w:hAnsi="Merriweather" w:cs="Times New Roman"/>
                <w:sz w:val="18"/>
              </w:rPr>
              <w:t>. Štokavska morfologija.</w:t>
            </w:r>
          </w:p>
          <w:p w:rsidR="001C0577" w:rsidRPr="001C0577" w:rsidRDefault="000433A8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12</w:t>
            </w:r>
            <w:r w:rsidR="001C0577" w:rsidRPr="001C0577">
              <w:rPr>
                <w:rFonts w:ascii="Merriweather" w:eastAsia="MS Gothic" w:hAnsi="Merriweather" w:cs="Times New Roman"/>
                <w:sz w:val="18"/>
              </w:rPr>
              <w:t>. Dija</w:t>
            </w:r>
            <w:r>
              <w:rPr>
                <w:rFonts w:ascii="Merriweather" w:eastAsia="MS Gothic" w:hAnsi="Merriweather" w:cs="Times New Roman"/>
                <w:sz w:val="18"/>
              </w:rPr>
              <w:t>lektalna sintaksa</w:t>
            </w:r>
            <w:r w:rsidR="001C0577" w:rsidRPr="001C0577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1C0577" w:rsidRPr="001C0577" w:rsidRDefault="000433A8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13</w:t>
            </w:r>
            <w:r w:rsidR="001C0577" w:rsidRPr="001C0577">
              <w:rPr>
                <w:rFonts w:ascii="Merriweather" w:eastAsia="MS Gothic" w:hAnsi="Merriweather" w:cs="Times New Roman"/>
                <w:sz w:val="18"/>
              </w:rPr>
              <w:t>. Dijalektalna leksikografija.</w:t>
            </w:r>
          </w:p>
          <w:p w:rsidR="001C0577" w:rsidRDefault="000433A8" w:rsidP="00AC717C">
            <w:pPr>
              <w:tabs>
                <w:tab w:val="left" w:pos="1218"/>
              </w:tabs>
              <w:spacing w:before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14</w:t>
            </w:r>
            <w:r w:rsidR="001C0577" w:rsidRPr="001C0577">
              <w:rPr>
                <w:rFonts w:ascii="Merriweather" w:eastAsia="MS Gothic" w:hAnsi="Merriweather" w:cs="Times New Roman"/>
                <w:sz w:val="18"/>
              </w:rPr>
              <w:t xml:space="preserve">. Hrvatski govori torlačkog narječja. </w:t>
            </w:r>
            <w:r w:rsidR="0079591E">
              <w:rPr>
                <w:rFonts w:ascii="Merriweather" w:eastAsia="MS Gothic" w:hAnsi="Merriweather" w:cs="Times New Roman"/>
                <w:sz w:val="18"/>
              </w:rPr>
              <w:t>Hrvatski govori u Crnoj Gori.</w:t>
            </w:r>
          </w:p>
          <w:p w:rsidR="000433A8" w:rsidRPr="001C0577" w:rsidRDefault="000433A8" w:rsidP="00AC717C">
            <w:pPr>
              <w:tabs>
                <w:tab w:val="left" w:pos="1218"/>
              </w:tabs>
              <w:spacing w:before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15. Govori Hrvata u dijaspori.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1C0577" w:rsidRPr="001C0577" w:rsidRDefault="001C0577" w:rsidP="00AC717C">
            <w:pPr>
              <w:tabs>
                <w:tab w:val="left" w:pos="1218"/>
              </w:tabs>
              <w:spacing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SEMINARI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1. Upoznavanje studenata sa seminarsk</w:t>
            </w:r>
            <w:r w:rsidR="00917B24">
              <w:rPr>
                <w:rFonts w:ascii="Merriweather" w:eastAsia="MS Gothic" w:hAnsi="Merriweather" w:cs="Times New Roman"/>
                <w:sz w:val="18"/>
              </w:rPr>
              <w:t>im obvezama. Preslušavanje snimaka</w:t>
            </w: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 dijalektalnih tekstova. 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2. Terensko dijalektološko istraživanje – metodologija. Dijalektološki upitnik.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3. Analiza studije Pere Budmanija "Dubrovački dijalekat, kako se sada govori".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4. Analiza studije Stjepana Ivšića "Jezik Hrvata kajkavaca".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5. Čakavski vokalizam i konsonantizam. Analiza tekstova.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6. Kajkavski vokalizam i konsonantizam. Analiza tekstova. 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7. Štokavski vokalizam i konsonantizam. Analiza tekstova. 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8. Čakavska, štokavska i kajkavska prozodija. Analiza tekstova.</w:t>
            </w:r>
            <w:r w:rsidRPr="001C0577">
              <w:rPr>
                <w:rFonts w:ascii="Merriweather" w:eastAsia="MS Gothic" w:hAnsi="Merriweather" w:cs="Times New Roman"/>
                <w:sz w:val="18"/>
              </w:rPr>
              <w:tab/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9. Čakavska morfologija. Analiza tekstova.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10. Štokavska morfologija. Analiza tekstova.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11. Kajkavska morfologija. Analiza tekstova.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12. Čakavska, štokavska i kajkavska sintaksa. Analiza tekstova. 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13. Analiza dijalektalnih rječnika.      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14. Hrvatski izvandomovinski govori. Analiza tekstova.  </w:t>
            </w:r>
          </w:p>
          <w:p w:rsidR="00FC2198" w:rsidRPr="00FF1020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15. Dijalektalna književnost.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917B24" w:rsidRPr="000D227F" w:rsidRDefault="00917B24" w:rsidP="000D227F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D227F">
              <w:rPr>
                <w:rFonts w:ascii="Merriweather" w:eastAsia="MS Gothic" w:hAnsi="Merriweather" w:cs="Times New Roman"/>
                <w:sz w:val="18"/>
              </w:rPr>
              <w:t xml:space="preserve">Brozović, Dalibor; Ivić, Pavle. 1988. </w:t>
            </w:r>
            <w:r w:rsidRPr="000D227F">
              <w:rPr>
                <w:rFonts w:ascii="Merriweather" w:eastAsia="MS Gothic" w:hAnsi="Merriweather" w:cs="Times New Roman"/>
                <w:i/>
                <w:sz w:val="18"/>
              </w:rPr>
              <w:t>Jezik srpskohrvatski / hrvatskosrpski, hrvatski ili srpski</w:t>
            </w:r>
            <w:r w:rsidRPr="000D227F">
              <w:rPr>
                <w:rFonts w:ascii="Merriweather" w:eastAsia="MS Gothic" w:hAnsi="Merriweather" w:cs="Times New Roman"/>
                <w:sz w:val="18"/>
              </w:rPr>
              <w:t>. Zagreb: Jugoslavenski leksikografski zavod "Miroslav Krleža".</w:t>
            </w:r>
          </w:p>
          <w:p w:rsidR="00917B24" w:rsidRPr="000D227F" w:rsidRDefault="00917B24" w:rsidP="000D227F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D227F">
              <w:rPr>
                <w:rFonts w:ascii="Merriweather" w:eastAsia="MS Gothic" w:hAnsi="Merriweather" w:cs="Times New Roman"/>
                <w:sz w:val="18"/>
              </w:rPr>
              <w:t xml:space="preserve">Lisac, Josip. 2003. </w:t>
            </w:r>
            <w:r w:rsidRPr="000D227F">
              <w:rPr>
                <w:rFonts w:ascii="Merriweather" w:eastAsia="MS Gothic" w:hAnsi="Merriweather" w:cs="Times New Roman"/>
                <w:i/>
                <w:sz w:val="18"/>
              </w:rPr>
              <w:t>Hrvatska dijalektologija 1. Hrvatski dijalekti i govori štokavskog narječja i hrvatski govori torlačkog narječja</w:t>
            </w:r>
            <w:r w:rsidRPr="000D227F">
              <w:rPr>
                <w:rFonts w:ascii="Merriweather" w:eastAsia="MS Gothic" w:hAnsi="Merriweather" w:cs="Times New Roman"/>
                <w:sz w:val="18"/>
              </w:rPr>
              <w:t>. Zagreb: Golden marketing – Tehnička knjiga.</w:t>
            </w:r>
          </w:p>
          <w:p w:rsidR="00917B24" w:rsidRPr="000D227F" w:rsidRDefault="00917B24" w:rsidP="000D227F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D227F">
              <w:rPr>
                <w:rFonts w:ascii="Merriweather" w:eastAsia="MS Gothic" w:hAnsi="Merriweather" w:cs="Times New Roman"/>
                <w:sz w:val="18"/>
              </w:rPr>
              <w:t>Lisac, Josip. 2009</w:t>
            </w:r>
            <w:r w:rsidR="00FF539E" w:rsidRPr="00FF539E">
              <w:rPr>
                <w:rFonts w:ascii="Merriweather" w:eastAsia="MS Gothic" w:hAnsi="Merriweather" w:cs="Times New Roman"/>
                <w:sz w:val="18"/>
                <w:vertAlign w:val="superscript"/>
              </w:rPr>
              <w:t>a</w:t>
            </w:r>
            <w:r w:rsidRPr="000D227F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Pr="000D227F">
              <w:rPr>
                <w:rFonts w:ascii="Merriweather" w:eastAsia="MS Gothic" w:hAnsi="Merriweather" w:cs="Times New Roman"/>
                <w:i/>
                <w:sz w:val="18"/>
              </w:rPr>
              <w:t>Hrvatska dijalektologija 2. Čakavsko narječje</w:t>
            </w:r>
            <w:r w:rsidRPr="000D227F">
              <w:rPr>
                <w:rFonts w:ascii="Merriweather" w:eastAsia="MS Gothic" w:hAnsi="Merriweather" w:cs="Times New Roman"/>
                <w:sz w:val="18"/>
              </w:rPr>
              <w:t>. Zagreb: Golden marketing – Tehnička knjiga..</w:t>
            </w:r>
          </w:p>
          <w:p w:rsidR="00FC2198" w:rsidRPr="000D227F" w:rsidRDefault="00917B24" w:rsidP="000D227F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D227F">
              <w:rPr>
                <w:rFonts w:ascii="Merriweather" w:eastAsia="MS Gothic" w:hAnsi="Merriweather" w:cs="Times New Roman"/>
                <w:sz w:val="18"/>
              </w:rPr>
              <w:t xml:space="preserve">Lončarić, Mijo. 1996. </w:t>
            </w:r>
            <w:r w:rsidRPr="000D227F">
              <w:rPr>
                <w:rFonts w:ascii="Merriweather" w:eastAsia="MS Gothic" w:hAnsi="Merriweather" w:cs="Times New Roman"/>
                <w:i/>
                <w:sz w:val="18"/>
              </w:rPr>
              <w:t>Kajkavsko narječje</w:t>
            </w:r>
            <w:r w:rsidRPr="000D227F">
              <w:rPr>
                <w:rFonts w:ascii="Merriweather" w:eastAsia="MS Gothic" w:hAnsi="Merriweather" w:cs="Times New Roman"/>
                <w:sz w:val="18"/>
              </w:rPr>
              <w:t>. Zagreb: Školska knjiga.</w:t>
            </w:r>
          </w:p>
        </w:tc>
      </w:tr>
      <w:tr w:rsidR="00FC2198" w:rsidRPr="00FF1020" w:rsidTr="00AC717C">
        <w:trPr>
          <w:trHeight w:val="1238"/>
        </w:trPr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4D4431" w:rsidRDefault="004D4431" w:rsidP="004D4431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D4431">
              <w:rPr>
                <w:rFonts w:ascii="Merriweather" w:eastAsia="MS Gothic" w:hAnsi="Merriweather" w:cs="Times New Roman"/>
                <w:sz w:val="18"/>
              </w:rPr>
              <w:t xml:space="preserve">Brozović, Dalibor. 1976. „O suvremenoj zadarskoj miksoglotiji i o njezinim društveno-povijesnim i lingvističkim pretpostavkama“. </w:t>
            </w:r>
            <w:r w:rsidRPr="00AC717C">
              <w:rPr>
                <w:rFonts w:ascii="Merriweather" w:eastAsia="MS Gothic" w:hAnsi="Merriweather" w:cs="Times New Roman"/>
                <w:i/>
                <w:sz w:val="18"/>
              </w:rPr>
              <w:t>Radovi Filozofskog fakulteta u Zadru</w:t>
            </w:r>
            <w:r w:rsidRPr="004D4431">
              <w:rPr>
                <w:rFonts w:ascii="Merriweather" w:eastAsia="MS Gothic" w:hAnsi="Merriweather" w:cs="Times New Roman"/>
                <w:sz w:val="18"/>
              </w:rPr>
              <w:t xml:space="preserve"> 14–</w:t>
            </w:r>
            <w:r w:rsidR="00AC717C">
              <w:rPr>
                <w:rFonts w:ascii="Merriweather" w:eastAsia="MS Gothic" w:hAnsi="Merriweather" w:cs="Times New Roman"/>
                <w:sz w:val="18"/>
              </w:rPr>
              <w:t>15.</w:t>
            </w:r>
            <w:r w:rsidRPr="004D4431">
              <w:rPr>
                <w:rFonts w:ascii="Merriweather" w:eastAsia="MS Gothic" w:hAnsi="Merriweather" w:cs="Times New Roman"/>
                <w:sz w:val="18"/>
              </w:rPr>
              <w:t xml:space="preserve"> 49–63.</w:t>
            </w:r>
          </w:p>
          <w:p w:rsidR="00AC717C" w:rsidRDefault="00AC717C" w:rsidP="00AC717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C717C">
              <w:rPr>
                <w:rFonts w:ascii="Merriweather" w:eastAsia="MS Gothic" w:hAnsi="Merriweather" w:cs="Times New Roman"/>
                <w:sz w:val="18"/>
              </w:rPr>
              <w:t xml:space="preserve">Brozović, Dalibor. 1984. „Longitudinalne jadranske heterodijalekatske izoglose“ u: </w:t>
            </w:r>
            <w:r w:rsidRPr="00AC717C">
              <w:rPr>
                <w:rFonts w:ascii="Merriweather" w:eastAsia="MS Gothic" w:hAnsi="Merriweather" w:cs="Times New Roman"/>
                <w:i/>
                <w:sz w:val="18"/>
              </w:rPr>
              <w:t>Crnogorski govori</w:t>
            </w:r>
            <w:r w:rsidRPr="00AC717C">
              <w:rPr>
                <w:rFonts w:ascii="Merriweather" w:eastAsia="MS Gothic" w:hAnsi="Merriweather" w:cs="Times New Roman"/>
                <w:sz w:val="18"/>
              </w:rPr>
              <w:t xml:space="preserve"> (ur. Dragomir Vujičić i Jevto M. Milović). Titograd: CANU. 141–149.</w:t>
            </w:r>
          </w:p>
          <w:p w:rsidR="00FF539E" w:rsidRPr="000D227F" w:rsidRDefault="00FF539E" w:rsidP="00FF539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539E">
              <w:rPr>
                <w:rFonts w:ascii="Merriweather" w:eastAsia="MS Gothic" w:hAnsi="Merriweather" w:cs="Times New Roman"/>
                <w:sz w:val="18"/>
              </w:rPr>
              <w:t xml:space="preserve">Ćurković, Dijana. 2014. </w:t>
            </w:r>
            <w:r w:rsidRPr="00FF539E">
              <w:rPr>
                <w:rFonts w:ascii="Merriweather" w:eastAsia="MS Gothic" w:hAnsi="Merriweather" w:cs="Times New Roman"/>
                <w:i/>
                <w:sz w:val="18"/>
              </w:rPr>
              <w:t>Govor Bitelića</w:t>
            </w:r>
            <w:r w:rsidRPr="00FF539E">
              <w:rPr>
                <w:rFonts w:ascii="Merriweather" w:eastAsia="MS Gothic" w:hAnsi="Merriweather" w:cs="Times New Roman"/>
                <w:sz w:val="18"/>
              </w:rPr>
              <w:t>. Doktorski rad. Sveučilište u Rijeci.</w:t>
            </w:r>
          </w:p>
          <w:p w:rsidR="000D227F" w:rsidRDefault="000D227F" w:rsidP="000D227F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D227F">
              <w:rPr>
                <w:rFonts w:ascii="Merriweather" w:eastAsia="MS Gothic" w:hAnsi="Merriweather" w:cs="Times New Roman"/>
                <w:sz w:val="18"/>
              </w:rPr>
              <w:t xml:space="preserve">Finka, Božidar. 1971. Čakavsko narječje. </w:t>
            </w:r>
            <w:r w:rsidRPr="000D227F">
              <w:rPr>
                <w:rFonts w:ascii="Merriweather" w:eastAsia="MS Gothic" w:hAnsi="Merriweather" w:cs="Times New Roman"/>
                <w:i/>
                <w:sz w:val="18"/>
              </w:rPr>
              <w:t>Čakavska rič</w:t>
            </w:r>
            <w:r w:rsidR="007043B3">
              <w:rPr>
                <w:rFonts w:ascii="Merriweather" w:eastAsia="MS Gothic" w:hAnsi="Merriweather" w:cs="Times New Roman"/>
                <w:sz w:val="18"/>
              </w:rPr>
              <w:t xml:space="preserve"> 1/1. </w:t>
            </w:r>
            <w:r w:rsidRPr="000D227F">
              <w:rPr>
                <w:rFonts w:ascii="Merriweather" w:eastAsia="MS Gothic" w:hAnsi="Merriweather" w:cs="Times New Roman"/>
                <w:sz w:val="18"/>
              </w:rPr>
              <w:t xml:space="preserve"> 11–71.</w:t>
            </w:r>
          </w:p>
          <w:p w:rsidR="007043B3" w:rsidRPr="000D227F" w:rsidRDefault="007043B3" w:rsidP="007043B3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Hlavac, Jim; Stolac, Diana</w:t>
            </w:r>
            <w:r w:rsidR="00BA0010">
              <w:rPr>
                <w:rFonts w:ascii="Merriweather" w:eastAsia="MS Gothic" w:hAnsi="Merriweather" w:cs="Times New Roman"/>
                <w:sz w:val="18"/>
              </w:rPr>
              <w:t xml:space="preserve"> (ed.)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. 2021. </w:t>
            </w:r>
            <w:r w:rsidRPr="007043B3">
              <w:rPr>
                <w:rFonts w:ascii="Merriweather" w:eastAsia="MS Gothic" w:hAnsi="Merriweather" w:cs="Times New Roman"/>
                <w:i/>
                <w:sz w:val="18"/>
              </w:rPr>
              <w:t>Diaspora Language Contact: The Speech of Croatian Speakers Abroad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. Berlin: </w:t>
            </w:r>
            <w:r w:rsidRPr="007043B3">
              <w:rPr>
                <w:rFonts w:ascii="Merriweather" w:eastAsia="MS Gothic" w:hAnsi="Merriweather" w:cs="Times New Roman"/>
                <w:sz w:val="18"/>
              </w:rPr>
              <w:t>De Gruyter Mouton</w:t>
            </w:r>
            <w:r w:rsidR="00DE1E72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0D227F" w:rsidRDefault="000D227F" w:rsidP="000D227F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D227F">
              <w:rPr>
                <w:rFonts w:ascii="Merriweather" w:eastAsia="MS Gothic" w:hAnsi="Merriweather" w:cs="Times New Roman"/>
                <w:sz w:val="18"/>
              </w:rPr>
              <w:t xml:space="preserve">Ivšić, Stjepan. 1936. Jezik Hrvata kajkavaca. </w:t>
            </w:r>
            <w:r w:rsidRPr="000D227F">
              <w:rPr>
                <w:rFonts w:ascii="Merriweather" w:eastAsia="MS Gothic" w:hAnsi="Merriweather" w:cs="Times New Roman"/>
                <w:i/>
                <w:sz w:val="18"/>
              </w:rPr>
              <w:t>Ljetopis JAZU</w:t>
            </w:r>
            <w:r w:rsidR="007043B3">
              <w:rPr>
                <w:rFonts w:ascii="Merriweather" w:eastAsia="MS Gothic" w:hAnsi="Merriweather" w:cs="Times New Roman"/>
                <w:sz w:val="18"/>
              </w:rPr>
              <w:t xml:space="preserve"> 48.</w:t>
            </w:r>
            <w:r w:rsidRPr="000D227F">
              <w:rPr>
                <w:rFonts w:ascii="Merriweather" w:eastAsia="MS Gothic" w:hAnsi="Merriweather" w:cs="Times New Roman"/>
                <w:sz w:val="18"/>
              </w:rPr>
              <w:t xml:space="preserve"> 47–88.</w:t>
            </w:r>
          </w:p>
          <w:p w:rsidR="00FF539E" w:rsidRDefault="00FF539E" w:rsidP="00FF539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539E">
              <w:rPr>
                <w:rFonts w:ascii="Merriweather" w:eastAsia="MS Gothic" w:hAnsi="Merriweather" w:cs="Times New Roman"/>
                <w:sz w:val="18"/>
              </w:rPr>
              <w:t xml:space="preserve">Kalogjera, Damir. 2013. „Iz terminologije dijalekatskih promjena”. </w:t>
            </w:r>
            <w:r w:rsidRPr="00FF539E">
              <w:rPr>
                <w:rFonts w:ascii="Merriweather" w:eastAsia="MS Gothic" w:hAnsi="Merriweather" w:cs="Times New Roman"/>
                <w:i/>
                <w:sz w:val="18"/>
              </w:rPr>
              <w:t>Hrvatski dijalektološki zbornik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FF539E">
              <w:rPr>
                <w:rFonts w:ascii="Merriweather" w:eastAsia="MS Gothic" w:hAnsi="Merriweather" w:cs="Times New Roman"/>
                <w:sz w:val="18"/>
              </w:rPr>
              <w:t>18. 3–10.</w:t>
            </w:r>
          </w:p>
          <w:p w:rsidR="00FF539E" w:rsidRDefault="00FF539E" w:rsidP="00FF539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539E">
              <w:rPr>
                <w:rFonts w:ascii="Merriweather" w:eastAsia="MS Gothic" w:hAnsi="Merriweather" w:cs="Times New Roman"/>
                <w:sz w:val="18"/>
              </w:rPr>
              <w:t xml:space="preserve">Kapović, Mate. 2015. </w:t>
            </w:r>
            <w:r w:rsidRPr="00FF539E">
              <w:rPr>
                <w:rFonts w:ascii="Merriweather" w:eastAsia="MS Gothic" w:hAnsi="Merriweather" w:cs="Times New Roman"/>
                <w:i/>
                <w:sz w:val="18"/>
              </w:rPr>
              <w:t>Povijest hrvatske akcentuacije: fonetik</w:t>
            </w:r>
            <w:r w:rsidRPr="00FF539E">
              <w:rPr>
                <w:rFonts w:ascii="Merriweather" w:eastAsia="MS Gothic" w:hAnsi="Merriweather" w:cs="Times New Roman"/>
                <w:sz w:val="18"/>
              </w:rPr>
              <w:t>a. Zagreb: Matica hrvatska.</w:t>
            </w:r>
          </w:p>
          <w:p w:rsidR="00FF539E" w:rsidRDefault="00FF539E" w:rsidP="00FF539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Kapović, Mate. 2018. „Povijest glagolske akcentuacije u štokavskom (i šire)“. </w:t>
            </w:r>
            <w:r w:rsidRPr="00FF539E">
              <w:rPr>
                <w:rFonts w:ascii="Merriweather" w:eastAsia="MS Gothic" w:hAnsi="Merriweather" w:cs="Times New Roman"/>
                <w:i/>
                <w:sz w:val="18"/>
              </w:rPr>
              <w:t>Rasprave: časopis Instituta za hrvatski jezik i jezikoslovlje 44/1</w:t>
            </w:r>
            <w:r>
              <w:rPr>
                <w:rFonts w:ascii="Merriweather" w:eastAsia="MS Gothic" w:hAnsi="Merriweather" w:cs="Times New Roman"/>
                <w:sz w:val="18"/>
              </w:rPr>
              <w:t>. 159–285.</w:t>
            </w:r>
          </w:p>
          <w:p w:rsidR="00BA0010" w:rsidRDefault="00BA0010" w:rsidP="00BA0010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A0010">
              <w:rPr>
                <w:rFonts w:ascii="Merriweather" w:eastAsia="MS Gothic" w:hAnsi="Merriweather" w:cs="Times New Roman"/>
                <w:sz w:val="18"/>
              </w:rPr>
              <w:t xml:space="preserve">Lisac, Josip. 2006. „Hrvatska dijalektalna leksikografija u 20. st.” u: </w:t>
            </w:r>
            <w:r w:rsidRPr="00BA0010">
              <w:rPr>
                <w:rFonts w:ascii="Merriweather" w:eastAsia="MS Gothic" w:hAnsi="Merriweather" w:cs="Times New Roman"/>
                <w:i/>
                <w:sz w:val="18"/>
              </w:rPr>
              <w:t>Hrvatski jezik u XX. stoljeću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BA0010">
              <w:rPr>
                <w:rFonts w:ascii="Merriweather" w:eastAsia="MS Gothic" w:hAnsi="Merriweather" w:cs="Times New Roman"/>
                <w:sz w:val="18"/>
              </w:rPr>
              <w:t>(gl. ur. Hekman, Jelena; ur. Pranjković, Ivo; Samardžija, Marko). Zagreb: Matica hrvatska. 225–237.</w:t>
            </w:r>
          </w:p>
          <w:p w:rsidR="00FF539E" w:rsidRDefault="00FF539E" w:rsidP="00FF539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Lisac, Josip. 2009</w:t>
            </w:r>
            <w:r w:rsidRPr="00FF539E">
              <w:rPr>
                <w:rFonts w:ascii="Merriweather" w:eastAsia="MS Gothic" w:hAnsi="Merriweather" w:cs="Times New Roman"/>
                <w:sz w:val="18"/>
                <w:vertAlign w:val="superscript"/>
              </w:rPr>
              <w:t>b</w:t>
            </w:r>
            <w:r w:rsidRPr="00FF539E">
              <w:rPr>
                <w:rFonts w:ascii="Merriweather" w:eastAsia="MS Gothic" w:hAnsi="Merriweather" w:cs="Times New Roman"/>
                <w:sz w:val="18"/>
              </w:rPr>
              <w:t xml:space="preserve">. „Hrvatska narječja u srednjem vijeku” u: </w:t>
            </w:r>
            <w:r w:rsidRPr="00FF539E">
              <w:rPr>
                <w:rFonts w:ascii="Merriweather" w:eastAsia="MS Gothic" w:hAnsi="Merriweather" w:cs="Times New Roman"/>
                <w:i/>
                <w:sz w:val="18"/>
              </w:rPr>
              <w:t xml:space="preserve">Povijest hrvatskoga jezika. 1. knjiga: srednji vijek </w:t>
            </w:r>
            <w:r w:rsidRPr="00FF539E">
              <w:rPr>
                <w:rFonts w:ascii="Merriweather" w:eastAsia="MS Gothic" w:hAnsi="Merriweather" w:cs="Times New Roman"/>
                <w:sz w:val="18"/>
              </w:rPr>
              <w:t>(gl. ur. Ante Bičanić). Zagreb: Croatica.</w:t>
            </w:r>
          </w:p>
          <w:p w:rsidR="00FF539E" w:rsidRDefault="00FF539E" w:rsidP="00FF539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539E">
              <w:rPr>
                <w:rFonts w:ascii="Merriweather" w:eastAsia="MS Gothic" w:hAnsi="Merriweather" w:cs="Times New Roman"/>
                <w:sz w:val="18"/>
              </w:rPr>
              <w:t xml:space="preserve">Lisac, Josip. 2011. „Hrvatska narječja” u: </w:t>
            </w:r>
            <w:r w:rsidRPr="00FF539E">
              <w:rPr>
                <w:rFonts w:ascii="Merriweather" w:eastAsia="MS Gothic" w:hAnsi="Merriweather" w:cs="Times New Roman"/>
                <w:i/>
                <w:sz w:val="18"/>
              </w:rPr>
              <w:t xml:space="preserve">Povijest hrvatskoga jezika. 2. knjiga: 16. stoljeće </w:t>
            </w:r>
            <w:r w:rsidRPr="00FF539E">
              <w:rPr>
                <w:rFonts w:ascii="Merriweather" w:eastAsia="MS Gothic" w:hAnsi="Merriweather" w:cs="Times New Roman"/>
                <w:sz w:val="18"/>
              </w:rPr>
              <w:t>(gl. ur. Ante Bičanić). Zagreb: Croatica.</w:t>
            </w:r>
          </w:p>
          <w:p w:rsidR="00FF539E" w:rsidRDefault="00FF539E" w:rsidP="00FF539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539E">
              <w:rPr>
                <w:rFonts w:ascii="Merriweather" w:eastAsia="MS Gothic" w:hAnsi="Merriweather" w:cs="Times New Roman"/>
                <w:sz w:val="18"/>
              </w:rPr>
              <w:t xml:space="preserve">Lisac, Josip. 2015. „Hrvatska narječja i dijalektološka istraživanja u 19. stoljeću” u: </w:t>
            </w:r>
            <w:r w:rsidRPr="00FF539E">
              <w:rPr>
                <w:rFonts w:ascii="Merriweather" w:eastAsia="MS Gothic" w:hAnsi="Merriweather" w:cs="Times New Roman"/>
                <w:i/>
                <w:sz w:val="18"/>
              </w:rPr>
              <w:t>Povijest hrvatskoga jezika. 4. knjiga: 19. stoljeće</w:t>
            </w:r>
            <w:r w:rsidRPr="00FF539E">
              <w:rPr>
                <w:rFonts w:ascii="Merriweather" w:eastAsia="MS Gothic" w:hAnsi="Merriweather" w:cs="Times New Roman"/>
                <w:sz w:val="18"/>
              </w:rPr>
              <w:t xml:space="preserve"> (ur. Bičanić, Ante; Lisac, Josip; Pranjković, Ivo; Samardžija, Marko). Zagreb: Croatica. 159–177.</w:t>
            </w:r>
          </w:p>
          <w:p w:rsidR="00FF539E" w:rsidRDefault="00FF539E" w:rsidP="00FF539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539E">
              <w:rPr>
                <w:rFonts w:ascii="Merriweather" w:eastAsia="MS Gothic" w:hAnsi="Merriweather" w:cs="Times New Roman"/>
                <w:sz w:val="18"/>
              </w:rPr>
              <w:t xml:space="preserve">Lisac, Josip. 2019. „Dijalektološka istraživanja i leksikografski opisi hrvatskih govora, dijalekata i narječja u 20. stoljeću” u: </w:t>
            </w:r>
            <w:r w:rsidRPr="00FF539E">
              <w:rPr>
                <w:rFonts w:ascii="Merriweather" w:eastAsia="MS Gothic" w:hAnsi="Merriweather" w:cs="Times New Roman"/>
                <w:i/>
                <w:sz w:val="18"/>
              </w:rPr>
              <w:t>Povijest hrvatskoga jezika. 6. knjiga: 20. stoljeće – drugi dio</w:t>
            </w:r>
            <w:r w:rsidRPr="00FF539E">
              <w:rPr>
                <w:rFonts w:ascii="Merriweather" w:eastAsia="MS Gothic" w:hAnsi="Merriweather" w:cs="Times New Roman"/>
                <w:sz w:val="18"/>
              </w:rPr>
              <w:t xml:space="preserve"> (ur. Bičanić, Ante; Pranjković, Ivo; Samardžija, Marko). 277–319.</w:t>
            </w:r>
          </w:p>
          <w:p w:rsidR="00FF539E" w:rsidRDefault="00FF539E" w:rsidP="00FF539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Magaš, Ivan. 2022. </w:t>
            </w:r>
            <w:r w:rsidRPr="00FF539E">
              <w:rPr>
                <w:rFonts w:ascii="Merriweather" w:eastAsia="MS Gothic" w:hAnsi="Merriweather" w:cs="Times New Roman"/>
                <w:i/>
                <w:sz w:val="18"/>
              </w:rPr>
              <w:t>Novoštokavski ikavski govori Sjeverne Dalmacije (od Starigrada do Biograda)</w:t>
            </w:r>
            <w:r>
              <w:rPr>
                <w:rFonts w:ascii="Merriweather" w:eastAsia="MS Gothic" w:hAnsi="Merriweather" w:cs="Times New Roman"/>
                <w:sz w:val="18"/>
              </w:rPr>
              <w:t>. Doktorski rad. Sveučilište u Zadru.</w:t>
            </w:r>
          </w:p>
          <w:p w:rsidR="00FF539E" w:rsidRPr="000D227F" w:rsidRDefault="00FF539E" w:rsidP="00FF539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539E">
              <w:rPr>
                <w:rFonts w:ascii="Merriweather" w:eastAsia="MS Gothic" w:hAnsi="Merriweather" w:cs="Times New Roman"/>
                <w:sz w:val="18"/>
              </w:rPr>
              <w:t xml:space="preserve">Matasović, Ranko. 2001. </w:t>
            </w:r>
            <w:r w:rsidRPr="00FF539E">
              <w:rPr>
                <w:rFonts w:ascii="Merriweather" w:eastAsia="MS Gothic" w:hAnsi="Merriweather" w:cs="Times New Roman"/>
                <w:i/>
                <w:sz w:val="18"/>
              </w:rPr>
              <w:t>Uvod u poredbenu lingvistiku</w:t>
            </w:r>
            <w:r w:rsidRPr="00FF539E">
              <w:rPr>
                <w:rFonts w:ascii="Merriweather" w:eastAsia="MS Gothic" w:hAnsi="Merriweather" w:cs="Times New Roman"/>
                <w:sz w:val="18"/>
              </w:rPr>
              <w:t>. Zagreb: Matica hrvatska.</w:t>
            </w:r>
          </w:p>
          <w:p w:rsidR="000D227F" w:rsidRPr="000D227F" w:rsidRDefault="000D227F" w:rsidP="000D227F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D227F">
              <w:rPr>
                <w:rFonts w:ascii="Merriweather" w:eastAsia="MS Gothic" w:hAnsi="Merriweather" w:cs="Times New Roman"/>
                <w:sz w:val="18"/>
              </w:rPr>
              <w:t xml:space="preserve">Menac-Mihalić, Mira; Celinić, Anita. 2012. </w:t>
            </w:r>
            <w:r w:rsidRPr="000D227F">
              <w:rPr>
                <w:rFonts w:ascii="Merriweather" w:eastAsia="MS Gothic" w:hAnsi="Merriweather" w:cs="Times New Roman"/>
                <w:i/>
                <w:sz w:val="18"/>
              </w:rPr>
              <w:t>Ozvučena čitanka iz hrvatske dijalektologije</w:t>
            </w:r>
            <w:r w:rsidRPr="000D227F">
              <w:rPr>
                <w:rFonts w:ascii="Merriweather" w:eastAsia="MS Gothic" w:hAnsi="Merriweather" w:cs="Times New Roman"/>
                <w:sz w:val="18"/>
              </w:rPr>
              <w:t>. Zagreb: Knjigra.</w:t>
            </w:r>
          </w:p>
          <w:p w:rsidR="000D227F" w:rsidRDefault="000D227F" w:rsidP="000D227F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D227F">
              <w:rPr>
                <w:rFonts w:ascii="Merriweather" w:eastAsia="MS Gothic" w:hAnsi="Merriweather" w:cs="Times New Roman"/>
                <w:sz w:val="18"/>
              </w:rPr>
              <w:t xml:space="preserve">Moguš, Milan. 1977. </w:t>
            </w:r>
            <w:r w:rsidRPr="000D227F">
              <w:rPr>
                <w:rFonts w:ascii="Merriweather" w:eastAsia="MS Gothic" w:hAnsi="Merriweather" w:cs="Times New Roman"/>
                <w:i/>
                <w:sz w:val="18"/>
              </w:rPr>
              <w:t>Čakavsko narječje – fonologija</w:t>
            </w:r>
            <w:r w:rsidRPr="000D227F">
              <w:rPr>
                <w:rFonts w:ascii="Merriweather" w:eastAsia="MS Gothic" w:hAnsi="Merriweather" w:cs="Times New Roman"/>
                <w:sz w:val="18"/>
              </w:rPr>
              <w:t>. Zagreb: Školska knjiga.</w:t>
            </w:r>
          </w:p>
          <w:p w:rsidR="00FF539E" w:rsidRDefault="00FF539E" w:rsidP="00FF539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539E">
              <w:rPr>
                <w:rFonts w:ascii="Merriweather" w:eastAsia="MS Gothic" w:hAnsi="Merriweather" w:cs="Times New Roman"/>
                <w:sz w:val="18"/>
              </w:rPr>
              <w:t xml:space="preserve">Simeon, Rikard (gl. ur.). 1969. </w:t>
            </w:r>
            <w:r w:rsidRPr="00FF539E">
              <w:rPr>
                <w:rFonts w:ascii="Merriweather" w:eastAsia="MS Gothic" w:hAnsi="Merriweather" w:cs="Times New Roman"/>
                <w:i/>
                <w:sz w:val="18"/>
              </w:rPr>
              <w:t>Enciklopedijski rječnik lingvističkih naziva I–II</w:t>
            </w:r>
            <w:r w:rsidRPr="00FF539E">
              <w:rPr>
                <w:rFonts w:ascii="Merriweather" w:eastAsia="MS Gothic" w:hAnsi="Merriweather" w:cs="Times New Roman"/>
                <w:sz w:val="18"/>
              </w:rPr>
              <w:t>. Zagreb: Matica hrvatska.</w:t>
            </w:r>
          </w:p>
          <w:p w:rsidR="00FF539E" w:rsidRDefault="00FF539E" w:rsidP="00FF539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539E">
              <w:rPr>
                <w:rFonts w:ascii="Merriweather" w:eastAsia="MS Gothic" w:hAnsi="Merriweather" w:cs="Times New Roman"/>
                <w:sz w:val="18"/>
              </w:rPr>
              <w:t xml:space="preserve">Vranić, Silvana; Zubčić, Sanja. 2018. „Hrvatska narječja, dijalekti i govori u 20. stoljeću” u: </w:t>
            </w:r>
            <w:r w:rsidRPr="00FF539E">
              <w:rPr>
                <w:rFonts w:ascii="Merriweather" w:eastAsia="MS Gothic" w:hAnsi="Merriweather" w:cs="Times New Roman"/>
                <w:i/>
                <w:sz w:val="18"/>
              </w:rPr>
              <w:t>Povijest hrvatska jezika. 5. knjiga: 20. stoljeće – prvi dio</w:t>
            </w:r>
            <w:r w:rsidRPr="00FF539E">
              <w:rPr>
                <w:rFonts w:ascii="Merriweather" w:eastAsia="MS Gothic" w:hAnsi="Merriweather" w:cs="Times New Roman"/>
                <w:sz w:val="18"/>
              </w:rPr>
              <w:t xml:space="preserve"> (gl. ur. Ante Bičanić). Zagreb: Croatica.</w:t>
            </w:r>
          </w:p>
          <w:p w:rsidR="007043B3" w:rsidRDefault="007043B3" w:rsidP="00FF539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Vidović, Domagoj; Vukotić, Ilija. 2022. „Leksik govora sela Zupci“. </w:t>
            </w:r>
            <w:r w:rsidRPr="007043B3">
              <w:rPr>
                <w:rFonts w:ascii="Merriweather" w:eastAsia="MS Gothic" w:hAnsi="Merriweather" w:cs="Times New Roman"/>
                <w:i/>
                <w:sz w:val="18"/>
              </w:rPr>
              <w:t xml:space="preserve">Hrvatski </w:t>
            </w:r>
            <w:r w:rsidRPr="007043B3">
              <w:rPr>
                <w:rFonts w:ascii="Merriweather" w:eastAsia="MS Gothic" w:hAnsi="Merriweather" w:cs="Times New Roman"/>
                <w:i/>
                <w:sz w:val="18"/>
              </w:rPr>
              <w:lastRenderedPageBreak/>
              <w:t>dijalektološki zbornik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26. 179–195.</w:t>
            </w:r>
          </w:p>
          <w:p w:rsidR="007043B3" w:rsidRPr="000D227F" w:rsidRDefault="007043B3" w:rsidP="00FF539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Vulić, Sanja. 2021–2023. </w:t>
            </w:r>
            <w:r w:rsidRPr="007043B3">
              <w:rPr>
                <w:rFonts w:ascii="Merriweather" w:eastAsia="MS Gothic" w:hAnsi="Merriweather" w:cs="Times New Roman"/>
                <w:i/>
                <w:sz w:val="18"/>
              </w:rPr>
              <w:t>Blago rasutih: jezik Hrvata u dijaspori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(1, 2). Split: Književni krug.</w:t>
            </w:r>
          </w:p>
          <w:p w:rsidR="00FC2198" w:rsidRPr="000D227F" w:rsidRDefault="000D227F" w:rsidP="000D227F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D227F">
              <w:rPr>
                <w:rFonts w:ascii="Merriweather" w:eastAsia="MS Gothic" w:hAnsi="Merriweather" w:cs="Times New Roman"/>
                <w:sz w:val="18"/>
              </w:rPr>
              <w:t xml:space="preserve">Zečević, Vesna. 2000. </w:t>
            </w:r>
            <w:r w:rsidRPr="000D227F">
              <w:rPr>
                <w:rFonts w:ascii="Merriweather" w:eastAsia="MS Gothic" w:hAnsi="Merriweather" w:cs="Times New Roman"/>
                <w:i/>
                <w:sz w:val="18"/>
              </w:rPr>
              <w:t>Hrvatski dijalekti u kontaktu</w:t>
            </w:r>
            <w:r w:rsidRPr="000D227F">
              <w:rPr>
                <w:rFonts w:ascii="Merriweather" w:eastAsia="MS Gothic" w:hAnsi="Merriweather" w:cs="Times New Roman"/>
                <w:sz w:val="18"/>
              </w:rPr>
              <w:t>. Zagreb: Institut za hrvatski jezik i jezikoslovlje.</w:t>
            </w:r>
          </w:p>
        </w:tc>
      </w:tr>
      <w:tr w:rsidR="00FC2198" w:rsidRPr="00FF1020" w:rsidTr="00AC717C">
        <w:trPr>
          <w:trHeight w:val="705"/>
        </w:trPr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79591E" w:rsidRDefault="000D227F" w:rsidP="0079591E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D227F">
              <w:rPr>
                <w:rFonts w:ascii="Merriweather" w:eastAsia="MS Gothic" w:hAnsi="Merriweather" w:cs="Times New Roman"/>
                <w:sz w:val="18"/>
              </w:rPr>
              <w:t xml:space="preserve">Zvučni atlas hrvatskih govora – URL: </w:t>
            </w:r>
            <w:hyperlink r:id="rId10" w:history="1">
              <w:r w:rsidRPr="008B6465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http://hrvatski-zvucni-atlas.com/</w:t>
              </w:r>
            </w:hyperlink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CB467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CB467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CB467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27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CB467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CB467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CB467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27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CB467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5E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CB467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5E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CB467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CB467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Default="006815E5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8</w:t>
            </w:r>
            <w:r w:rsidR="000D227F">
              <w:rPr>
                <w:rFonts w:ascii="Merriweather" w:eastAsia="MS Gothic" w:hAnsi="Merriweather" w:cs="Times New Roman"/>
                <w:sz w:val="18"/>
              </w:rPr>
              <w:t>0% kolokviji / pismeni ispit</w:t>
            </w:r>
          </w:p>
          <w:p w:rsidR="000D227F" w:rsidRPr="00FF1020" w:rsidRDefault="000D227F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20% usmeni ispit</w:t>
            </w:r>
          </w:p>
        </w:tc>
      </w:tr>
      <w:tr w:rsidR="000D227F" w:rsidRPr="00FF1020" w:rsidTr="00EF3F71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0D227F" w:rsidRPr="00FF1020" w:rsidRDefault="000D227F" w:rsidP="000D227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0 – 59</w:t>
            </w:r>
          </w:p>
        </w:tc>
        <w:tc>
          <w:tcPr>
            <w:tcW w:w="6061" w:type="dxa"/>
            <w:gridSpan w:val="27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% nedovoljan (1)</w:t>
            </w:r>
          </w:p>
        </w:tc>
      </w:tr>
      <w:tr w:rsidR="000D227F" w:rsidRPr="00FF1020" w:rsidTr="00EF3F71">
        <w:tc>
          <w:tcPr>
            <w:tcW w:w="1802" w:type="dxa"/>
            <w:vMerge/>
            <w:shd w:val="clear" w:color="auto" w:fill="F2F2F2" w:themeFill="background1" w:themeFillShade="F2"/>
          </w:tcPr>
          <w:p w:rsidR="000D227F" w:rsidRPr="00FF1020" w:rsidRDefault="000D227F" w:rsidP="000D227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60 – 69</w:t>
            </w:r>
          </w:p>
        </w:tc>
        <w:tc>
          <w:tcPr>
            <w:tcW w:w="6061" w:type="dxa"/>
            <w:gridSpan w:val="27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% dovoljan (2)</w:t>
            </w:r>
          </w:p>
        </w:tc>
      </w:tr>
      <w:tr w:rsidR="000D227F" w:rsidRPr="00FF1020" w:rsidTr="00EF3F71">
        <w:tc>
          <w:tcPr>
            <w:tcW w:w="1802" w:type="dxa"/>
            <w:vMerge/>
            <w:shd w:val="clear" w:color="auto" w:fill="F2F2F2" w:themeFill="background1" w:themeFillShade="F2"/>
          </w:tcPr>
          <w:p w:rsidR="000D227F" w:rsidRPr="00FF1020" w:rsidRDefault="000D227F" w:rsidP="000D227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70 – 79</w:t>
            </w:r>
          </w:p>
        </w:tc>
        <w:tc>
          <w:tcPr>
            <w:tcW w:w="6061" w:type="dxa"/>
            <w:gridSpan w:val="27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% dobar (3)</w:t>
            </w:r>
          </w:p>
        </w:tc>
      </w:tr>
      <w:tr w:rsidR="000D227F" w:rsidRPr="00FF1020" w:rsidTr="00EF3F71">
        <w:tc>
          <w:tcPr>
            <w:tcW w:w="1802" w:type="dxa"/>
            <w:vMerge/>
            <w:shd w:val="clear" w:color="auto" w:fill="F2F2F2" w:themeFill="background1" w:themeFillShade="F2"/>
          </w:tcPr>
          <w:p w:rsidR="000D227F" w:rsidRPr="00FF1020" w:rsidRDefault="000D227F" w:rsidP="000D227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80 – 89</w:t>
            </w:r>
          </w:p>
        </w:tc>
        <w:tc>
          <w:tcPr>
            <w:tcW w:w="6061" w:type="dxa"/>
            <w:gridSpan w:val="27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% vrlo dobar (4)</w:t>
            </w:r>
          </w:p>
        </w:tc>
      </w:tr>
      <w:tr w:rsidR="000D227F" w:rsidRPr="00FF1020" w:rsidTr="00EF3F71">
        <w:tc>
          <w:tcPr>
            <w:tcW w:w="1802" w:type="dxa"/>
            <w:vMerge/>
            <w:shd w:val="clear" w:color="auto" w:fill="F2F2F2" w:themeFill="background1" w:themeFillShade="F2"/>
          </w:tcPr>
          <w:p w:rsidR="000D227F" w:rsidRPr="00FF1020" w:rsidRDefault="000D227F" w:rsidP="000D227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90 – 100</w:t>
            </w:r>
          </w:p>
        </w:tc>
        <w:tc>
          <w:tcPr>
            <w:tcW w:w="6061" w:type="dxa"/>
            <w:gridSpan w:val="27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CB46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CB46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CB46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CB46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CB46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0D227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</w:t>
            </w:r>
            <w:r w:rsidR="000D227F">
              <w:rPr>
                <w:rFonts w:ascii="Merriweather" w:eastAsia="MS Gothic" w:hAnsi="Merriweather" w:cs="Times New Roman"/>
                <w:sz w:val="18"/>
              </w:rPr>
              <w:t xml:space="preserve">ntima/cama potrebni </w:t>
            </w:r>
            <w:r w:rsidR="000D227F">
              <w:rPr>
                <w:rFonts w:ascii="Merriweather" w:eastAsia="MS Gothic" w:hAnsi="Merriweather" w:cs="Times New Roman"/>
                <w:sz w:val="18"/>
              </w:rPr>
              <w:lastRenderedPageBreak/>
              <w:t>AAI računi.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677" w:rsidRDefault="00CB4677" w:rsidP="009947BA">
      <w:pPr>
        <w:spacing w:before="0" w:after="0"/>
      </w:pPr>
      <w:r>
        <w:separator/>
      </w:r>
    </w:p>
  </w:endnote>
  <w:endnote w:type="continuationSeparator" w:id="0">
    <w:p w:rsidR="00CB4677" w:rsidRDefault="00CB467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677" w:rsidRDefault="00CB4677" w:rsidP="009947BA">
      <w:pPr>
        <w:spacing w:before="0" w:after="0"/>
      </w:pPr>
      <w:r>
        <w:separator/>
      </w:r>
    </w:p>
  </w:footnote>
  <w:footnote w:type="continuationSeparator" w:id="0">
    <w:p w:rsidR="00CB4677" w:rsidRDefault="00CB4677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D16B3"/>
    <w:multiLevelType w:val="hybridMultilevel"/>
    <w:tmpl w:val="F296217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924BE"/>
    <w:multiLevelType w:val="hybridMultilevel"/>
    <w:tmpl w:val="9E62C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D1945"/>
    <w:multiLevelType w:val="hybridMultilevel"/>
    <w:tmpl w:val="ACACC832"/>
    <w:lvl w:ilvl="0" w:tplc="AB16E02E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0811B3"/>
    <w:multiLevelType w:val="hybridMultilevel"/>
    <w:tmpl w:val="6F4C2E2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9D5D8C"/>
    <w:multiLevelType w:val="hybridMultilevel"/>
    <w:tmpl w:val="D900681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0C4512"/>
    <w:multiLevelType w:val="hybridMultilevel"/>
    <w:tmpl w:val="A20A08BE"/>
    <w:lvl w:ilvl="0" w:tplc="DF0A3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97C3A"/>
    <w:multiLevelType w:val="hybridMultilevel"/>
    <w:tmpl w:val="1062C34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D82FB4"/>
    <w:multiLevelType w:val="hybridMultilevel"/>
    <w:tmpl w:val="7F28B52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6E2392"/>
    <w:multiLevelType w:val="hybridMultilevel"/>
    <w:tmpl w:val="C0D08980"/>
    <w:lvl w:ilvl="0" w:tplc="96F25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3314C"/>
    <w:multiLevelType w:val="hybridMultilevel"/>
    <w:tmpl w:val="E1923E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433A8"/>
    <w:rsid w:val="00066170"/>
    <w:rsid w:val="000C0578"/>
    <w:rsid w:val="000D227F"/>
    <w:rsid w:val="0010332B"/>
    <w:rsid w:val="0012378A"/>
    <w:rsid w:val="001443A2"/>
    <w:rsid w:val="00150B32"/>
    <w:rsid w:val="0019337C"/>
    <w:rsid w:val="00197510"/>
    <w:rsid w:val="001C0577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1767"/>
    <w:rsid w:val="00393964"/>
    <w:rsid w:val="003E5EA2"/>
    <w:rsid w:val="003F11B6"/>
    <w:rsid w:val="003F17B8"/>
    <w:rsid w:val="00453362"/>
    <w:rsid w:val="00461219"/>
    <w:rsid w:val="00470F6D"/>
    <w:rsid w:val="00483BC3"/>
    <w:rsid w:val="004B1B3D"/>
    <w:rsid w:val="004B553E"/>
    <w:rsid w:val="004D4431"/>
    <w:rsid w:val="00507C65"/>
    <w:rsid w:val="00527C5F"/>
    <w:rsid w:val="005353ED"/>
    <w:rsid w:val="005514C3"/>
    <w:rsid w:val="005E1668"/>
    <w:rsid w:val="005E5F80"/>
    <w:rsid w:val="005F6E0B"/>
    <w:rsid w:val="0062328F"/>
    <w:rsid w:val="006815E5"/>
    <w:rsid w:val="00684BBC"/>
    <w:rsid w:val="006B4920"/>
    <w:rsid w:val="006C7F49"/>
    <w:rsid w:val="00700D7A"/>
    <w:rsid w:val="007043B3"/>
    <w:rsid w:val="00721260"/>
    <w:rsid w:val="007361E7"/>
    <w:rsid w:val="007368EB"/>
    <w:rsid w:val="00744B5B"/>
    <w:rsid w:val="007636B9"/>
    <w:rsid w:val="0078125F"/>
    <w:rsid w:val="00794496"/>
    <w:rsid w:val="0079591E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B3F7E"/>
    <w:rsid w:val="008D45DB"/>
    <w:rsid w:val="0090214F"/>
    <w:rsid w:val="009163E6"/>
    <w:rsid w:val="00917B24"/>
    <w:rsid w:val="009760E8"/>
    <w:rsid w:val="009947BA"/>
    <w:rsid w:val="00997F41"/>
    <w:rsid w:val="009A3A9D"/>
    <w:rsid w:val="009C56B1"/>
    <w:rsid w:val="009D5226"/>
    <w:rsid w:val="009E2FD4"/>
    <w:rsid w:val="00A06750"/>
    <w:rsid w:val="00A66D4A"/>
    <w:rsid w:val="00A9132B"/>
    <w:rsid w:val="00AA1A5A"/>
    <w:rsid w:val="00AC717C"/>
    <w:rsid w:val="00AD23FB"/>
    <w:rsid w:val="00B62B28"/>
    <w:rsid w:val="00B71A57"/>
    <w:rsid w:val="00B7307A"/>
    <w:rsid w:val="00BA0010"/>
    <w:rsid w:val="00BD6DF2"/>
    <w:rsid w:val="00BE120F"/>
    <w:rsid w:val="00C02454"/>
    <w:rsid w:val="00C3477B"/>
    <w:rsid w:val="00C85956"/>
    <w:rsid w:val="00C9733D"/>
    <w:rsid w:val="00CA3783"/>
    <w:rsid w:val="00CB23F4"/>
    <w:rsid w:val="00CB4677"/>
    <w:rsid w:val="00D012E3"/>
    <w:rsid w:val="00D136E4"/>
    <w:rsid w:val="00D46C28"/>
    <w:rsid w:val="00D5334D"/>
    <w:rsid w:val="00D5523D"/>
    <w:rsid w:val="00D944DF"/>
    <w:rsid w:val="00DD110C"/>
    <w:rsid w:val="00DE1E72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959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basic@unizd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rvatski-zvucni-atlas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agas@unizd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DDB99-EECD-4822-A9A1-764ED5D5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23</cp:revision>
  <cp:lastPrinted>2021-02-12T11:27:00Z</cp:lastPrinted>
  <dcterms:created xsi:type="dcterms:W3CDTF">2021-02-12T10:42:00Z</dcterms:created>
  <dcterms:modified xsi:type="dcterms:W3CDTF">2023-09-26T16:28:00Z</dcterms:modified>
</cp:coreProperties>
</file>