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0C" w:rsidRPr="0027420C" w:rsidRDefault="0027420C" w:rsidP="0027420C">
      <w:pPr>
        <w:rPr>
          <w:b/>
        </w:rPr>
      </w:pPr>
      <w:bookmarkStart w:id="0" w:name="_GoBack"/>
      <w:bookmarkEnd w:id="0"/>
    </w:p>
    <w:tbl>
      <w:tblPr>
        <w:tblStyle w:val="TableGrid"/>
        <w:tblW w:w="9524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348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21"/>
        <w:gridCol w:w="359"/>
        <w:gridCol w:w="200"/>
        <w:gridCol w:w="33"/>
        <w:gridCol w:w="215"/>
        <w:gridCol w:w="101"/>
        <w:gridCol w:w="1184"/>
      </w:tblGrid>
      <w:tr w:rsidR="0027420C" w:rsidRPr="0027420C" w:rsidTr="0027420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Naziv kolegija </w:t>
            </w:r>
          </w:p>
        </w:tc>
        <w:tc>
          <w:tcPr>
            <w:tcW w:w="5432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Metodika nastave predmeta izbornog modula A1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2019./2020.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Naziv studija</w:t>
            </w:r>
          </w:p>
        </w:tc>
        <w:tc>
          <w:tcPr>
            <w:tcW w:w="5432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Integrirani preddiplomski i diplomski sveučilišni studij za učitelje</w:t>
            </w:r>
          </w:p>
        </w:tc>
        <w:tc>
          <w:tcPr>
            <w:tcW w:w="758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ECTS</w:t>
            </w:r>
          </w:p>
        </w:tc>
        <w:tc>
          <w:tcPr>
            <w:tcW w:w="1533" w:type="dxa"/>
            <w:gridSpan w:val="4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Sastavnica</w:t>
            </w:r>
          </w:p>
        </w:tc>
        <w:tc>
          <w:tcPr>
            <w:tcW w:w="7723" w:type="dxa"/>
            <w:gridSpan w:val="31"/>
            <w:shd w:val="clear" w:color="auto" w:fill="FFFFFF" w:themeFill="background1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Razina studija</w:t>
            </w:r>
          </w:p>
        </w:tc>
        <w:tc>
          <w:tcPr>
            <w:tcW w:w="1965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preddiplomski </w:t>
            </w:r>
          </w:p>
        </w:tc>
        <w:tc>
          <w:tcPr>
            <w:tcW w:w="1531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diplomski</w:t>
            </w:r>
          </w:p>
        </w:tc>
        <w:tc>
          <w:tcPr>
            <w:tcW w:w="1936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integrirani</w:t>
            </w:r>
          </w:p>
        </w:tc>
        <w:tc>
          <w:tcPr>
            <w:tcW w:w="2291" w:type="dxa"/>
            <w:gridSpan w:val="8"/>
            <w:shd w:val="clear" w:color="auto" w:fill="FFFFFF" w:themeFill="background1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poslijediplomski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Vrsta studija</w:t>
            </w:r>
          </w:p>
        </w:tc>
        <w:tc>
          <w:tcPr>
            <w:tcW w:w="1965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jednopredmetni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stručni</w:t>
            </w:r>
          </w:p>
        </w:tc>
        <w:tc>
          <w:tcPr>
            <w:tcW w:w="2291" w:type="dxa"/>
            <w:gridSpan w:val="8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specijalistički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Godina studija</w:t>
            </w:r>
          </w:p>
        </w:tc>
        <w:tc>
          <w:tcPr>
            <w:tcW w:w="1731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5.</w:t>
            </w:r>
          </w:p>
        </w:tc>
      </w:tr>
      <w:tr w:rsidR="0027420C" w:rsidRPr="0027420C" w:rsidTr="0027420C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zimski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ljetni</w:t>
            </w:r>
          </w:p>
        </w:tc>
        <w:tc>
          <w:tcPr>
            <w:tcW w:w="1520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III.</w:t>
            </w:r>
          </w:p>
        </w:tc>
        <w:tc>
          <w:tcPr>
            <w:tcW w:w="1284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V.</w:t>
            </w:r>
          </w:p>
        </w:tc>
      </w:tr>
      <w:tr w:rsidR="0027420C" w:rsidRPr="0027420C" w:rsidTr="0027420C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66" w:type="dxa"/>
            <w:gridSpan w:val="3"/>
            <w:vMerge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520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VIII.</w:t>
            </w:r>
          </w:p>
        </w:tc>
        <w:tc>
          <w:tcPr>
            <w:tcW w:w="1284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X.</w:t>
            </w:r>
          </w:p>
        </w:tc>
      </w:tr>
      <w:tr w:rsidR="0027420C" w:rsidRPr="0027420C" w:rsidTr="0027420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obvezni kolegij</w:t>
            </w:r>
          </w:p>
        </w:tc>
        <w:tc>
          <w:tcPr>
            <w:tcW w:w="1520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rPr>
                <w:b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27420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Opterećenje</w:t>
            </w:r>
          </w:p>
        </w:tc>
        <w:tc>
          <w:tcPr>
            <w:tcW w:w="391" w:type="dxa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392" w:type="dxa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</w:t>
            </w:r>
          </w:p>
        </w:tc>
        <w:tc>
          <w:tcPr>
            <w:tcW w:w="392" w:type="dxa"/>
            <w:gridSpan w:val="3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27" w:type="dxa"/>
            <w:gridSpan w:val="3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</w:t>
            </w: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27420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Mjesto i vrijeme izvođenja nastave</w:t>
            </w:r>
          </w:p>
        </w:tc>
        <w:tc>
          <w:tcPr>
            <w:tcW w:w="2586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hrvatski</w:t>
            </w:r>
          </w:p>
        </w:tc>
      </w:tr>
      <w:tr w:rsidR="0027420C" w:rsidRPr="0027420C" w:rsidTr="0027420C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Početak nastave</w:t>
            </w:r>
          </w:p>
        </w:tc>
        <w:tc>
          <w:tcPr>
            <w:tcW w:w="2586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/točan datum početka nastave/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/točan datum završetka nastave/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Preduvjeti za upis kolegija</w:t>
            </w:r>
          </w:p>
        </w:tc>
        <w:tc>
          <w:tcPr>
            <w:tcW w:w="7723" w:type="dxa"/>
            <w:gridSpan w:val="31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nema</w:t>
            </w:r>
          </w:p>
        </w:tc>
      </w:tr>
      <w:tr w:rsidR="0027420C" w:rsidRPr="0027420C" w:rsidTr="0027420C">
        <w:tc>
          <w:tcPr>
            <w:tcW w:w="9524" w:type="dxa"/>
            <w:gridSpan w:val="32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Nositelj kolegija</w:t>
            </w:r>
          </w:p>
        </w:tc>
        <w:tc>
          <w:tcPr>
            <w:tcW w:w="7723" w:type="dxa"/>
            <w:gridSpan w:val="31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Izv.prof. dr. sc. Ivica Vigato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4235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ivigato@unizd.hr</w:t>
            </w: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092" w:type="dxa"/>
            <w:gridSpan w:val="6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Ponedjeljkom od 10 </w:t>
            </w:r>
            <w:r w:rsidRPr="0027420C">
              <w:lastRenderedPageBreak/>
              <w:t>do11 h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lastRenderedPageBreak/>
              <w:t>Izvođač kolegija</w:t>
            </w:r>
          </w:p>
        </w:tc>
        <w:tc>
          <w:tcPr>
            <w:tcW w:w="7723" w:type="dxa"/>
            <w:gridSpan w:val="31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4235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092" w:type="dxa"/>
            <w:gridSpan w:val="6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723" w:type="dxa"/>
            <w:gridSpan w:val="31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4235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092" w:type="dxa"/>
            <w:gridSpan w:val="6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723" w:type="dxa"/>
            <w:gridSpan w:val="31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4235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396" w:type="dxa"/>
            <w:gridSpan w:val="6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092" w:type="dxa"/>
            <w:gridSpan w:val="6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9524" w:type="dxa"/>
            <w:gridSpan w:val="32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Vrste izvođenja nastave</w:t>
            </w:r>
          </w:p>
        </w:tc>
        <w:tc>
          <w:tcPr>
            <w:tcW w:w="17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vježbe</w:t>
            </w:r>
          </w:p>
        </w:tc>
        <w:tc>
          <w:tcPr>
            <w:tcW w:w="1497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terenska nastava</w:t>
            </w:r>
          </w:p>
        </w:tc>
      </w:tr>
      <w:tr w:rsidR="0027420C" w:rsidRPr="0027420C" w:rsidTr="0027420C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7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laboratorij</w:t>
            </w:r>
          </w:p>
        </w:tc>
        <w:tc>
          <w:tcPr>
            <w:tcW w:w="1497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27420C">
        <w:tc>
          <w:tcPr>
            <w:tcW w:w="3532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kolegija</w:t>
            </w:r>
          </w:p>
        </w:tc>
        <w:tc>
          <w:tcPr>
            <w:tcW w:w="5992" w:type="dxa"/>
            <w:gridSpan w:val="2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Nakon položenog ispita iz ovoga kolegija studenti će biti sposobni:</w:t>
            </w:r>
          </w:p>
          <w:p w:rsidR="0027420C" w:rsidRPr="0027420C" w:rsidRDefault="0027420C" w:rsidP="0027420C">
            <w:pPr>
              <w:numPr>
                <w:ilvl w:val="0"/>
                <w:numId w:val="6"/>
              </w:numPr>
              <w:spacing w:after="200" w:line="276" w:lineRule="auto"/>
            </w:pPr>
            <w:r w:rsidRPr="0027420C">
              <w:t xml:space="preserve">planirati i izvoditi nastavu hrvatskoga jezika u višim razredima osnovne škole. </w:t>
            </w:r>
          </w:p>
          <w:p w:rsidR="0027420C" w:rsidRPr="0027420C" w:rsidRDefault="0027420C" w:rsidP="0027420C">
            <w:pPr>
              <w:numPr>
                <w:ilvl w:val="0"/>
                <w:numId w:val="6"/>
              </w:numPr>
              <w:spacing w:after="200" w:line="276" w:lineRule="auto"/>
            </w:pPr>
            <w:r w:rsidRPr="0027420C">
              <w:t>organizirati nastavu u predmetnoj nastavi u okviru 45 minuta i prilagoditi se učenicima različitih razreda predmetne nastave koji se naizmjenično pojavljuju.</w:t>
            </w:r>
          </w:p>
          <w:p w:rsidR="0027420C" w:rsidRPr="0027420C" w:rsidRDefault="0027420C" w:rsidP="0027420C">
            <w:pPr>
              <w:numPr>
                <w:ilvl w:val="0"/>
                <w:numId w:val="6"/>
              </w:numPr>
              <w:spacing w:after="200" w:line="276" w:lineRule="auto"/>
            </w:pPr>
            <w:r w:rsidRPr="0027420C">
              <w:t>prilagoditi nastavu u predadolescentima kod kojih prestaje zaigranost i maštovitost, a sve više prevladava racionalno mišljene.</w:t>
            </w:r>
          </w:p>
          <w:p w:rsidR="0027420C" w:rsidRPr="0027420C" w:rsidRDefault="0027420C" w:rsidP="0027420C">
            <w:pPr>
              <w:numPr>
                <w:ilvl w:val="0"/>
                <w:numId w:val="6"/>
              </w:numPr>
              <w:spacing w:after="200" w:line="276" w:lineRule="auto"/>
            </w:pPr>
            <w:r w:rsidRPr="0027420C">
              <w:t>izvoditi nastavu jezika, književnosti, usmenoga i pismenoga izražavanja te medijske kulture u višim razredima osnovne škole.</w:t>
            </w:r>
          </w:p>
          <w:p w:rsidR="0027420C" w:rsidRPr="0027420C" w:rsidRDefault="0027420C" w:rsidP="0027420C">
            <w:pPr>
              <w:numPr>
                <w:ilvl w:val="0"/>
                <w:numId w:val="6"/>
              </w:numPr>
              <w:spacing w:after="200" w:line="276" w:lineRule="auto"/>
            </w:pPr>
            <w:r w:rsidRPr="0027420C">
              <w:t xml:space="preserve">prepoznati učenike s poteškoćama u svladavanju znanja i vještina ovoga nastavnoga predmeta, kao i poticati nadarene. </w:t>
            </w:r>
          </w:p>
          <w:p w:rsidR="0027420C" w:rsidRPr="0027420C" w:rsidRDefault="0027420C" w:rsidP="0027420C">
            <w:pPr>
              <w:numPr>
                <w:ilvl w:val="0"/>
                <w:numId w:val="6"/>
              </w:numPr>
              <w:spacing w:after="200" w:line="276" w:lineRule="auto"/>
            </w:pPr>
            <w:r w:rsidRPr="0027420C">
              <w:t xml:space="preserve">primjenjivati različite oblike rada, metode rada i </w:t>
            </w:r>
            <w:r w:rsidRPr="0027420C">
              <w:lastRenderedPageBreak/>
              <w:t xml:space="preserve">suvremena nastavna sredstva radi poboljšavanje nastave.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•</w:t>
            </w:r>
            <w:r w:rsidRPr="0027420C">
              <w:tab/>
              <w:t>pratiti suvremenu metodičku literaturu za nastavu hrvatskoga.</w:t>
            </w:r>
          </w:p>
        </w:tc>
      </w:tr>
      <w:tr w:rsidR="0027420C" w:rsidRPr="0027420C" w:rsidTr="0027420C">
        <w:tc>
          <w:tcPr>
            <w:tcW w:w="3532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Završeni studenti će moći:</w:t>
            </w:r>
          </w:p>
          <w:p w:rsidR="0027420C" w:rsidRPr="0027420C" w:rsidRDefault="0027420C" w:rsidP="0027420C">
            <w:pPr>
              <w:numPr>
                <w:ilvl w:val="0"/>
                <w:numId w:val="5"/>
              </w:numPr>
              <w:spacing w:after="200" w:line="276" w:lineRule="auto"/>
            </w:pPr>
            <w:r w:rsidRPr="0027420C">
              <w:t>kritički vrednovati različite izvore znanja iz područja odgoja i obrazovanja</w:t>
            </w:r>
          </w:p>
          <w:p w:rsidR="0027420C" w:rsidRPr="0027420C" w:rsidRDefault="0027420C" w:rsidP="0027420C">
            <w:pPr>
              <w:numPr>
                <w:ilvl w:val="0"/>
                <w:numId w:val="5"/>
              </w:numPr>
              <w:spacing w:after="200" w:line="276" w:lineRule="auto"/>
            </w:pPr>
            <w:r w:rsidRPr="0027420C">
              <w:t>koristiti računalnu tehnologiju za stvaranje i oblikovanje teksta i slika, te komunikaciju</w:t>
            </w:r>
          </w:p>
          <w:p w:rsidR="0027420C" w:rsidRPr="0027420C" w:rsidRDefault="0027420C" w:rsidP="0027420C">
            <w:pPr>
              <w:numPr>
                <w:ilvl w:val="0"/>
                <w:numId w:val="5"/>
              </w:numPr>
              <w:spacing w:after="200" w:line="276" w:lineRule="auto"/>
            </w:pPr>
            <w:r w:rsidRPr="0027420C">
              <w:t xml:space="preserve">primijeniti standardnojezične norme na svim razinama (pravopisnoj, pravogovornoj, gramatičkoj, leksičkoj i stilističkoj). </w:t>
            </w:r>
          </w:p>
          <w:p w:rsidR="0027420C" w:rsidRPr="0027420C" w:rsidRDefault="0027420C" w:rsidP="0027420C">
            <w:pPr>
              <w:numPr>
                <w:ilvl w:val="0"/>
                <w:numId w:val="5"/>
              </w:numPr>
              <w:spacing w:after="200" w:line="276" w:lineRule="auto"/>
            </w:pPr>
            <w:r w:rsidRPr="0027420C">
              <w:t>govorno i pisano komunicirati na materinjem jeziku i jednom stranom jeziku.</w:t>
            </w:r>
          </w:p>
          <w:p w:rsidR="0027420C" w:rsidRPr="0027420C" w:rsidRDefault="0027420C" w:rsidP="0027420C">
            <w:pPr>
              <w:numPr>
                <w:ilvl w:val="0"/>
                <w:numId w:val="5"/>
              </w:numPr>
              <w:spacing w:after="200" w:line="276" w:lineRule="auto"/>
            </w:pPr>
            <w:r w:rsidRPr="0027420C">
              <w:t xml:space="preserve">objasniti pedagoški aspekt dječje književnosti i korelacije s ostalim područjima odgojno-obrazovnog rada. </w:t>
            </w:r>
          </w:p>
          <w:p w:rsidR="0027420C" w:rsidRPr="0027420C" w:rsidRDefault="0027420C" w:rsidP="0027420C">
            <w:pPr>
              <w:numPr>
                <w:ilvl w:val="0"/>
                <w:numId w:val="5"/>
              </w:numPr>
              <w:spacing w:after="200" w:line="276" w:lineRule="auto"/>
              <w:rPr>
                <w:lang w:val="hr-BA"/>
              </w:rPr>
            </w:pPr>
            <w:r w:rsidRPr="0027420C">
              <w:rPr>
                <w:lang w:val="hr-BA"/>
              </w:rPr>
              <w:t>prepoznati specifične potrebe učenika koji su uvjetovani njihovom različitošću i posebnostima na individualnoj razini.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9524" w:type="dxa"/>
            <w:gridSpan w:val="32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Načini praćenja studenata</w:t>
            </w:r>
          </w:p>
        </w:tc>
        <w:tc>
          <w:tcPr>
            <w:tcW w:w="17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domaće zadaće</w:t>
            </w:r>
          </w:p>
        </w:tc>
        <w:tc>
          <w:tcPr>
            <w:tcW w:w="1497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istraživanje</w:t>
            </w:r>
          </w:p>
        </w:tc>
      </w:tr>
      <w:tr w:rsidR="0027420C" w:rsidRPr="0027420C" w:rsidTr="0027420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7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izlaganje</w:t>
            </w:r>
          </w:p>
        </w:tc>
        <w:tc>
          <w:tcPr>
            <w:tcW w:w="1497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seminar</w:t>
            </w:r>
          </w:p>
        </w:tc>
      </w:tr>
      <w:tr w:rsidR="0027420C" w:rsidRPr="0027420C" w:rsidTr="0027420C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7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usmeni ispit</w:t>
            </w:r>
          </w:p>
        </w:tc>
        <w:tc>
          <w:tcPr>
            <w:tcW w:w="2997" w:type="dxa"/>
            <w:gridSpan w:val="1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ostalo: 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Uvjeti pristupanja ispitu</w:t>
            </w:r>
          </w:p>
        </w:tc>
        <w:tc>
          <w:tcPr>
            <w:tcW w:w="7723" w:type="dxa"/>
            <w:gridSpan w:val="31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/točno navesti uvjete za pristupanje ispitu, npr. položen kolokvij, održana prezentacija i sl./</w:t>
            </w:r>
          </w:p>
          <w:p w:rsidR="0027420C" w:rsidRPr="0027420C" w:rsidRDefault="0027420C" w:rsidP="0027420C">
            <w:pPr>
              <w:spacing w:after="200" w:line="276" w:lineRule="auto"/>
              <w:rPr>
                <w:i/>
              </w:rPr>
            </w:pPr>
            <w:r w:rsidRPr="0027420C">
              <w:t>/gdje je primjenjivo, navesti razlike za redovne i izvanredne studente/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Ispitni rokovi</w:t>
            </w:r>
          </w:p>
        </w:tc>
        <w:tc>
          <w:tcPr>
            <w:tcW w:w="3139" w:type="dxa"/>
            <w:gridSpan w:val="14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ljetni ispitni rok</w:t>
            </w:r>
          </w:p>
        </w:tc>
        <w:tc>
          <w:tcPr>
            <w:tcW w:w="2113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jesenski ispitni rok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Termini ispitnih rokova</w:t>
            </w:r>
          </w:p>
        </w:tc>
        <w:tc>
          <w:tcPr>
            <w:tcW w:w="3139" w:type="dxa"/>
            <w:gridSpan w:val="1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30. 1. 2020. ;  19. 2. 2020.</w:t>
            </w:r>
          </w:p>
        </w:tc>
        <w:tc>
          <w:tcPr>
            <w:tcW w:w="2471" w:type="dxa"/>
            <w:gridSpan w:val="1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10. 6. 2020.; 8. 7. 2020.</w:t>
            </w:r>
          </w:p>
        </w:tc>
        <w:tc>
          <w:tcPr>
            <w:tcW w:w="2113" w:type="dxa"/>
            <w:gridSpan w:val="7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7. 9. 2020.; 21. 9. 2020.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Opis kolegija</w:t>
            </w:r>
          </w:p>
        </w:tc>
        <w:tc>
          <w:tcPr>
            <w:tcW w:w="7723" w:type="dxa"/>
            <w:gridSpan w:val="31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Sadržaj kolegija (nastavne teme)</w:t>
            </w:r>
          </w:p>
        </w:tc>
        <w:tc>
          <w:tcPr>
            <w:tcW w:w="7723" w:type="dxa"/>
            <w:gridSpan w:val="31"/>
          </w:tcPr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Organizacija nastavnoga procesa u predmetnoj nastavi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Nastava jezika u višim razredima osnovne škole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Sustavno i nesustavno proučavanje fonetike i fonologije u predmetnoj nastavi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Morfologija u predmetnoj nastavi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Proučavanje sintaktičkih odnosa u predmetnoj nastavi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 xml:space="preserve">Rasprava 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Interpretativno čitanje i govorne vrednote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Pričanje prepričavanje, izvještavanje predavanje,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 xml:space="preserve">Pismene vježbe u predmetnoj nastavi 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Ispravak školske zadaće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Stvaranje teksta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Lirika u predmetnoj nastavi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Struktura epskoga djela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 xml:space="preserve">Teatrološka raščlamba dramskoga lika </w:t>
            </w:r>
          </w:p>
          <w:p w:rsidR="0027420C" w:rsidRPr="0027420C" w:rsidRDefault="0027420C" w:rsidP="0027420C">
            <w:pPr>
              <w:numPr>
                <w:ilvl w:val="0"/>
                <w:numId w:val="1"/>
              </w:numPr>
              <w:spacing w:after="200" w:line="276" w:lineRule="auto"/>
            </w:pPr>
            <w:r w:rsidRPr="0027420C">
              <w:t>Medijska kultura u predmetnoj nastavi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SEMINARI: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Pravopisna problematika i nastava fonetike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Metodički pristup izgovoru i pisanju nepčanika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Glasovne promjene i sklonidba imenica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Govorne vrednote i interpretativno čitanje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Sintaksa u predmetnoj nastavi (spiralno vertikalni slijed)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Nastava leksikologije  u predmetnoj nastavi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Predvježbe za pismeno i usmeno izražavanje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Nastava govornih vježbi (pričanje i prepričavanje)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Vježbe tumačenja, raspravljanja, upućivanja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Kompozicijske pogreške u pismenim radovima učenika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izbor tema i motiva za pismene sastave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Ispravak školske zadaće (na konkretnim primjerima)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Vizualni i akustički elementi u pjesmi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Teatrološka i književna raščlamba dramskog djela (kontrastivni pristup)</w:t>
            </w:r>
          </w:p>
          <w:p w:rsidR="0027420C" w:rsidRPr="0027420C" w:rsidRDefault="0027420C" w:rsidP="0027420C">
            <w:pPr>
              <w:numPr>
                <w:ilvl w:val="0"/>
                <w:numId w:val="2"/>
              </w:numPr>
              <w:spacing w:after="200" w:line="276" w:lineRule="auto"/>
              <w:rPr>
                <w:i/>
              </w:rPr>
            </w:pPr>
            <w:r w:rsidRPr="0027420C">
              <w:rPr>
                <w:i/>
              </w:rPr>
              <w:t>Raščlamba pismenog kolokvijae)</w:t>
            </w:r>
          </w:p>
          <w:p w:rsidR="0027420C" w:rsidRPr="0027420C" w:rsidRDefault="0027420C" w:rsidP="0027420C">
            <w:pPr>
              <w:spacing w:after="200" w:line="276" w:lineRule="auto"/>
              <w:rPr>
                <w:i/>
              </w:rPr>
            </w:pP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Obvezna literatura</w:t>
            </w:r>
          </w:p>
        </w:tc>
        <w:tc>
          <w:tcPr>
            <w:tcW w:w="7723" w:type="dxa"/>
            <w:gridSpan w:val="31"/>
          </w:tcPr>
          <w:p w:rsidR="0027420C" w:rsidRPr="0027420C" w:rsidRDefault="0027420C" w:rsidP="0027420C">
            <w:pPr>
              <w:numPr>
                <w:ilvl w:val="0"/>
                <w:numId w:val="3"/>
              </w:numPr>
              <w:spacing w:after="200" w:line="276" w:lineRule="auto"/>
            </w:pPr>
            <w:r w:rsidRPr="0027420C">
              <w:t xml:space="preserve">S. Težak (1996.)  </w:t>
            </w:r>
            <w:r w:rsidRPr="0027420C">
              <w:rPr>
                <w:i/>
                <w:iCs/>
              </w:rPr>
              <w:t>Teorija i praksa nastave hrvatskoga jezika</w:t>
            </w:r>
            <w:r w:rsidRPr="0027420C">
              <w:t xml:space="preserve"> 1  Zagreb: Školska knjiga</w:t>
            </w:r>
          </w:p>
          <w:p w:rsidR="0027420C" w:rsidRPr="0027420C" w:rsidRDefault="0027420C" w:rsidP="0027420C">
            <w:pPr>
              <w:numPr>
                <w:ilvl w:val="0"/>
                <w:numId w:val="3"/>
              </w:numPr>
              <w:spacing w:after="200" w:line="276" w:lineRule="auto"/>
            </w:pPr>
            <w:r w:rsidRPr="0027420C">
              <w:t xml:space="preserve">S.Težak (1998.) </w:t>
            </w:r>
            <w:r w:rsidRPr="0027420C">
              <w:rPr>
                <w:i/>
                <w:iCs/>
              </w:rPr>
              <w:t>Teorija i praksa nastave hrvatskoga jezika</w:t>
            </w:r>
            <w:r w:rsidRPr="0027420C">
              <w:t xml:space="preserve"> 2    Zagreb: Školska knjiga.</w:t>
            </w:r>
          </w:p>
          <w:p w:rsidR="0027420C" w:rsidRPr="0027420C" w:rsidRDefault="0027420C" w:rsidP="0027420C">
            <w:pPr>
              <w:numPr>
                <w:ilvl w:val="0"/>
                <w:numId w:val="3"/>
              </w:numPr>
              <w:spacing w:after="200" w:line="276" w:lineRule="auto"/>
            </w:pPr>
            <w:r w:rsidRPr="0027420C">
              <w:t xml:space="preserve">Dragutin Rosandić (2005.) </w:t>
            </w:r>
            <w:r w:rsidRPr="0027420C">
              <w:rPr>
                <w:i/>
                <w:iCs/>
              </w:rPr>
              <w:t xml:space="preserve">Metodika književnog odgoja </w:t>
            </w:r>
            <w:r w:rsidRPr="0027420C">
              <w:t>Zagreb: Školska knjiga.</w:t>
            </w:r>
          </w:p>
          <w:p w:rsidR="0027420C" w:rsidRPr="0027420C" w:rsidRDefault="0027420C" w:rsidP="0027420C">
            <w:pPr>
              <w:numPr>
                <w:ilvl w:val="0"/>
                <w:numId w:val="3"/>
              </w:numPr>
              <w:spacing w:after="200" w:line="276" w:lineRule="auto"/>
            </w:pPr>
            <w:r w:rsidRPr="0027420C">
              <w:t xml:space="preserve">Dragutin Rosandić (1990.) </w:t>
            </w:r>
            <w:r w:rsidRPr="0027420C">
              <w:rPr>
                <w:i/>
                <w:iCs/>
              </w:rPr>
              <w:t>Od slova do teksta i metateksta</w:t>
            </w:r>
            <w:r w:rsidRPr="0027420C">
              <w:t>, Zagreb: Profil.</w:t>
            </w:r>
          </w:p>
          <w:p w:rsidR="0027420C" w:rsidRPr="0027420C" w:rsidRDefault="0027420C" w:rsidP="0027420C">
            <w:pPr>
              <w:numPr>
                <w:ilvl w:val="0"/>
                <w:numId w:val="3"/>
              </w:numPr>
              <w:spacing w:after="200" w:line="276" w:lineRule="auto"/>
            </w:pPr>
            <w:r w:rsidRPr="0027420C">
              <w:t xml:space="preserve">Anđelka Peko - Ana Pintarić (1999.)  </w:t>
            </w:r>
            <w:r w:rsidRPr="0027420C">
              <w:rPr>
                <w:i/>
                <w:iCs/>
              </w:rPr>
              <w:t>Uvod u didaktiku hrvatskoga jezika</w:t>
            </w:r>
            <w:r w:rsidRPr="0027420C">
              <w:t>, Osijek: Sveučilište Josipa Jurja Strossmayer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Dodatna literatura </w:t>
            </w:r>
          </w:p>
        </w:tc>
        <w:tc>
          <w:tcPr>
            <w:tcW w:w="7723" w:type="dxa"/>
            <w:gridSpan w:val="31"/>
          </w:tcPr>
          <w:p w:rsidR="0027420C" w:rsidRPr="0027420C" w:rsidRDefault="0027420C" w:rsidP="0027420C">
            <w:pPr>
              <w:numPr>
                <w:ilvl w:val="0"/>
                <w:numId w:val="4"/>
              </w:numPr>
              <w:spacing w:after="200" w:line="276" w:lineRule="auto"/>
            </w:pPr>
            <w:r w:rsidRPr="0027420C">
              <w:t>Ana Gabrijela Šabić: (1991) Učenk i lirika, Zagreb: Školske novine</w:t>
            </w:r>
          </w:p>
          <w:p w:rsidR="0027420C" w:rsidRPr="0027420C" w:rsidRDefault="0027420C" w:rsidP="0027420C">
            <w:pPr>
              <w:numPr>
                <w:ilvl w:val="0"/>
                <w:numId w:val="4"/>
              </w:numPr>
              <w:spacing w:after="200" w:line="276" w:lineRule="auto"/>
            </w:pPr>
            <w:r w:rsidRPr="0027420C">
              <w:t>Dragutin Rosandić (2003.) Kurikulski metodički obzori, Zagreb: Školske novine.</w:t>
            </w:r>
          </w:p>
          <w:p w:rsidR="0027420C" w:rsidRPr="0027420C" w:rsidRDefault="0027420C" w:rsidP="0027420C">
            <w:pPr>
              <w:numPr>
                <w:ilvl w:val="0"/>
                <w:numId w:val="4"/>
              </w:numPr>
              <w:spacing w:after="200" w:line="276" w:lineRule="auto"/>
            </w:pPr>
            <w:r w:rsidRPr="0027420C">
              <w:t>Babić-Finka-Moguš (1996.) Hrvatski pravopis, Zagreb: Školska knjiga.</w:t>
            </w:r>
          </w:p>
          <w:p w:rsidR="0027420C" w:rsidRPr="0027420C" w:rsidRDefault="0027420C" w:rsidP="0027420C">
            <w:pPr>
              <w:numPr>
                <w:ilvl w:val="0"/>
                <w:numId w:val="4"/>
              </w:numPr>
              <w:spacing w:after="200" w:line="276" w:lineRule="auto"/>
            </w:pPr>
            <w:r w:rsidRPr="0027420C">
              <w:t>Sanda Ham (2017.) Školska gramatika hrvatskogajezika, Zagreb: Školska knjiga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Mrežni izvori </w:t>
            </w:r>
          </w:p>
        </w:tc>
        <w:tc>
          <w:tcPr>
            <w:tcW w:w="7723" w:type="dxa"/>
            <w:gridSpan w:val="31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Provjera ishoda učenja (prema uputama AZVO)</w:t>
            </w:r>
          </w:p>
        </w:tc>
        <w:tc>
          <w:tcPr>
            <w:tcW w:w="5990" w:type="dxa"/>
            <w:gridSpan w:val="26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Samo završni ispit</w:t>
            </w:r>
          </w:p>
        </w:tc>
        <w:tc>
          <w:tcPr>
            <w:tcW w:w="1733" w:type="dxa"/>
            <w:gridSpan w:val="5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27420C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2316" w:type="dxa"/>
            <w:gridSpan w:val="1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usmeni ispit</w:t>
            </w:r>
          </w:p>
        </w:tc>
        <w:tc>
          <w:tcPr>
            <w:tcW w:w="1812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 i završni ispit</w:t>
            </w:r>
          </w:p>
        </w:tc>
      </w:tr>
      <w:tr w:rsidR="0027420C" w:rsidRPr="0027420C" w:rsidTr="0027420C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samo kolokvij/zadaće</w:t>
            </w:r>
          </w:p>
        </w:tc>
        <w:tc>
          <w:tcPr>
            <w:tcW w:w="164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184" w:type="dxa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drugi oblici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formiranja završne ocjene (%)</w:t>
            </w:r>
          </w:p>
        </w:tc>
        <w:tc>
          <w:tcPr>
            <w:tcW w:w="7723" w:type="dxa"/>
            <w:gridSpan w:val="31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npr. 50% kolokvij, 50% završni ispit</w:t>
            </w:r>
          </w:p>
        </w:tc>
      </w:tr>
      <w:tr w:rsidR="0027420C" w:rsidRPr="0027420C" w:rsidTr="0027420C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Ocjenjivanje </w:t>
            </w:r>
          </w:p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626" w:type="dxa"/>
            <w:gridSpan w:val="27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nedovoljan (1)</w:t>
            </w:r>
          </w:p>
        </w:tc>
      </w:tr>
      <w:tr w:rsidR="0027420C" w:rsidRPr="0027420C" w:rsidTr="0027420C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626" w:type="dxa"/>
            <w:gridSpan w:val="27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dovoljan (2)</w:t>
            </w:r>
          </w:p>
        </w:tc>
      </w:tr>
      <w:tr w:rsidR="0027420C" w:rsidRPr="0027420C" w:rsidTr="0027420C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626" w:type="dxa"/>
            <w:gridSpan w:val="27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dobar (3)</w:t>
            </w:r>
          </w:p>
        </w:tc>
      </w:tr>
      <w:tr w:rsidR="0027420C" w:rsidRPr="0027420C" w:rsidTr="0027420C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626" w:type="dxa"/>
            <w:gridSpan w:val="27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vrlo dobar (4)</w:t>
            </w:r>
          </w:p>
        </w:tc>
      </w:tr>
      <w:tr w:rsidR="0027420C" w:rsidRPr="0027420C" w:rsidTr="0027420C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626" w:type="dxa"/>
            <w:gridSpan w:val="27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izvrstan (5)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praćenja kvalitete</w:t>
            </w:r>
          </w:p>
        </w:tc>
        <w:tc>
          <w:tcPr>
            <w:tcW w:w="7723" w:type="dxa"/>
            <w:gridSpan w:val="3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studentska evaluacija nastave na razini Sveučilišta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studentska evaluacija nastave na razini sastavnice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interna evaluacija nastave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tematske sjednice stručnih vijeća sastavnica o kvaliteti nastave i rezultatima studentske ankete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27420C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Napomena / Ostalo</w:t>
            </w:r>
          </w:p>
        </w:tc>
        <w:tc>
          <w:tcPr>
            <w:tcW w:w="7723" w:type="dxa"/>
            <w:gridSpan w:val="31"/>
            <w:shd w:val="clear" w:color="auto" w:fill="auto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Sukladno čl. 6. </w:t>
            </w:r>
            <w:r w:rsidRPr="0027420C">
              <w:rPr>
                <w:i/>
              </w:rPr>
              <w:t>Etičkog kodeksa</w:t>
            </w:r>
            <w:r w:rsidRPr="0027420C"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Prema čl. 14. </w:t>
            </w:r>
            <w:r w:rsidRPr="0027420C">
              <w:rPr>
                <w:i/>
              </w:rPr>
              <w:t>Etičkog kodeksa</w:t>
            </w:r>
            <w:r w:rsidRPr="0027420C"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Etički je nedopušten svaki čin koji predstavlja povrjedu akademskog poštenja. To uključuje, ali se ne ograničava samo na: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27420C">
                <w:rPr>
                  <w:rStyle w:val="Hyperlink"/>
                  <w:i/>
                </w:rPr>
                <w:t>Pravilnik o stegovnoj odgovornosti studenata/studentica Sveučilišta u Zadru</w:t>
              </w:r>
            </w:hyperlink>
            <w:r w:rsidRPr="0027420C">
              <w:t>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 elektronskoj komunikaciji bit će odgovarano samo na poruke koje dolaze s poznatih adresa s imenom i prezimenom, te koje su napisane hrvatskim standardom i primjerenim akademskim stilom.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</w:p>
        </w:tc>
      </w:tr>
    </w:tbl>
    <w:p w:rsidR="0027420C" w:rsidRPr="0027420C" w:rsidRDefault="0027420C" w:rsidP="0027420C"/>
    <w:p w:rsidR="0027420C" w:rsidRPr="0027420C" w:rsidRDefault="0027420C" w:rsidP="0027420C"/>
    <w:p w:rsidR="0027420C" w:rsidRDefault="0027420C">
      <w:r>
        <w:br w:type="page"/>
      </w:r>
    </w:p>
    <w:p w:rsidR="0027420C" w:rsidRPr="0027420C" w:rsidRDefault="0027420C" w:rsidP="0027420C">
      <w:pPr>
        <w:rPr>
          <w:b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METODIKA MATEMATIKE 4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2019./2020.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Integrirani preddiplomski i diplomski studij za učitelje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ECTS</w:t>
            </w:r>
          </w:p>
        </w:tc>
        <w:tc>
          <w:tcPr>
            <w:tcW w:w="1533" w:type="dxa"/>
            <w:gridSpan w:val="4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4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Odjel za izobrazbu učitelja i odgojitelja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76110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preddiplomski </w:t>
            </w:r>
          </w:p>
        </w:tc>
        <w:tc>
          <w:tcPr>
            <w:tcW w:w="1531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452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diplomski</w:t>
            </w:r>
          </w:p>
        </w:tc>
        <w:tc>
          <w:tcPr>
            <w:tcW w:w="1936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78309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1107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poslijediplomski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35609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jednopredmetni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9266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588035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52637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5778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specijalistički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36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95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4751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3095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408294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5.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0030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zimski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12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20589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10498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9889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8048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68433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66" w:type="dxa"/>
            <w:gridSpan w:val="3"/>
            <w:vMerge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57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92409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2698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00173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51420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X.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222597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05051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2587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rPr>
                <w:b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078445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8805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Opterećenje</w:t>
            </w:r>
          </w:p>
        </w:tc>
        <w:tc>
          <w:tcPr>
            <w:tcW w:w="391" w:type="dxa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1</w:t>
            </w:r>
          </w:p>
        </w:tc>
        <w:tc>
          <w:tcPr>
            <w:tcW w:w="392" w:type="dxa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</w:t>
            </w:r>
          </w:p>
        </w:tc>
        <w:tc>
          <w:tcPr>
            <w:tcW w:w="392" w:type="dxa"/>
            <w:gridSpan w:val="3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0</w:t>
            </w:r>
          </w:p>
        </w:tc>
        <w:tc>
          <w:tcPr>
            <w:tcW w:w="391" w:type="dxa"/>
            <w:gridSpan w:val="3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</w:t>
            </w: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2</w:t>
            </w: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059627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17291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Učionica 103, srijeda 10,00 – 10,45 –predavanje</w:t>
            </w:r>
          </w:p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OŠ Stanovi, utorak - vježbe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Hrvatski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/2</w:t>
            </w:r>
          </w:p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. listopada 2019./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/točan datum završetka nastave/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nema</w:t>
            </w: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Doc.dr.sc. Maja Cindrić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mcindric@unizd.hr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Srijeda 11,00 – 13,00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Doc.dr.sc. Maja Cindrić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mcindric@unizd.hr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Srijeda 11,00 – 13,00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3540406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8492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8926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2141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53098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terenska nastava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551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205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0380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5293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4199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8F7878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27420C" w:rsidRPr="0027420C" w:rsidRDefault="0027420C" w:rsidP="0027420C">
            <w:pPr>
              <w:numPr>
                <w:ilvl w:val="0"/>
                <w:numId w:val="7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nabrojati načela važna za nastavu matematike</w:t>
            </w:r>
          </w:p>
          <w:p w:rsidR="0027420C" w:rsidRPr="0027420C" w:rsidRDefault="0027420C" w:rsidP="0027420C">
            <w:pPr>
              <w:numPr>
                <w:ilvl w:val="0"/>
                <w:numId w:val="7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komentirati važnost načela u nastavi matematike</w:t>
            </w:r>
          </w:p>
          <w:p w:rsidR="0027420C" w:rsidRPr="0027420C" w:rsidRDefault="0027420C" w:rsidP="0027420C">
            <w:pPr>
              <w:numPr>
                <w:ilvl w:val="0"/>
                <w:numId w:val="7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nabrojati metode rada u nastavi matematike</w:t>
            </w:r>
          </w:p>
          <w:p w:rsidR="0027420C" w:rsidRPr="0027420C" w:rsidRDefault="0027420C" w:rsidP="0027420C">
            <w:pPr>
              <w:numPr>
                <w:ilvl w:val="0"/>
                <w:numId w:val="7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definirati matematičku pismenost</w:t>
            </w:r>
          </w:p>
          <w:p w:rsidR="0027420C" w:rsidRPr="0027420C" w:rsidRDefault="0027420C" w:rsidP="0027420C">
            <w:pPr>
              <w:numPr>
                <w:ilvl w:val="0"/>
                <w:numId w:val="7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metodički opisati razvoj koncepta broj kroz nastavu matematike u nižim razredima</w:t>
            </w:r>
          </w:p>
          <w:p w:rsidR="0027420C" w:rsidRPr="0027420C" w:rsidRDefault="0027420C" w:rsidP="0027420C">
            <w:pPr>
              <w:numPr>
                <w:ilvl w:val="0"/>
                <w:numId w:val="7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metodički opisati razvoj koncepta računskih radnji kroz nastavu matematike u nižim razredima</w:t>
            </w:r>
          </w:p>
          <w:p w:rsidR="0027420C" w:rsidRPr="0027420C" w:rsidRDefault="0027420C" w:rsidP="0027420C">
            <w:pPr>
              <w:numPr>
                <w:ilvl w:val="0"/>
                <w:numId w:val="7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metodički opisati razvoj mjerenja kroz nastavu matematike u nižim razredima</w:t>
            </w:r>
          </w:p>
          <w:p w:rsidR="0027420C" w:rsidRPr="0027420C" w:rsidRDefault="0027420C" w:rsidP="0027420C">
            <w:pPr>
              <w:numPr>
                <w:ilvl w:val="0"/>
                <w:numId w:val="7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metodički opisati razvoj geometrijskih koncepta kroz nastavu matematike u nižim razredima</w:t>
            </w:r>
          </w:p>
        </w:tc>
      </w:tr>
      <w:tr w:rsidR="0027420C" w:rsidRPr="0027420C" w:rsidTr="008F7878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7420C" w:rsidRPr="0027420C" w:rsidRDefault="0027420C" w:rsidP="0027420C">
            <w:pPr>
              <w:numPr>
                <w:ilvl w:val="0"/>
                <w:numId w:val="8"/>
              </w:numPr>
              <w:spacing w:after="200" w:line="276" w:lineRule="auto"/>
            </w:pPr>
            <w:r w:rsidRPr="0027420C">
              <w:t>koristiti računalnu tehnologiju za stvaranje i oblikovanje teksta i slika, te komunikaciju</w:t>
            </w:r>
          </w:p>
          <w:p w:rsidR="0027420C" w:rsidRPr="0027420C" w:rsidRDefault="0027420C" w:rsidP="0027420C">
            <w:pPr>
              <w:numPr>
                <w:ilvl w:val="0"/>
                <w:numId w:val="8"/>
              </w:numPr>
              <w:spacing w:after="200" w:line="276" w:lineRule="auto"/>
            </w:pPr>
            <w:r w:rsidRPr="0027420C">
              <w:t xml:space="preserve">primijeniti standardnojezične norme na svim razinama (pravopisnoj, pravogovornoj, gramatičkoj, leksičkoj i stilističkoj). </w:t>
            </w:r>
          </w:p>
          <w:p w:rsidR="0027420C" w:rsidRPr="0027420C" w:rsidRDefault="0027420C" w:rsidP="0027420C">
            <w:pPr>
              <w:numPr>
                <w:ilvl w:val="0"/>
                <w:numId w:val="8"/>
              </w:numPr>
              <w:spacing w:after="200" w:line="276" w:lineRule="auto"/>
            </w:pPr>
            <w:r w:rsidRPr="0027420C">
              <w:t xml:space="preserve">govorno i pisano komunicirati na materinjem jeziku i jednom stranom jeziku. </w:t>
            </w:r>
          </w:p>
          <w:p w:rsidR="0027420C" w:rsidRPr="0027420C" w:rsidRDefault="0027420C" w:rsidP="0027420C">
            <w:pPr>
              <w:numPr>
                <w:ilvl w:val="0"/>
                <w:numId w:val="8"/>
              </w:numPr>
              <w:spacing w:after="200" w:line="276" w:lineRule="auto"/>
            </w:pPr>
            <w:r w:rsidRPr="0027420C">
              <w:t>upravljati nastavnim procesom u promjenjivim uvjetima, uvažavajući pedagoška načela i načela različitosti</w:t>
            </w:r>
          </w:p>
          <w:p w:rsidR="0027420C" w:rsidRPr="0027420C" w:rsidRDefault="0027420C" w:rsidP="0027420C">
            <w:pPr>
              <w:numPr>
                <w:ilvl w:val="0"/>
                <w:numId w:val="8"/>
              </w:numPr>
              <w:spacing w:after="200" w:line="276" w:lineRule="auto"/>
            </w:pPr>
            <w:r w:rsidRPr="0027420C">
              <w:t>artikulirati i analizirati nastavni sat hrvatskog jezika, matematike, prirode i društva, tjelesne, likovne i glazbene kulture prema propisanom nastavnom planu i programu za niže razrede osnovne škole</w:t>
            </w:r>
          </w:p>
          <w:p w:rsidR="0027420C" w:rsidRPr="0027420C" w:rsidRDefault="0027420C" w:rsidP="0027420C">
            <w:pPr>
              <w:numPr>
                <w:ilvl w:val="0"/>
                <w:numId w:val="8"/>
              </w:numPr>
              <w:spacing w:after="200" w:line="276" w:lineRule="auto"/>
            </w:pPr>
            <w:r w:rsidRPr="0027420C">
              <w:t>organizirati aktivnosti za uključivanje roditelja u odgoj i obrazovanje njihove djece</w:t>
            </w:r>
          </w:p>
          <w:p w:rsidR="0027420C" w:rsidRPr="0027420C" w:rsidRDefault="0027420C" w:rsidP="0027420C">
            <w:pPr>
              <w:numPr>
                <w:ilvl w:val="0"/>
                <w:numId w:val="8"/>
              </w:numPr>
              <w:spacing w:after="200" w:line="276" w:lineRule="auto"/>
            </w:pPr>
            <w:r w:rsidRPr="0027420C">
              <w:t>primjenjivati načela ljudskih prava, demokratskih vrijednosti, različitosti, socijalne osjetljivosti i tolerancije u radu s djecom</w:t>
            </w:r>
          </w:p>
          <w:p w:rsidR="0027420C" w:rsidRPr="0027420C" w:rsidRDefault="0027420C" w:rsidP="0027420C">
            <w:pPr>
              <w:numPr>
                <w:ilvl w:val="0"/>
                <w:numId w:val="8"/>
              </w:numPr>
              <w:spacing w:after="200" w:line="276" w:lineRule="auto"/>
            </w:pPr>
            <w:r w:rsidRPr="0027420C">
              <w:t>prepoznati specifične potrebe učenika koji su uvjetovani njihovom različitošću i posebnostima na individualnoj razini.</w:t>
            </w:r>
          </w:p>
          <w:p w:rsidR="0027420C" w:rsidRPr="0027420C" w:rsidRDefault="0027420C" w:rsidP="0027420C">
            <w:pPr>
              <w:numPr>
                <w:ilvl w:val="0"/>
                <w:numId w:val="8"/>
              </w:numPr>
              <w:spacing w:after="200" w:line="276" w:lineRule="auto"/>
            </w:pPr>
            <w:r w:rsidRPr="0027420C">
              <w:t>primijeniti praktična znanja i vještine u realizaciji glazbenih aktivnosti (pjevanje, sviranje, slušanje glazbe i glazbeno stvaralaštvo).</w:t>
            </w:r>
          </w:p>
          <w:p w:rsidR="0027420C" w:rsidRPr="0027420C" w:rsidRDefault="0027420C" w:rsidP="0027420C">
            <w:pPr>
              <w:numPr>
                <w:ilvl w:val="0"/>
                <w:numId w:val="8"/>
              </w:numPr>
              <w:spacing w:after="200" w:line="276" w:lineRule="auto"/>
            </w:pPr>
            <w:r w:rsidRPr="0027420C">
              <w:t>opisati i primijeniti različite medije i tehnike likovne umjetnosti, te artikulirati nastavni sat likovne kulture u osnovnoj školi.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06828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09668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5201268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563222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299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istraživanje</w:t>
            </w: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38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9788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8338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3450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124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</w:t>
            </w: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795548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2133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175588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004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ostalo: 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Redovito sudjelovanje na nastavi -  studenti su dužni redovito aktivno sudjelovati na nastavi, što podrazumijeva otvorenu diskusiju na danu temu i pripremu za diskusiju izvan nastave – 5% ocjene; Pisanje  kratkih provjera – studenti će na svakom satu pisati kratku provjeru matematičkih sadržaja nižih razreda osnovne škole – svaka provjera mora biti točna minimalno 90 % –  10% ocjene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Pisanje kolokvija – dva puta tijekom semestra studenti će pisati kolokvij. Prolaznost na kolokviju podrazumijeva 50% točnih odgovora. – 70% ocjene. Završni ispit – studenti koji su redovito izvršavali gore navedene obaveze pristupit će završnom usmenom ispitu – 15% ocjene. Studenti koji nisu uspjeli izvršiti gore navedene obaveze polažu pismeni i usmeni dio ispita. Pismeni dio ispita je eliminacijski, tj. ako student nije položio pismeni dio ne izlazi na usmeni dio ispita.</w:t>
            </w:r>
          </w:p>
          <w:p w:rsidR="0027420C" w:rsidRPr="0027420C" w:rsidRDefault="0027420C" w:rsidP="0027420C">
            <w:pPr>
              <w:spacing w:after="200" w:line="276" w:lineRule="auto"/>
              <w:rPr>
                <w:i/>
              </w:rPr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0926549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6143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52979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jesenski ispitni rok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5.2.2020.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19.2.2020.</w:t>
            </w:r>
          </w:p>
        </w:tc>
        <w:tc>
          <w:tcPr>
            <w:tcW w:w="2471" w:type="dxa"/>
            <w:gridSpan w:val="1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2113" w:type="dxa"/>
            <w:gridSpan w:val="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9.9.2020.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23.9.2020.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Uvod u rad. Zašto poučavamo matematiku? (2)</w:t>
            </w:r>
          </w:p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Matematičko obrazovanje u Hrvatskoj i svijetu - Postoji li potreba za promjenama? (2)</w:t>
            </w:r>
          </w:p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Teorije koje su utjecale na učenje i poučavanje matematike (2)</w:t>
            </w:r>
          </w:p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Načela i metode nastave matematike u nižim razredima osnovne škole. (2)</w:t>
            </w:r>
          </w:p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Koncepti u nastavi matematike. Koncept broja. Prebrojivost (2)</w:t>
            </w:r>
          </w:p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Koncepti u nastavi matematike. Koncept broja. Prebrojivost – metodičko oblikovanje (2)</w:t>
            </w:r>
          </w:p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Koncepti računskih radnji u nastavi matematike nižih razreda osnovne škole. Zbrajanje i oduzimanje (2)</w:t>
            </w:r>
          </w:p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Koncepti računskih radnji u nastavi matematike nižih razreda osnovne škole. Množenje i dijeljenje. (2)</w:t>
            </w:r>
          </w:p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Usmeno i pisano računanje u matematici nižih razreda osnovne škole (3)</w:t>
            </w:r>
          </w:p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Geometrijski sadržaji u nižim razredima osnovne škole (3)</w:t>
            </w:r>
          </w:p>
          <w:p w:rsidR="0027420C" w:rsidRPr="0027420C" w:rsidRDefault="0027420C" w:rsidP="0027420C">
            <w:pPr>
              <w:numPr>
                <w:ilvl w:val="0"/>
                <w:numId w:val="9"/>
              </w:numPr>
              <w:spacing w:after="200" w:line="276" w:lineRule="auto"/>
            </w:pPr>
            <w:r w:rsidRPr="0027420C">
              <w:t>Geometrijski sadržaji u nižim razredima osnovne škole – metodičko oblikovanje (2)</w:t>
            </w:r>
          </w:p>
          <w:p w:rsidR="0027420C" w:rsidRPr="0027420C" w:rsidRDefault="0027420C" w:rsidP="0027420C">
            <w:pPr>
              <w:spacing w:after="200" w:line="276" w:lineRule="auto"/>
              <w:rPr>
                <w:i/>
              </w:rPr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numPr>
                <w:ilvl w:val="0"/>
                <w:numId w:val="10"/>
              </w:numPr>
              <w:spacing w:after="200" w:line="276" w:lineRule="auto"/>
            </w:pPr>
            <w:r w:rsidRPr="0027420C">
              <w:t>van de Walle, J., Elementary and Middle School Mathematics – Teaching Developmentally, Pearson, 2008.</w:t>
            </w:r>
          </w:p>
          <w:p w:rsidR="0027420C" w:rsidRPr="0027420C" w:rsidRDefault="0027420C" w:rsidP="0027420C">
            <w:pPr>
              <w:numPr>
                <w:ilvl w:val="0"/>
                <w:numId w:val="10"/>
              </w:numPr>
              <w:spacing w:after="200" w:line="276" w:lineRule="auto"/>
            </w:pPr>
            <w:r w:rsidRPr="0027420C">
              <w:t>Markovac, J., Metodika početne nastave matematike, ŠK, Zagreb, 2001.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numPr>
                <w:ilvl w:val="0"/>
                <w:numId w:val="11"/>
              </w:numPr>
              <w:spacing w:after="200" w:line="276" w:lineRule="auto"/>
            </w:pPr>
            <w:r w:rsidRPr="0027420C">
              <w:t>Liebeck, P. (1995). Kako djeca uče matematiku, Educa, Zagreb</w:t>
            </w:r>
          </w:p>
          <w:p w:rsidR="0027420C" w:rsidRPr="0027420C" w:rsidRDefault="0027420C" w:rsidP="0027420C">
            <w:pPr>
              <w:numPr>
                <w:ilvl w:val="0"/>
                <w:numId w:val="11"/>
              </w:numPr>
              <w:spacing w:after="200" w:line="276" w:lineRule="auto"/>
            </w:pPr>
            <w:r w:rsidRPr="0027420C">
              <w:t>Vlahović-Štetić, V.; Vizek Vidović, V. (1998.). Kladim se da možeš…- psihološki aspekti početnog poučavanja matematike, Udruga roditelja „Korak po korak“, Zagreb</w:t>
            </w:r>
          </w:p>
          <w:p w:rsidR="0027420C" w:rsidRPr="0027420C" w:rsidRDefault="0027420C" w:rsidP="0027420C">
            <w:pPr>
              <w:numPr>
                <w:ilvl w:val="0"/>
                <w:numId w:val="11"/>
              </w:numPr>
              <w:spacing w:after="200" w:line="276" w:lineRule="auto"/>
            </w:pPr>
            <w:r w:rsidRPr="0027420C">
              <w:t>Vergnaud G. : The nature of mathematical concepts, in Nunes T., Bryant P.:Learning and teaching mathematics: An international perspectives, Psychology Press,1997.</w:t>
            </w:r>
          </w:p>
          <w:p w:rsidR="0027420C" w:rsidRPr="0027420C" w:rsidRDefault="0027420C" w:rsidP="0027420C">
            <w:pPr>
              <w:numPr>
                <w:ilvl w:val="0"/>
                <w:numId w:val="11"/>
              </w:numPr>
              <w:spacing w:after="200" w:line="276" w:lineRule="auto"/>
            </w:pPr>
            <w:r w:rsidRPr="0027420C">
              <w:t>Goldin G.A.: Theory of mathematics education: The contributions of constructivism, in Steffe L., Nesher P.,Cobb J., Goldin G., Greer B. :Theories of mathematical learning, Lawrence Erlbaum Associates, 1996.</w:t>
            </w:r>
          </w:p>
          <w:p w:rsidR="0027420C" w:rsidRPr="0027420C" w:rsidRDefault="0027420C" w:rsidP="0027420C">
            <w:pPr>
              <w:numPr>
                <w:ilvl w:val="0"/>
                <w:numId w:val="11"/>
              </w:numPr>
              <w:spacing w:after="200" w:line="276" w:lineRule="auto"/>
            </w:pPr>
            <w:r w:rsidRPr="0027420C">
              <w:t>Carpenter T.P., Lehrer R.: Teaching and learning mathematics with understanding, u Mathematics classrooms that promote understanding, 19-32, Mahwah, NJ: Lawrence Erlbaum Associates, 1999.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Samo završni ispit</w:t>
            </w:r>
          </w:p>
        </w:tc>
        <w:tc>
          <w:tcPr>
            <w:tcW w:w="1733" w:type="dxa"/>
            <w:gridSpan w:val="5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2565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03780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267351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3044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 i završni ispit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250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94707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6653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764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4785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184" w:type="dxa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4987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drugi oblici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Vidi: Uvjeti pristupanja ispitu</w:t>
            </w: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Ocjenjivanje </w:t>
            </w:r>
          </w:p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0-49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nedovoljan (1)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50-69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dovoljan (2)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70-79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dobar (3)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80-89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vrlo dobar (4)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izvrstan (5)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764529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studentska evaluacija nastave na razini Sveučilišta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0124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studentska evaluacija nastave na razini sastavnice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1003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interna evaluacija nastave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08228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tematske sjednice stručnih vijeća sastavnica o kvaliteti nastave i rezultatima studentske ankete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059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Sukladno čl. 6. </w:t>
            </w:r>
            <w:r w:rsidRPr="0027420C">
              <w:rPr>
                <w:i/>
              </w:rPr>
              <w:t>Etičkog kodeksa</w:t>
            </w:r>
            <w:r w:rsidRPr="0027420C"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Prema čl. 14. </w:t>
            </w:r>
            <w:r w:rsidRPr="0027420C">
              <w:rPr>
                <w:i/>
              </w:rPr>
              <w:t>Etičkog kodeksa</w:t>
            </w:r>
            <w:r w:rsidRPr="0027420C"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Etički je nedopušten svaki čin koji predstavlja povrjedu akademskog poštenja. To uključuje, ali se ne ograničava samo na: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27420C">
                <w:rPr>
                  <w:rStyle w:val="Hyperlink"/>
                  <w:i/>
                </w:rPr>
                <w:t>Pravilnik o stegovnoj odgovornosti studenata/studentica Sveučilišta u Zadru</w:t>
              </w:r>
            </w:hyperlink>
            <w:r w:rsidRPr="0027420C">
              <w:t>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 elektronskoj komunikaciji bit će odgovarano samo na poruke koje dolaze s poznatih adresa s imenom i prezimenom, te koje su napisane hrvatskim standardom i primjerenim akademskim stilom.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</w:p>
        </w:tc>
      </w:tr>
    </w:tbl>
    <w:p w:rsidR="0027420C" w:rsidRPr="0027420C" w:rsidRDefault="0027420C" w:rsidP="0027420C"/>
    <w:p w:rsidR="0027420C" w:rsidRDefault="0027420C">
      <w:r>
        <w:br w:type="page"/>
      </w:r>
    </w:p>
    <w:p w:rsidR="0027420C" w:rsidRPr="0027420C" w:rsidRDefault="0027420C" w:rsidP="0027420C">
      <w:pPr>
        <w:rPr>
          <w:b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Ekologija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2019./2020.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rPr>
                <w:b/>
                <w:bCs/>
              </w:rPr>
              <w:t>Integrirani preddiplomski i diplomski studij za učitelje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ECTS</w:t>
            </w:r>
          </w:p>
        </w:tc>
        <w:tc>
          <w:tcPr>
            <w:tcW w:w="1533" w:type="dxa"/>
            <w:gridSpan w:val="4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2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Sveučilište u zadru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6245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preddiplomski </w:t>
            </w:r>
          </w:p>
        </w:tc>
        <w:tc>
          <w:tcPr>
            <w:tcW w:w="1531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5278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diplomski</w:t>
            </w:r>
          </w:p>
        </w:tc>
        <w:tc>
          <w:tcPr>
            <w:tcW w:w="1936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72270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7133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poslijediplomski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9978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jednopredmetni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137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6902822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2500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856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specijalistički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53446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9985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2006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76224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636170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5.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1259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zimski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3910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053727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321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07232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65498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081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66" w:type="dxa"/>
            <w:gridSpan w:val="3"/>
            <w:vMerge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6534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6740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6458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5518460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0761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X.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040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32131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024978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rPr>
                <w:b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54637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98189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Opterećenje</w:t>
            </w:r>
          </w:p>
        </w:tc>
        <w:tc>
          <w:tcPr>
            <w:tcW w:w="391" w:type="dxa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1</w:t>
            </w:r>
          </w:p>
        </w:tc>
        <w:tc>
          <w:tcPr>
            <w:tcW w:w="392" w:type="dxa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</w:t>
            </w:r>
          </w:p>
        </w:tc>
        <w:tc>
          <w:tcPr>
            <w:tcW w:w="392" w:type="dxa"/>
            <w:gridSpan w:val="3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1</w:t>
            </w:r>
          </w:p>
        </w:tc>
        <w:tc>
          <w:tcPr>
            <w:tcW w:w="391" w:type="dxa"/>
            <w:gridSpan w:val="3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</w:t>
            </w: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328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475650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Hrvatski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01.10.2019.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24.01.2020. Završetak nastave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24.01.2020.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doc. dr. sc. Anđelko Vrsaljko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avrsalj@unizd.hr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doc. dr. sc. Anđelko Vrsaljko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avrsalj@unizd.hr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815168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520547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6807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6980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0667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terenska nastava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828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1859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834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9053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73811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8F7878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Nakon terenske nastave, odslušanog i položenog ispita iz ovoga kolegija studenti će biti sposobni:</w:t>
            </w:r>
          </w:p>
          <w:p w:rsidR="0027420C" w:rsidRPr="0027420C" w:rsidRDefault="0027420C" w:rsidP="0027420C">
            <w:pPr>
              <w:numPr>
                <w:ilvl w:val="0"/>
                <w:numId w:val="12"/>
              </w:numPr>
              <w:spacing w:after="200" w:line="276" w:lineRule="auto"/>
            </w:pPr>
            <w:r w:rsidRPr="0027420C">
              <w:t>kritički valorizirati jedinu nam danu prirodu (ekosferu) , te stručno i ekološki osviješteno prosuđivati o sadašnjem uplivu čovjeka na ekosferu</w:t>
            </w:r>
          </w:p>
          <w:p w:rsidR="0027420C" w:rsidRPr="0027420C" w:rsidRDefault="0027420C" w:rsidP="0027420C">
            <w:pPr>
              <w:numPr>
                <w:ilvl w:val="0"/>
                <w:numId w:val="12"/>
              </w:numPr>
              <w:spacing w:after="200" w:line="276" w:lineRule="auto"/>
            </w:pPr>
            <w:r w:rsidRPr="0027420C">
              <w:t>komunicirati o valorizacijskoj osnovi ekosfere s djecom u školama, društvu, kolegama, ljubiteljima prirode (ekologistima), ekolozima, raznim udrugama i sl. putem svih medija, koristeći pri tome dostupne nam tehnologije</w:t>
            </w:r>
          </w:p>
          <w:p w:rsidR="0027420C" w:rsidRPr="0027420C" w:rsidRDefault="0027420C" w:rsidP="0027420C">
            <w:pPr>
              <w:numPr>
                <w:ilvl w:val="0"/>
                <w:numId w:val="12"/>
              </w:numPr>
              <w:spacing w:after="200" w:line="276" w:lineRule="auto"/>
            </w:pPr>
            <w:r w:rsidRPr="0027420C">
              <w:t>Objasniti leksičke elemente ekologije</w:t>
            </w:r>
          </w:p>
          <w:p w:rsidR="0027420C" w:rsidRPr="0027420C" w:rsidRDefault="0027420C" w:rsidP="0027420C">
            <w:pPr>
              <w:numPr>
                <w:ilvl w:val="0"/>
                <w:numId w:val="12"/>
              </w:numPr>
              <w:spacing w:after="200" w:line="276" w:lineRule="auto"/>
            </w:pPr>
            <w:r w:rsidRPr="0027420C">
              <w:t>Primijeniti egzaktne primjere pri rješavanju ekoloških problema ili upita djece u učionici i/ili prirodi</w:t>
            </w:r>
          </w:p>
          <w:p w:rsidR="0027420C" w:rsidRPr="0027420C" w:rsidRDefault="0027420C" w:rsidP="0027420C">
            <w:pPr>
              <w:numPr>
                <w:ilvl w:val="0"/>
                <w:numId w:val="12"/>
              </w:numPr>
              <w:spacing w:after="200" w:line="276" w:lineRule="auto"/>
            </w:pPr>
            <w:r w:rsidRPr="0027420C">
              <w:t>Razviti ekološku svijest i prosuđivanje</w:t>
            </w:r>
          </w:p>
          <w:p w:rsidR="0027420C" w:rsidRPr="0027420C" w:rsidRDefault="0027420C" w:rsidP="0027420C">
            <w:pPr>
              <w:numPr>
                <w:ilvl w:val="0"/>
                <w:numId w:val="12"/>
              </w:numPr>
              <w:spacing w:after="200" w:line="276" w:lineRule="auto"/>
            </w:pPr>
            <w:r w:rsidRPr="0027420C">
              <w:t>Pokazati vještinu identificiranja  i kategoriziranja ekoloških problema i ispravno ih  komentirati</w:t>
            </w:r>
          </w:p>
          <w:p w:rsidR="0027420C" w:rsidRPr="0027420C" w:rsidRDefault="0027420C" w:rsidP="0027420C">
            <w:pPr>
              <w:numPr>
                <w:ilvl w:val="0"/>
                <w:numId w:val="12"/>
              </w:numPr>
              <w:spacing w:after="200" w:line="276" w:lineRule="auto"/>
            </w:pPr>
            <w:r w:rsidRPr="0027420C">
              <w:t>Vrjednovanje – kritički prosuđivati i sukladno najvišim ekološkim standardima valorizirati aktualne ekološke probleme u  prirodi</w:t>
            </w:r>
          </w:p>
        </w:tc>
      </w:tr>
      <w:tr w:rsidR="0027420C" w:rsidRPr="0027420C" w:rsidTr="008F7878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Ekolški prihvatljivo ponašanje prema prirodi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Odgovorni i ekološki svjesni građani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Odgovorno i održivo društvo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Izgrađeni odgovorni/pozitivni stavovi prema prirodi i resursima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Postupno eliminiranje ekološkog duga pojedinca i društva</w:t>
            </w: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57075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69997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5965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755100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405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istraživanje</w:t>
            </w: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3507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1071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7494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7521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563300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seminar</w:t>
            </w: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29399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707446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15237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2181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ostalo: 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27420C" w:rsidP="0027420C">
            <w:pPr>
              <w:numPr>
                <w:ilvl w:val="0"/>
                <w:numId w:val="13"/>
              </w:numPr>
              <w:spacing w:after="200" w:line="276" w:lineRule="auto"/>
            </w:pPr>
            <w:r w:rsidRPr="0027420C">
              <w:t>Studenti su dužni redovito pohađati predavanja kako bi mogli pratiti tijek izvođenja nastave i postupno se osposobljavati za usvajanje  znanja i vještina iz nastavnih cjelina, a za dobivanje potpisa i pristupa ispitu moraju biti nazočni najmanje na 70 % predavanja ili donijeti zdravstvenu ispričnicu ako zbog bolesti nisu mogli nazočiti u toj postotnoj mjeri.</w:t>
            </w:r>
          </w:p>
          <w:p w:rsidR="0027420C" w:rsidRPr="0027420C" w:rsidRDefault="0027420C" w:rsidP="0027420C">
            <w:pPr>
              <w:numPr>
                <w:ilvl w:val="0"/>
                <w:numId w:val="13"/>
              </w:numPr>
              <w:spacing w:after="200" w:line="276" w:lineRule="auto"/>
            </w:pPr>
            <w:r w:rsidRPr="0027420C">
              <w:t>Seminar izložiti/prezentirati u POWER POINTU i priložiti kao  u elektroničkoj verziji. Vrjednovat će se sam seminar, njegovo izlaganje, ali i aktivnosti ostalih studenata koji će sudjelovati  u diskusiji, odnosno u kojoj mjeri je seminar zanimljiv ostalim studentima.</w:t>
            </w:r>
          </w:p>
          <w:p w:rsidR="0027420C" w:rsidRPr="0027420C" w:rsidRDefault="0027420C" w:rsidP="0027420C">
            <w:pPr>
              <w:numPr>
                <w:ilvl w:val="0"/>
                <w:numId w:val="13"/>
              </w:numPr>
              <w:spacing w:after="200" w:line="276" w:lineRule="auto"/>
            </w:pPr>
            <w:r w:rsidRPr="0027420C">
              <w:t>Nazočiti terenskoj nastavi ili ako su spriječeni napraviti dodatni seminar o problematici o kojoj je riječ na terenskoj nastavi</w:t>
            </w:r>
          </w:p>
          <w:p w:rsidR="0027420C" w:rsidRPr="0027420C" w:rsidRDefault="0027420C" w:rsidP="0027420C">
            <w:pPr>
              <w:spacing w:after="200" w:line="276" w:lineRule="auto"/>
              <w:rPr>
                <w:i/>
              </w:rPr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90222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1211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12785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jesenski ispitni rok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2471" w:type="dxa"/>
            <w:gridSpan w:val="1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2113" w:type="dxa"/>
            <w:gridSpan w:val="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Budući je ekologija holistička znanstvena disciplina studentima će se postupno izlagati počevši od počela ekologije, znanstvenog pojma ekologije, podjele ekologije i značenja ekologije u današnje vrijeme. Poseban će se naglasak dati na prakticiranju ekologije u svakodnevnom životu, odnosno ekološki osviješteno živjeti kako bi sutra to isto djeci prenosili. Nadalje, naglasak će biti na ekološki prihvatljivom odnošaju prema prirodi, kroz ekološko vrjednovanje ekosfere i njenih sastavnica. U središtu će biti bioraznolikost, kao rezultanta brige o krajobraznoj i geološkoj raznolikosti, odnosno u cjelini prirodna baština. 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Znanstvene osnove ekologije, zaštite prirode i okoliša.Definicija ekologije. Raščlamba ekologije.Zaštita prirode i okoliša.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Razlikovnost ekologije, zaštite prirode i zaštite okoliša.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Ekologija, okoliš, komunalna i okolišna higijena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Ekosfera. Osnovne značajke ustrojstva. Osnovne funkcionalne osobitosti.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Ekološke zakonitosti. Biosfera. Ekološki čimbenici okoliša. Ekosustav.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Utjecaj čovjeka na atmosferu i globalnu klimu. Antropogeni staklenički učinak. Razgradnja stratosferskog ozona. Ublažavanje klimatskih promjena.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Utjecaj čovjeka na hidrosferu i kriosferu. Raspodjela voda na zemlji, zalihe i potrošnja.Onečišćenje i iskorištavanje voda.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Litosfera i pedosfera. Antropogeni utjecaji na onečišćenje tala. Onečišćivači hrane.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Proizvodnja hrane. Konvencionalna, integrirana i biološka/organska  proizvodnja.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Hrana i onečišćivači hrane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Ekosustavi: Optjecaj energije i tvari. Biogeokemijski ciklusi i čovjekov upliv u biogeokemijske cikluse.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Ekosustavi: Optjecaj energije i tvari. Biogeokemijski ciklusi i čovjekov upliv u biogeokemijske cikluse.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Ekološka zajedništva. Struktura i sastav ekoloških zajedništava.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>Bogatstvo, obilje i raznilikost vrsta. Utjecaj čovjeka na bioraznovrsnost.</w:t>
            </w:r>
          </w:p>
          <w:p w:rsidR="0027420C" w:rsidRPr="0027420C" w:rsidRDefault="0027420C" w:rsidP="0027420C">
            <w:pPr>
              <w:numPr>
                <w:ilvl w:val="0"/>
                <w:numId w:val="14"/>
              </w:numPr>
              <w:spacing w:after="200" w:line="276" w:lineRule="auto"/>
            </w:pPr>
            <w:r w:rsidRPr="0027420C">
              <w:t xml:space="preserve">Trajno održivi razvoj. 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Glavač V.:Uvod u globalnu ekologiju, Hrvatska sveučilišna naklada, Ministarstvo zaštite okoliša i prostornog uređenja, Pučko otvoreno učilište Zagreb, 2001.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Grupa autora. Ekološki leksikon, Barbat, Ministarstvo zaštite okoliša i prostornog uređenja Republike Hrvatske, 2001.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Smith, L.S. and Smith, T. M. Elements of Ecology, Pearson Education, Inc., Publishing as Benjamin Cummings, 2003.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Springer O. i D. Otrovani modrozeleni planet, Meridijani Samobor, 2008</w:t>
            </w:r>
          </w:p>
          <w:p w:rsidR="0027420C" w:rsidRPr="0027420C" w:rsidRDefault="0027420C" w:rsidP="0027420C">
            <w:p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Kerovec M.: Ekologija kopnenih voda, Hrvatsko ekološko društvo, Zagreb, 1988.</w:t>
            </w:r>
          </w:p>
          <w:p w:rsidR="0027420C" w:rsidRPr="0027420C" w:rsidRDefault="0027420C" w:rsidP="0027420C">
            <w:pPr>
              <w:spacing w:after="200" w:line="276" w:lineRule="auto"/>
              <w:rPr>
                <w:bCs/>
              </w:rPr>
            </w:pPr>
            <w:r w:rsidRPr="0027420C">
              <w:rPr>
                <w:bCs/>
                <w:lang w:val="pl-PL"/>
              </w:rPr>
              <w:t>Po</w:t>
            </w:r>
            <w:r w:rsidRPr="0027420C">
              <w:rPr>
                <w:bCs/>
              </w:rPr>
              <w:t>ž</w:t>
            </w:r>
            <w:r w:rsidRPr="0027420C">
              <w:rPr>
                <w:bCs/>
                <w:lang w:val="pl-PL"/>
              </w:rPr>
              <w:t>aar</w:t>
            </w:r>
            <w:r w:rsidRPr="0027420C">
              <w:rPr>
                <w:bCs/>
              </w:rPr>
              <w:t>-</w:t>
            </w:r>
            <w:r w:rsidRPr="0027420C">
              <w:rPr>
                <w:bCs/>
                <w:lang w:val="pl-PL"/>
              </w:rPr>
              <w:t>Domac</w:t>
            </w:r>
            <w:r w:rsidRPr="0027420C">
              <w:rPr>
                <w:bCs/>
              </w:rPr>
              <w:t xml:space="preserve">: </w:t>
            </w:r>
            <w:r w:rsidRPr="0027420C">
              <w:rPr>
                <w:bCs/>
                <w:lang w:val="pl-PL"/>
              </w:rPr>
              <w:t>o biologiji mora</w:t>
            </w:r>
            <w:r w:rsidRPr="0027420C">
              <w:rPr>
                <w:bCs/>
              </w:rPr>
              <w:t xml:space="preserve">, </w:t>
            </w:r>
            <w:r w:rsidRPr="0027420C">
              <w:rPr>
                <w:bCs/>
                <w:lang w:val="pl-PL"/>
              </w:rPr>
              <w:t>Hrvatsko ekolo</w:t>
            </w:r>
            <w:r w:rsidRPr="0027420C">
              <w:rPr>
                <w:bCs/>
              </w:rPr>
              <w:t>š</w:t>
            </w:r>
            <w:r w:rsidRPr="0027420C">
              <w:rPr>
                <w:bCs/>
                <w:lang w:val="pl-PL"/>
              </w:rPr>
              <w:t>ko dru</w:t>
            </w:r>
            <w:r w:rsidRPr="0027420C">
              <w:rPr>
                <w:bCs/>
              </w:rPr>
              <w:t>š</w:t>
            </w:r>
            <w:r w:rsidRPr="0027420C">
              <w:rPr>
                <w:bCs/>
                <w:lang w:val="pl-PL"/>
              </w:rPr>
              <w:t>tvo</w:t>
            </w:r>
            <w:r w:rsidRPr="0027420C">
              <w:rPr>
                <w:bCs/>
              </w:rPr>
              <w:t xml:space="preserve">, </w:t>
            </w:r>
            <w:r w:rsidRPr="0027420C">
              <w:rPr>
                <w:bCs/>
                <w:lang w:val="pl-PL"/>
              </w:rPr>
              <w:t>Zagreb</w:t>
            </w:r>
            <w:r w:rsidRPr="0027420C">
              <w:rPr>
                <w:bCs/>
              </w:rPr>
              <w:t>, 1988.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Relevantni znanstveni članci na mreži Sveučilišne knjižnice i dr.</w:t>
            </w: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Samo završni ispit</w:t>
            </w:r>
          </w:p>
        </w:tc>
        <w:tc>
          <w:tcPr>
            <w:tcW w:w="1733" w:type="dxa"/>
            <w:gridSpan w:val="5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1457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47332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46835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3841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 i završni ispit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56032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05035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292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4023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6897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184" w:type="dxa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0432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drugi oblici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27420C" w:rsidP="0027420C">
            <w:pPr>
              <w:numPr>
                <w:ilvl w:val="0"/>
                <w:numId w:val="15"/>
              </w:numPr>
              <w:spacing w:after="200" w:line="276" w:lineRule="auto"/>
            </w:pPr>
            <w:r w:rsidRPr="0027420C">
              <w:t xml:space="preserve">Nazočnost na nastavi i zalaganje se vrjednuje s </w:t>
            </w:r>
            <w:r w:rsidRPr="0027420C">
              <w:rPr>
                <w:b/>
              </w:rPr>
              <w:t>5 %</w:t>
            </w:r>
            <w:r w:rsidRPr="0027420C">
              <w:t>.</w:t>
            </w:r>
          </w:p>
          <w:p w:rsidR="0027420C" w:rsidRPr="0027420C" w:rsidRDefault="0027420C" w:rsidP="0027420C">
            <w:pPr>
              <w:numPr>
                <w:ilvl w:val="0"/>
                <w:numId w:val="15"/>
              </w:numPr>
              <w:spacing w:after="200" w:line="276" w:lineRule="auto"/>
            </w:pPr>
            <w:r w:rsidRPr="0027420C">
              <w:t>Student je dužan izraditi seminar i izlagati kao prezentaciju u POWER POINTU i prilagati kao  seminar u pismenom obliku u elektroničkoj verziji. Vrjednovat će se sam seminar, njegovo izlaganje, ali i aktivnosti ostalih studenata koji će sudjelovati u raspravi i konstruktivno pridonijeti izlaganoj problematici (</w:t>
            </w:r>
            <w:r w:rsidRPr="0027420C">
              <w:rPr>
                <w:b/>
              </w:rPr>
              <w:t>20 %</w:t>
            </w:r>
            <w:r w:rsidRPr="0027420C">
              <w:t>).</w:t>
            </w:r>
          </w:p>
          <w:p w:rsidR="0027420C" w:rsidRPr="0027420C" w:rsidRDefault="0027420C" w:rsidP="0027420C">
            <w:pPr>
              <w:numPr>
                <w:ilvl w:val="0"/>
                <w:numId w:val="15"/>
              </w:numPr>
              <w:spacing w:after="200" w:line="276" w:lineRule="auto"/>
            </w:pPr>
            <w:r w:rsidRPr="0027420C">
              <w:t>Pismeni dio ispita (</w:t>
            </w:r>
            <w:r w:rsidRPr="0027420C">
              <w:rPr>
                <w:b/>
              </w:rPr>
              <w:t>50 %</w:t>
            </w:r>
            <w:r w:rsidRPr="0027420C">
              <w:t>) student može položiti na dva načina:</w:t>
            </w:r>
          </w:p>
          <w:p w:rsidR="0027420C" w:rsidRPr="0027420C" w:rsidRDefault="0027420C" w:rsidP="0027420C">
            <w:pPr>
              <w:numPr>
                <w:ilvl w:val="0"/>
                <w:numId w:val="16"/>
              </w:numPr>
              <w:spacing w:after="200" w:line="276" w:lineRule="auto"/>
            </w:pPr>
            <w:r w:rsidRPr="0027420C">
              <w:t xml:space="preserve">putem dva kolokvija ili </w:t>
            </w:r>
          </w:p>
          <w:p w:rsidR="0027420C" w:rsidRPr="0027420C" w:rsidRDefault="0027420C" w:rsidP="0027420C">
            <w:pPr>
              <w:numPr>
                <w:ilvl w:val="0"/>
                <w:numId w:val="16"/>
              </w:numPr>
              <w:spacing w:after="200" w:line="276" w:lineRule="auto"/>
            </w:pPr>
            <w:r w:rsidRPr="0027420C">
              <w:t>na cjelovitom pismenom ispitu koji se sastoji od cijelog gradiva.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Prvi kolokvij se polaže nakon 7 nastavnih cjelina, a prije predavanja 8 nastavne cjeline i ako student zadovolji bodovni prag od 60 bodova od 100 mogućih može izići na drugi kolokvij, koji će se održati dan iza zadnjeg predavanja.</w:t>
            </w:r>
          </w:p>
          <w:p w:rsidR="0027420C" w:rsidRPr="0027420C" w:rsidRDefault="0027420C" w:rsidP="0027420C">
            <w:pPr>
              <w:numPr>
                <w:ilvl w:val="0"/>
                <w:numId w:val="15"/>
              </w:numPr>
              <w:spacing w:after="200" w:line="276" w:lineRule="auto"/>
            </w:pPr>
            <w:r w:rsidRPr="0027420C">
              <w:t xml:space="preserve">Završnu ocjenu upotpunjuje usmeni dio ispita, čiji udio iznosi </w:t>
            </w:r>
            <w:r w:rsidRPr="0027420C">
              <w:rPr>
                <w:b/>
              </w:rPr>
              <w:t>25%</w:t>
            </w:r>
            <w:r w:rsidRPr="0027420C">
              <w:t xml:space="preserve"> u ukupnoj zbirnoj ocjeni. Ako je student aktivno sudjelovao u nastavi, seminarima i terenskoj nastavi i skupio 25 bodova (%), tad to zamjenjuje usmeni ispit.</w:t>
            </w: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Ocjenjivanje </w:t>
            </w:r>
          </w:p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&lt;60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nedovoljan (1)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&gt;60 -69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dovoljan (2)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&gt;70 - 79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dobar (3)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&gt;80 - 89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vrlo dobar (4)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&gt;90 - 100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izvrstan (5)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52398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studentska evaluacija nastave na razini Sveučilišta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3408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studentska evaluacija nastave na razini sastavnice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3393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interna evaluacija nastave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78033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tematske sjednice stručnih vijeća sastavnica o kvaliteti nastave i rezultatima studentske ankete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8118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Sukladno čl. 6. </w:t>
            </w:r>
            <w:r w:rsidRPr="0027420C">
              <w:rPr>
                <w:i/>
              </w:rPr>
              <w:t>Etičkog kodeksa</w:t>
            </w:r>
            <w:r w:rsidRPr="0027420C"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Prema čl. 14. </w:t>
            </w:r>
            <w:r w:rsidRPr="0027420C">
              <w:rPr>
                <w:i/>
              </w:rPr>
              <w:t>Etičkog kodeksa</w:t>
            </w:r>
            <w:r w:rsidRPr="0027420C"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Etički je nedopušten svaki čin koji predstavlja povrjedu akademskog poštenja. To uključuje, ali se ne ograničava samo na: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Svi oblici neetičnog ponašanja rezultirat će negativnom ocjenom u kolegiju bez mogućnosti nadoknade ili popravka. U slučaju težih povreda primjenjuje se </w:t>
            </w:r>
            <w:hyperlink r:id="rId10" w:history="1">
              <w:r w:rsidRPr="0027420C">
                <w:rPr>
                  <w:rStyle w:val="Hyperlink"/>
                  <w:i/>
                </w:rPr>
                <w:t>Pravilnik o stegovnoj odgovornosti studenata/studentica Sveučilišta u Zadru</w:t>
              </w:r>
            </w:hyperlink>
            <w:r w:rsidRPr="0027420C">
              <w:t>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 elektronskoj komunikaciji bit će odgovarano samo na poruke koje dolaze s poznatih adresa s imenom i prezimenom, te koje su napisane hrvatskim standardom i primjerenim akademskim stilom.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27420C">
              <w:rPr>
                <w:i/>
              </w:rPr>
              <w:t>/izbrisati po potrebi/</w:t>
            </w:r>
          </w:p>
        </w:tc>
      </w:tr>
    </w:tbl>
    <w:p w:rsidR="0027420C" w:rsidRPr="0027420C" w:rsidRDefault="0027420C" w:rsidP="0027420C"/>
    <w:p w:rsidR="0027420C" w:rsidRDefault="0027420C">
      <w:r>
        <w:br w:type="page"/>
      </w:r>
    </w:p>
    <w:p w:rsidR="0027420C" w:rsidRPr="0027420C" w:rsidRDefault="0027420C" w:rsidP="0027420C">
      <w:pPr>
        <w:rPr>
          <w:b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  <w:bCs/>
              </w:rPr>
              <w:t>Medijska kultura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2019./2020.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rPr>
                <w:b/>
                <w:bCs/>
              </w:rPr>
              <w:t>Integrirani preddiplomski i diplomski 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ECTS</w:t>
            </w:r>
          </w:p>
        </w:tc>
        <w:tc>
          <w:tcPr>
            <w:tcW w:w="1533" w:type="dxa"/>
            <w:gridSpan w:val="4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3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Odjel za izobrazbu učitelja i odgojitelja 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0328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preddiplomski </w:t>
            </w:r>
          </w:p>
        </w:tc>
        <w:tc>
          <w:tcPr>
            <w:tcW w:w="1531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01357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diplomski</w:t>
            </w:r>
          </w:p>
        </w:tc>
        <w:tc>
          <w:tcPr>
            <w:tcW w:w="1936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62030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906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poslijediplomski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532261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jednopredmetni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12426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68161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3015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57616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specijalistički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3272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7657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0452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5058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0833674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5.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332000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zimski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3745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5336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13058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5874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98129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60523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66" w:type="dxa"/>
            <w:gridSpan w:val="3"/>
            <w:vMerge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73112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805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7797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12118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73727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X.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77692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62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7003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rPr>
                <w:b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293477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-6575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Opterećenje</w:t>
            </w:r>
          </w:p>
        </w:tc>
        <w:tc>
          <w:tcPr>
            <w:tcW w:w="391" w:type="dxa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1</w:t>
            </w:r>
          </w:p>
        </w:tc>
        <w:tc>
          <w:tcPr>
            <w:tcW w:w="392" w:type="dxa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</w:t>
            </w:r>
          </w:p>
        </w:tc>
        <w:tc>
          <w:tcPr>
            <w:tcW w:w="392" w:type="dxa"/>
            <w:gridSpan w:val="3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1</w:t>
            </w:r>
          </w:p>
        </w:tc>
        <w:tc>
          <w:tcPr>
            <w:tcW w:w="391" w:type="dxa"/>
            <w:gridSpan w:val="3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</w:t>
            </w: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0</w:t>
            </w: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3368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1488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Odjel za izobrazbu učitelja i odgojitelja;</w:t>
            </w:r>
          </w:p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 xml:space="preserve">uč. 107, srijedom 11:00 – 12:30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hrvatski jezik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3. X.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23. I. 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Nema preduvjeta.</w:t>
            </w: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doc. dr. sc. Katarina Ivon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k.ivon@unizd.hr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Utorkom: 12:00– 13: 00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Petak: 15:00 – 16:00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rPr>
          <w:trHeight w:val="408"/>
        </w:trPr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Jelena Alfirević, mag.philol.croat.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jalfirevi@unizd.hr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Srijedom: 12:30 – 13:30      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73299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108723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9331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097185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825212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terenska nastava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54015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902668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7103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990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4585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8F7878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27420C" w:rsidRPr="0027420C" w:rsidRDefault="0027420C" w:rsidP="0027420C">
            <w:pPr>
              <w:numPr>
                <w:ilvl w:val="0"/>
                <w:numId w:val="17"/>
              </w:numPr>
              <w:spacing w:after="200" w:line="276" w:lineRule="auto"/>
            </w:pPr>
            <w:r w:rsidRPr="0027420C">
              <w:t>samostalno kritički pratiti i upotrebljavati oblike masovnih medija (tisak, radio, televizija, internet)</w:t>
            </w:r>
          </w:p>
          <w:p w:rsidR="0027420C" w:rsidRPr="0027420C" w:rsidRDefault="0027420C" w:rsidP="0027420C">
            <w:pPr>
              <w:numPr>
                <w:ilvl w:val="0"/>
                <w:numId w:val="17"/>
              </w:numPr>
              <w:spacing w:after="200" w:line="276" w:lineRule="auto"/>
            </w:pPr>
            <w:r w:rsidRPr="0027420C">
              <w:t>samostalno uočavati i interpretirati posebnosti svakog od navedenih masovnih medija</w:t>
            </w:r>
          </w:p>
          <w:p w:rsidR="0027420C" w:rsidRPr="0027420C" w:rsidRDefault="0027420C" w:rsidP="0027420C">
            <w:pPr>
              <w:numPr>
                <w:ilvl w:val="0"/>
                <w:numId w:val="17"/>
              </w:numPr>
              <w:spacing w:after="200" w:line="276" w:lineRule="auto"/>
            </w:pPr>
            <w:r w:rsidRPr="0027420C">
              <w:t xml:space="preserve">samostalno analizirati filmska izražajna sredstava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samostalno se izražavati kroz različite oblike medijskih izraza</w:t>
            </w:r>
          </w:p>
        </w:tc>
      </w:tr>
      <w:tr w:rsidR="0027420C" w:rsidRPr="0027420C" w:rsidTr="008F7878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7420C" w:rsidRPr="0027420C" w:rsidRDefault="0027420C" w:rsidP="0027420C">
            <w:pPr>
              <w:numPr>
                <w:ilvl w:val="0"/>
                <w:numId w:val="17"/>
              </w:numPr>
              <w:spacing w:after="200" w:line="276" w:lineRule="auto"/>
            </w:pPr>
            <w:r w:rsidRPr="0027420C">
              <w:t>Upoznavanje sa zakonitostima filmskog oblikovanja</w:t>
            </w:r>
          </w:p>
          <w:p w:rsidR="0027420C" w:rsidRPr="0027420C" w:rsidRDefault="0027420C" w:rsidP="0027420C">
            <w:pPr>
              <w:numPr>
                <w:ilvl w:val="0"/>
                <w:numId w:val="17"/>
              </w:numPr>
              <w:spacing w:after="200" w:line="276" w:lineRule="auto"/>
            </w:pPr>
            <w:r w:rsidRPr="0027420C">
              <w:t>Kritičko promišljanje i analiza medija</w:t>
            </w:r>
          </w:p>
          <w:p w:rsidR="0027420C" w:rsidRPr="0027420C" w:rsidRDefault="0027420C" w:rsidP="0027420C">
            <w:pPr>
              <w:numPr>
                <w:ilvl w:val="0"/>
                <w:numId w:val="17"/>
              </w:numPr>
              <w:spacing w:after="200" w:line="276" w:lineRule="auto"/>
            </w:pPr>
            <w:r w:rsidRPr="0027420C">
              <w:t xml:space="preserve">Korelacija medija s ostalim područjima nastave i umjetnosti 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42304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3376825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22033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65182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739621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istraživanje</w:t>
            </w: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49898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3986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57483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72549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383465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seminar</w:t>
            </w: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7454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108334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776603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30760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ostalo: 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Redovito pohađanje nastave, aktivno sudjelovanje na nastavi, izrada i  prezentacija seminarskog rada pred studentima. Smatra se da student nije izvršio svoje nastavne obaveze ukoliko je izostao s više od 30% nastave. Nastavnik evidentira prisutnost studenata na početku svakog sata.</w:t>
            </w:r>
          </w:p>
          <w:p w:rsidR="0027420C" w:rsidRPr="0027420C" w:rsidRDefault="0027420C" w:rsidP="0027420C">
            <w:pPr>
              <w:spacing w:after="200" w:line="276" w:lineRule="auto"/>
              <w:rPr>
                <w:i/>
              </w:rPr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396423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94113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8076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jesenski ispitni rok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Od 27.I. 2020. – 21.II. 2020.</w:t>
            </w:r>
          </w:p>
        </w:tc>
        <w:tc>
          <w:tcPr>
            <w:tcW w:w="2471" w:type="dxa"/>
            <w:gridSpan w:val="1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2113" w:type="dxa"/>
            <w:gridSpan w:val="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Od 1.IX. 2020. do 30 IX. 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Kolegij obuhvaća sljedeće sastavnice: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Mediji – određenje; vrste: novine, radio TV, internet, film - značajke svakog od navedenih medija, njihova uloga u društvu i u formiranju javnog mnijenja.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Novine - povijesni razvoj, značajke novinarskog izraza, vrste novina; praćenje i analiza svih vrsta novina, od informativnih, preko zabavnih do stručnih časopisa.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Radio i televizija; struktura radijskog i TV izraza, jednostavni i složeni, monološki i dijaloški žanrovi; praćenje i analiziranje radijskog i TV programa.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Javni i privatni mediji; oglašavanje u medijima; nasilje u medijima; djeca i mediji.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Film - određenje, odnos prema drugim umjetnostima, povijesni razvoj, filmska izražajna sredstva, filmski redatelji i glumci, odnos filmske i kazališne glume, filmski rodovi: igrani, dokumentarni, animirani, eksperimentalni film, filmski  žanrovi.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1. Uvod u kolegij; sadržaj kolegija, ciljevi i način rada; izvori znanja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2. Osnovni posrednici među ljudima u komunikacijskom procesu, vrste medija i njihov utjecaj na život.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Kratka povijest komunikacije. (Obvezna: 1., 4/ Dopunska: 2., 5.,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3. Osnovne značajke novinarstva i specifičnosti novinarskog izražavanja (vijest, izvještaj, osvrt, bilješka, zapis, recenzija, nekrolog, komentar, članak, kritika, društvena kronika). (Obvezna: 1., 4./ Dopunska: 2., 5.,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4. Struktura i uloga radijskog izražavanja (vijesti, izvješće, intervju, razgovor, polemika, složeni žanrovi, fičer, reportaža). (Obvezna: 1., 4./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Dopunska: 2., 5.,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5. Struktura i uloga televizijskog izražavanja (specifični žanrovi, školska televizija i obrazovni program). (Obvezna: 1., 4./ Dopunska: 2., 5.,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6. Definicija filmskog medija; film i stvarnost; filmski zapis; film i druge umjetnosti; složenost filmskog fenomena; djelovanje filma na gledatelje. (Obvezna: 2., 3./ Dopunska: 1., 3., 4., 6., 7.,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7. Kratka povijest filmske umjetnosti: preteče filma, pioniri filma, klasično doba nijemog filma, razdoblje zvučnog filma. (Obvezna: 2., 3./ Dopunska: 1., 3., 4., 6., 7.,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8. Filmska izražajna sredstva: kadar i okvir, filmski plan, kutovi snimanja, stanja kamere, objektivi. (Obvezna: 2., 3./ Dopunska: 1., 3., 4., 6., 7.,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9. Crno-bijeli film i film u boji, osvjetljenje na filmu, pokret na filmu, scenografija i kostimografija. (Obvezna: 2., 3./ Dopunska: 1., 3., 4., 6., 7.,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10. Filmski rodovi i vrste.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Animirani film: kratka povijest svjetskog i hrvatskog animiranog filma.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Zagrebačka škola animiranog filma. (Obvezna: 2., 3., 5/ Dopunska: 1., 3., 4., 6., 7.,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11. Filmsko vrijeme i prostor.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Filmski trik; filmska priča i pripovjedač; režija. (Obvezna: 2., 3./ Dopunska: 1., 3., 4., 6., 7.,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12. Zvuk na  filmu (govor, glazba, šumovi, tišina). Specifičnost filmske glume. (Obvezna: 2., 3./ Dopunska: 1., 3., 4., 6., 7.,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13. Filmska interpunkcija i montaža. (Obvezna: 2., 3./ Dopunska: 1., 3., 4., 6., 7.,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14. Dokumentarni film: kratka povijest dokumentarnog filma, njegove specifičnosti u odnosu na igrani film, vrste dokumentarnog filma. (Obvezna: 2., 3., 5/ Dopunska: 1., 3., 4., 6., 7., 8.)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15. Evaluacija</w:t>
            </w:r>
          </w:p>
          <w:p w:rsidR="0027420C" w:rsidRPr="0027420C" w:rsidRDefault="0027420C" w:rsidP="0027420C">
            <w:pPr>
              <w:spacing w:after="200" w:line="276" w:lineRule="auto"/>
              <w:rPr>
                <w:i/>
              </w:rPr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numPr>
                <w:ilvl w:val="0"/>
                <w:numId w:val="18"/>
              </w:numPr>
              <w:spacing w:after="200" w:line="276" w:lineRule="auto"/>
            </w:pPr>
            <w:r w:rsidRPr="0027420C">
              <w:t xml:space="preserve">Košir – Zgrabljić – Ranfl. </w:t>
            </w:r>
            <w:r w:rsidRPr="0027420C">
              <w:rPr>
                <w:i/>
              </w:rPr>
              <w:t>Život s medijima</w:t>
            </w:r>
            <w:r w:rsidRPr="0027420C">
              <w:t>. Doron, Zagreb. 1999.</w:t>
            </w:r>
          </w:p>
          <w:p w:rsidR="0027420C" w:rsidRPr="0027420C" w:rsidRDefault="0027420C" w:rsidP="0027420C">
            <w:pPr>
              <w:numPr>
                <w:ilvl w:val="0"/>
                <w:numId w:val="18"/>
              </w:numPr>
              <w:spacing w:after="200" w:line="276" w:lineRule="auto"/>
            </w:pPr>
            <w:r w:rsidRPr="0027420C">
              <w:t xml:space="preserve">Mikić, Krešimir. </w:t>
            </w:r>
            <w:r w:rsidRPr="0027420C">
              <w:rPr>
                <w:i/>
              </w:rPr>
              <w:t>Film u nastavi medijske kulture</w:t>
            </w:r>
            <w:r w:rsidRPr="0027420C">
              <w:t>. Educa. Zagreb. 2001.</w:t>
            </w:r>
          </w:p>
          <w:p w:rsidR="0027420C" w:rsidRPr="0027420C" w:rsidRDefault="0027420C" w:rsidP="0027420C">
            <w:pPr>
              <w:numPr>
                <w:ilvl w:val="0"/>
                <w:numId w:val="18"/>
              </w:numPr>
              <w:spacing w:after="200" w:line="276" w:lineRule="auto"/>
            </w:pPr>
            <w:r w:rsidRPr="0027420C">
              <w:t xml:space="preserve">Peterlić, Ante. </w:t>
            </w:r>
            <w:r w:rsidRPr="0027420C">
              <w:rPr>
                <w:i/>
              </w:rPr>
              <w:t>Osnove teorije filma</w:t>
            </w:r>
            <w:r w:rsidRPr="0027420C">
              <w:t>. Filmoteka 16. Zagreb. 1982.</w:t>
            </w:r>
          </w:p>
          <w:p w:rsidR="0027420C" w:rsidRPr="0027420C" w:rsidRDefault="0027420C" w:rsidP="0027420C">
            <w:pPr>
              <w:numPr>
                <w:ilvl w:val="0"/>
                <w:numId w:val="18"/>
              </w:numPr>
              <w:spacing w:after="200" w:line="276" w:lineRule="auto"/>
            </w:pPr>
            <w:r w:rsidRPr="0027420C">
              <w:t xml:space="preserve">Plenković, Mario. </w:t>
            </w:r>
            <w:r w:rsidRPr="0027420C">
              <w:rPr>
                <w:i/>
              </w:rPr>
              <w:t>Komunikologija masovnih medija</w:t>
            </w:r>
            <w:r w:rsidRPr="0027420C">
              <w:t>, Barbat, Zagreb, 1993.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Gilić, Nikica   https://elektronickeknjige.com/knjiga/gilic-nikica/filmske-vrste-i-rodovi/   2013.  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 xml:space="preserve">Diklić, Zvonimir, </w:t>
            </w:r>
            <w:r w:rsidRPr="0027420C">
              <w:rPr>
                <w:i/>
              </w:rPr>
              <w:t>Lik u književnoj, scenskoj i filmskoj umjetnosti</w:t>
            </w:r>
            <w:r w:rsidRPr="0027420C">
              <w:t>, ŠK, Zagreb, 1990.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 xml:space="preserve">Inglis, Fred, </w:t>
            </w:r>
            <w:r w:rsidRPr="0027420C">
              <w:rPr>
                <w:i/>
              </w:rPr>
              <w:t>Teorija medija,</w:t>
            </w:r>
            <w:r w:rsidRPr="0027420C">
              <w:t xml:space="preserve"> Zagreb, 1997.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>Filmska enciklopedija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>Filmski leksikon, LZMK, Zagreb, 2003.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 xml:space="preserve">Fiske, John-J. Hartley, </w:t>
            </w:r>
            <w:r w:rsidRPr="0027420C">
              <w:rPr>
                <w:i/>
              </w:rPr>
              <w:t>Čitanje televizije</w:t>
            </w:r>
            <w:r w:rsidRPr="0027420C">
              <w:t>, Barbat-Prova, Zagreb, 1992.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 xml:space="preserve">Parkinson, David. </w:t>
            </w:r>
            <w:r w:rsidRPr="0027420C">
              <w:rPr>
                <w:i/>
              </w:rPr>
              <w:t>Film</w:t>
            </w:r>
            <w:r w:rsidRPr="0027420C">
              <w:t xml:space="preserve"> (Oxford). Sysprint. Zagreb. 1999.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 xml:space="preserve">Škrabalo, Ivo. </w:t>
            </w:r>
            <w:r w:rsidRPr="0027420C">
              <w:rPr>
                <w:i/>
              </w:rPr>
              <w:t>101 godina filma u Hrvatskoj</w:t>
            </w:r>
            <w:r w:rsidRPr="0027420C">
              <w:t>. NZ Globus. Zagreb. 1998.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 xml:space="preserve">Časopisi </w:t>
            </w:r>
            <w:r w:rsidRPr="0027420C">
              <w:rPr>
                <w:i/>
              </w:rPr>
              <w:t>Medijska istraživanja</w:t>
            </w:r>
            <w:r w:rsidRPr="0027420C">
              <w:t xml:space="preserve">, </w:t>
            </w:r>
            <w:r w:rsidRPr="0027420C">
              <w:rPr>
                <w:i/>
              </w:rPr>
              <w:t>Hrvatski filmski ljetopis</w:t>
            </w:r>
            <w:r w:rsidRPr="0027420C">
              <w:t xml:space="preserve">, </w:t>
            </w:r>
            <w:r w:rsidRPr="0027420C">
              <w:rPr>
                <w:i/>
              </w:rPr>
              <w:t>Djeca i mediji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>Erjavec, Karmen. 2005. Odgoj za medije: od koncepta do školske prakse, u: Zgrabljić Rotar, N. (ur.), Medijska pismenost i civilno društvo, Sarajevo: Mediacentar. 2–30.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>Erjavec, Karmen, Zgrabljić Rotar, Nada. Odgoj za medije u školama u svijetu – Hrvatski model medijskog odgoja. Medijska istraživanja. 2000. 6 (1). 89-107.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>Mikić, Krešimir. Obrazovanje je nemoguće bez medija ili medijsko pedagoški proglas, Zrno, 2010. 88-89, 6-8.</w:t>
            </w:r>
          </w:p>
          <w:p w:rsidR="0027420C" w:rsidRPr="0027420C" w:rsidRDefault="0027420C" w:rsidP="0027420C">
            <w:pPr>
              <w:numPr>
                <w:ilvl w:val="0"/>
                <w:numId w:val="19"/>
              </w:numPr>
              <w:spacing w:after="200" w:line="276" w:lineRule="auto"/>
            </w:pPr>
            <w:r w:rsidRPr="0027420C">
              <w:t xml:space="preserve">Mikić, Krešimir. Medijska pismenost, mediji kao prijenosnici humanih poruka, ideja, vrijednosti, u: Dijete i jezik danas – dijete i mediji. Osijek: Sveučilište J. J. Strosmayera, Učiteljski fakultet u Osijeku. 2013. 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7420C" w:rsidRPr="0027420C" w:rsidRDefault="00C7791A" w:rsidP="0027420C">
            <w:pPr>
              <w:spacing w:after="200" w:line="276" w:lineRule="auto"/>
            </w:pPr>
            <w:hyperlink r:id="rId11" w:history="1">
              <w:r w:rsidR="0027420C" w:rsidRPr="0027420C">
                <w:rPr>
                  <w:rStyle w:val="Hyperlink"/>
                </w:rPr>
                <w:t>www.hfs.hr/hfs/</w:t>
              </w:r>
              <w:r w:rsidR="0027420C" w:rsidRPr="0027420C">
                <w:rPr>
                  <w:rStyle w:val="Hyperlink"/>
                  <w:bCs/>
                </w:rPr>
                <w:t>ljetopis</w:t>
              </w:r>
            </w:hyperlink>
            <w:r w:rsidR="0027420C" w:rsidRPr="0027420C">
              <w:rPr>
                <w:b/>
                <w:bCs/>
              </w:rPr>
              <w:t xml:space="preserve">, </w:t>
            </w:r>
            <w:hyperlink r:id="rId12" w:history="1">
              <w:r w:rsidR="0027420C" w:rsidRPr="0027420C">
                <w:rPr>
                  <w:rStyle w:val="Hyperlink"/>
                </w:rPr>
                <w:t>www.mediaresearch.cro.net</w:t>
              </w:r>
            </w:hyperlink>
            <w:r w:rsidR="0027420C" w:rsidRPr="0027420C">
              <w:rPr>
                <w:i/>
                <w:iCs/>
              </w:rPr>
              <w:t xml:space="preserve">, </w:t>
            </w:r>
            <w:hyperlink r:id="rId13" w:history="1">
              <w:r w:rsidR="0027420C" w:rsidRPr="0027420C">
                <w:rPr>
                  <w:rStyle w:val="Hyperlink"/>
                </w:rPr>
                <w:t>www.hfs.hr/</w:t>
              </w:r>
            </w:hyperlink>
            <w:r w:rsidR="0027420C" w:rsidRPr="0027420C">
              <w:t xml:space="preserve">, </w:t>
            </w:r>
            <w:hyperlink r:id="rId14" w:history="1">
              <w:r w:rsidR="0027420C" w:rsidRPr="0027420C">
                <w:rPr>
                  <w:rStyle w:val="Hyperlink"/>
                </w:rPr>
                <w:t>http://www.medijskapismenost.hr/</w:t>
              </w:r>
            </w:hyperlink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Samo završni ispit</w:t>
            </w:r>
          </w:p>
        </w:tc>
        <w:tc>
          <w:tcPr>
            <w:tcW w:w="1733" w:type="dxa"/>
            <w:gridSpan w:val="5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1721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01633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5072480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7467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 i završni ispit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0672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2269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3181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0415046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597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184" w:type="dxa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3183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drugi oblici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30% istraživanje, izrada i izlaganje seminarskog rada, 70% završni ispit</w:t>
            </w: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Ocjenjivanje </w:t>
            </w:r>
          </w:p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nedovoljan (1)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51-65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dovoljan (2)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66-79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dobar (3)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vrlo dobar (4)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izvrstan (5)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70028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studentska evaluacija nastave na razini Sveučilišta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5950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studentska evaluacija nastave na razini sastavnice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3318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interna evaluacija nastave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945307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tematske sjednice stručnih vijeća sastavnica o kvaliteti nastave i rezultatima studentske ankete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6492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Sukladno čl. 6. </w:t>
            </w:r>
            <w:r w:rsidRPr="0027420C">
              <w:rPr>
                <w:i/>
              </w:rPr>
              <w:t>Etičkog kodeksa</w:t>
            </w:r>
            <w:r w:rsidRPr="0027420C"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Prema čl. 14. </w:t>
            </w:r>
            <w:r w:rsidRPr="0027420C">
              <w:rPr>
                <w:i/>
              </w:rPr>
              <w:t>Etičkog kodeksa</w:t>
            </w:r>
            <w:r w:rsidRPr="0027420C"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Etički je nedopušten svaki čin koji predstavlja povrjedu akademskog poštenja. To uključuje, ali se ne ograničava samo na: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27420C">
                <w:rPr>
                  <w:rStyle w:val="Hyperlink"/>
                  <w:i/>
                </w:rPr>
                <w:t>Pravilnik o stegovnoj odgovornosti studenata/studentica Sveučilišta u Zadru</w:t>
              </w:r>
            </w:hyperlink>
            <w:r w:rsidRPr="0027420C">
              <w:t>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 elektronskoj komunikaciji bit će odgovarano samo na poruke koje dolaze s poznatih adresa s imenom i prezimenom, te koje su napisane hrvatskim standardom i primjerenim akademskim stilom.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27420C">
              <w:rPr>
                <w:i/>
              </w:rPr>
              <w:t>/izbrisati po potrebi/</w:t>
            </w:r>
          </w:p>
        </w:tc>
      </w:tr>
    </w:tbl>
    <w:p w:rsidR="0027420C" w:rsidRPr="0027420C" w:rsidRDefault="0027420C" w:rsidP="0027420C"/>
    <w:p w:rsidR="0027420C" w:rsidRDefault="0027420C">
      <w:r>
        <w:br w:type="page"/>
      </w:r>
    </w:p>
    <w:p w:rsidR="0027420C" w:rsidRPr="0027420C" w:rsidRDefault="0027420C" w:rsidP="0027420C">
      <w:pPr>
        <w:rPr>
          <w:b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Specifične teškoće učenja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2019./2020.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ECTS</w:t>
            </w:r>
          </w:p>
        </w:tc>
        <w:tc>
          <w:tcPr>
            <w:tcW w:w="1533" w:type="dxa"/>
            <w:gridSpan w:val="4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3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Odjel za izobrazbu učitelja i odgojitelja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1043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preddiplomski </w:t>
            </w:r>
          </w:p>
        </w:tc>
        <w:tc>
          <w:tcPr>
            <w:tcW w:w="1531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4765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diplomski</w:t>
            </w:r>
          </w:p>
        </w:tc>
        <w:tc>
          <w:tcPr>
            <w:tcW w:w="1936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5115709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9466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poslijediplomski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754230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jednopredmetni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206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0815465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3721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4905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specijalistički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1768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5553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58672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0592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588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5.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278839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zimski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004317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078523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63568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9831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3627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00938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V.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66" w:type="dxa"/>
            <w:gridSpan w:val="3"/>
            <w:vMerge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5685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8081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4084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9737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3640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X.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3382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390685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57095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rPr>
                <w:b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744832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13576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Opterećenje</w:t>
            </w:r>
          </w:p>
        </w:tc>
        <w:tc>
          <w:tcPr>
            <w:tcW w:w="391" w:type="dxa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392" w:type="dxa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</w:t>
            </w:r>
          </w:p>
        </w:tc>
        <w:tc>
          <w:tcPr>
            <w:tcW w:w="392" w:type="dxa"/>
            <w:gridSpan w:val="3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391" w:type="dxa"/>
            <w:gridSpan w:val="3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</w:t>
            </w: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00230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-99710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Zadar, srijeda 8,30 – 10,00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hrvatski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2.10.2019.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/točan datum završetka nastave/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nema</w:t>
            </w: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Prof.dr.sc. Smiljana Zrilić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Nakon nastave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Smiljana Zrilić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565730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53087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97592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33275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51334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terenska nastava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8310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7799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5009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65489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59783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8F7878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27420C" w:rsidRPr="0027420C" w:rsidRDefault="0027420C" w:rsidP="0027420C">
            <w:pPr>
              <w:numPr>
                <w:ilvl w:val="0"/>
                <w:numId w:val="23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Prepoznati disleksiju.</w:t>
            </w:r>
          </w:p>
          <w:p w:rsidR="0027420C" w:rsidRPr="0027420C" w:rsidRDefault="0027420C" w:rsidP="0027420C">
            <w:pPr>
              <w:numPr>
                <w:ilvl w:val="0"/>
                <w:numId w:val="23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Prepoznati disgrafiju.</w:t>
            </w:r>
          </w:p>
          <w:p w:rsidR="0027420C" w:rsidRPr="0027420C" w:rsidRDefault="0027420C" w:rsidP="0027420C">
            <w:pPr>
              <w:numPr>
                <w:ilvl w:val="0"/>
                <w:numId w:val="23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Prepoznati diskalkuliju.</w:t>
            </w:r>
          </w:p>
          <w:p w:rsidR="0027420C" w:rsidRPr="0027420C" w:rsidRDefault="0027420C" w:rsidP="0027420C">
            <w:pPr>
              <w:numPr>
                <w:ilvl w:val="0"/>
                <w:numId w:val="23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Koristiti učinkovite i intervencije u radu s učenicima sa specifičnim teškoćama u učenju.</w:t>
            </w:r>
          </w:p>
          <w:p w:rsidR="0027420C" w:rsidRPr="0027420C" w:rsidRDefault="0027420C" w:rsidP="0027420C">
            <w:pPr>
              <w:numPr>
                <w:ilvl w:val="0"/>
                <w:numId w:val="23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Pravilno ocijeniti uratke učenika sa specifičnim teškoćama u učenju.</w:t>
            </w:r>
          </w:p>
          <w:p w:rsidR="0027420C" w:rsidRPr="0027420C" w:rsidRDefault="0027420C" w:rsidP="0027420C">
            <w:pPr>
              <w:numPr>
                <w:ilvl w:val="0"/>
                <w:numId w:val="23"/>
              </w:numPr>
              <w:spacing w:after="200" w:line="276" w:lineRule="auto"/>
              <w:rPr>
                <w:bCs/>
              </w:rPr>
            </w:pPr>
            <w:r w:rsidRPr="0027420C">
              <w:rPr>
                <w:bCs/>
              </w:rPr>
              <w:t>Ispravno reagirati u slučaju dodatnih teškoća koje se odnose na strah od neuspjeha, teškoće na socijalnom i emotivnom polju djetetove osobnosti.</w:t>
            </w:r>
          </w:p>
        </w:tc>
      </w:tr>
      <w:tr w:rsidR="0027420C" w:rsidRPr="0027420C" w:rsidTr="008F7878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7420C" w:rsidRPr="0027420C" w:rsidRDefault="0027420C" w:rsidP="0027420C">
            <w:pPr>
              <w:numPr>
                <w:ilvl w:val="0"/>
                <w:numId w:val="21"/>
              </w:numPr>
              <w:spacing w:after="200" w:line="276" w:lineRule="auto"/>
            </w:pPr>
            <w:r w:rsidRPr="0027420C">
              <w:t>Preuzimanje odgovornosti u procesima daljnje osobne i profesionalne afirmacije svojeg stručnog profila, uz istovremeno promicanje značaja stručnog područja rada;</w:t>
            </w:r>
          </w:p>
          <w:p w:rsidR="0027420C" w:rsidRPr="0027420C" w:rsidRDefault="0027420C" w:rsidP="0027420C">
            <w:pPr>
              <w:numPr>
                <w:ilvl w:val="0"/>
                <w:numId w:val="21"/>
              </w:numPr>
              <w:spacing w:after="200" w:line="276" w:lineRule="auto"/>
            </w:pPr>
            <w:r w:rsidRPr="0027420C">
              <w:t>Samostalnim i kontinuiranim radom te različitim izvorima i metodama učenja postizati napredak u studiju, posebice u kontekstu inkluzivnog odgoja i obrazovanja;</w:t>
            </w:r>
          </w:p>
          <w:p w:rsidR="0027420C" w:rsidRPr="0027420C" w:rsidRDefault="0027420C" w:rsidP="0027420C">
            <w:pPr>
              <w:numPr>
                <w:ilvl w:val="0"/>
                <w:numId w:val="21"/>
              </w:numPr>
              <w:spacing w:after="200" w:line="276" w:lineRule="auto"/>
            </w:pPr>
            <w:r w:rsidRPr="0027420C">
              <w:t>Pokazivati, razumjeti i promicati koncepte cjeloživotnog učenja zalaganjem za inkluzivni odgoj i obrazovanje;</w:t>
            </w:r>
          </w:p>
          <w:p w:rsidR="0027420C" w:rsidRPr="0027420C" w:rsidRDefault="0027420C" w:rsidP="0027420C">
            <w:pPr>
              <w:numPr>
                <w:ilvl w:val="0"/>
                <w:numId w:val="21"/>
              </w:numPr>
              <w:spacing w:after="200" w:line="276" w:lineRule="auto"/>
            </w:pPr>
            <w:r w:rsidRPr="0027420C">
              <w:t>Demonstrirati temeljno poznavanje profesionalnog polja rada na različitim i mnogostrukim razinama obrazovnih postignuća;</w:t>
            </w:r>
          </w:p>
          <w:p w:rsidR="0027420C" w:rsidRPr="0027420C" w:rsidRDefault="0027420C" w:rsidP="0027420C">
            <w:pPr>
              <w:numPr>
                <w:ilvl w:val="0"/>
                <w:numId w:val="21"/>
              </w:numPr>
              <w:spacing w:after="200" w:line="276" w:lineRule="auto"/>
            </w:pPr>
            <w:r w:rsidRPr="0027420C">
              <w:t>Razvijati sposobnosti organiziranja i planiranja samostalnog učenja i napredovanja kroz studij na način kritičkog i samokritičnog propitivanja znanstvenih istina.</w:t>
            </w: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125425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75007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098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868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1098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istraživanje</w:t>
            </w: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7034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695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593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73720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1295476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seminar</w:t>
            </w: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720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96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91329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32396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ostalo: 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i/>
              </w:rPr>
            </w:pPr>
            <w:r w:rsidRPr="0027420C">
              <w:t>Redovito pohađanje nastave, održan seminar uz prezentaciju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946513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5128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5951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jesenski ispitni rok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2471" w:type="dxa"/>
            <w:gridSpan w:val="1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2113" w:type="dxa"/>
            <w:gridSpan w:val="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UPOZNAVANJE S KOLEGIJEM, LITERATURA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POVIJESNI OSVRT PROUČAVANJA SPECIFIČNIH TEŠKOĆA U UČENJU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POREMEČAJ ČITANJA (DISLEKSIJA) uzroci disleksije, indikatori, kako prepoznati disleksiju, prilagodbe u nastavnom radu.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POREMEĆAJ PISANOG IZRAŽAVANJA (DISGRAFIJA), indikatori, najčešće pogreške učenika s disgrafijom, problemi kod prepisivanja teksta s ploče, preporuke za rad, ocjenjivanje, prilagodbe u nastavnom radu.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TIPOVI DISGRAFIJE: vizualna (optička) disgrafija, auditivna (fonološka) disgrafija, jezična disgrafija, grafomotorne disgrafije.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ANALIZA PISMENIH RADOVA UČENIKA S DISGRAFIJOM (primjeri radova učenika s disgrafijom i njihova analiza).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ANALIZA PISMENIH RADOVA UČENIKA S DISGRAFIJOM (primjeri radova učenika s disgrafijom i njihova analiza).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POREMEĆAJ MATEMATIČKIH SPOSOBNOSTI (DISKALKULIJA) indikatori, kako prepoznati diskalkuliju, didaktički materijali koji služe kao pomoć u radu učenicima s diskalkulijom.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TEŠKOĆE U MATEMATICI I DISLEKSIJA (analiza primjera uz obrazloženje).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TEŠKOĆE U MATEMATICI I DISGRAFIJA (analiza primjera uz obrazloženje).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DODATNE TEŠKOĆE (SOCIJALNE, EMOTIVNE, ŠKOLSKI NEUSPJEH).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KOMPETENCIJE UČITELJA.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SURADNJA S RODITELJIMA I STRUČNIM SURADNICIMA U ŠKOLI I IZVAN ŠKOLE.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PRILAGODBE U NASTAVNOM RADU, HNOS, NOK.</w:t>
            </w:r>
          </w:p>
          <w:p w:rsidR="0027420C" w:rsidRPr="0027420C" w:rsidRDefault="0027420C" w:rsidP="0027420C">
            <w:pPr>
              <w:numPr>
                <w:ilvl w:val="0"/>
                <w:numId w:val="20"/>
              </w:numPr>
              <w:spacing w:after="200" w:line="276" w:lineRule="auto"/>
            </w:pPr>
            <w:r w:rsidRPr="0027420C">
              <w:t>MENTALNE MAPE (učenje u skladu s prirodom ljudskog mozga, mentalne mape – motivacija za učenje, primjena mentalnih mapa u radu s učenicima sa specifičnim teškoćama učenja, izrada mentalnih mapa-sedam osnovnih koraka, kriteriji analize učeničkih mentalnih mapa.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rPr>
                <w:bCs/>
              </w:rPr>
              <w:t>Zrilić, S. (2011): Djeca s posebnim potrebama u vrtiću i nižim razredima osnovne škole. Zrinski d.d. Čakovec.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  <w:rPr>
                <w:lang w:val="sl-SI"/>
              </w:rPr>
            </w:pPr>
            <w:r w:rsidRPr="0027420C">
              <w:rPr>
                <w:lang w:val="sl-SI"/>
              </w:rPr>
              <w:t>Buzan, T. (2004.): Kako izrađivati mentalne mape. Najnoviji alat za razmišljanje koji će promijeniti vaš život. Zagreb: Veble commerce.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  <w:rPr>
                <w:lang w:val="sl-SI"/>
              </w:rPr>
            </w:pPr>
            <w:r w:rsidRPr="0027420C">
              <w:rPr>
                <w:lang w:val="sl-SI"/>
              </w:rPr>
              <w:t>Buzan, T. (2005.): Mentalne mape za klince: kako do uspjeha u školi. Zagreb: Veble commerce.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</w:pPr>
            <w:r w:rsidRPr="0027420C">
              <w:t>Davis, R.D. (2001): Dar disleksije. Zagreb. Alinea.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</w:pPr>
            <w:r w:rsidRPr="0027420C">
              <w:rPr>
                <w:lang w:val="pl-PL"/>
              </w:rPr>
              <w:t>Galić-Jušić, I. (2004): Djeca s teškoćama u učenju. Lekenik. Ostvarenje, d.o.o.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</w:pPr>
            <w:r w:rsidRPr="0027420C">
              <w:rPr>
                <w:lang w:val="pl-PL"/>
              </w:rPr>
              <w:t>Mahesh, C. Sharma (2001): Matematika bez suza, Hermes izdavaštvo, Zagreb.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</w:pPr>
            <w:r w:rsidRPr="0027420C">
              <w:rPr>
                <w:lang w:val="pl-PL"/>
              </w:rPr>
              <w:t xml:space="preserve">Posokhova I. (ur.) (2000): Kako pomoći djetetu s teškoćama u čitanju i pisanju. </w:t>
            </w:r>
            <w:proofErr w:type="spellStart"/>
            <w:r w:rsidRPr="0027420C">
              <w:rPr>
                <w:lang w:val="en-GB"/>
              </w:rPr>
              <w:t>Ostvarenje</w:t>
            </w:r>
            <w:proofErr w:type="spellEnd"/>
            <w:r w:rsidRPr="0027420C">
              <w:rPr>
                <w:lang w:val="en-GB"/>
              </w:rPr>
              <w:t xml:space="preserve">. </w:t>
            </w:r>
            <w:proofErr w:type="spellStart"/>
            <w:r w:rsidRPr="0027420C">
              <w:rPr>
                <w:lang w:val="en-GB"/>
              </w:rPr>
              <w:t>Lekenik</w:t>
            </w:r>
            <w:proofErr w:type="spellEnd"/>
            <w:r w:rsidRPr="0027420C">
              <w:rPr>
                <w:lang w:val="en-GB"/>
              </w:rPr>
              <w:t>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  <w:rPr>
                <w:lang w:val="pl-PL"/>
              </w:rPr>
            </w:pPr>
            <w:r w:rsidRPr="0027420C">
              <w:rPr>
                <w:lang w:val="pl-PL"/>
              </w:rPr>
              <w:t>Posokhova, I. (2007): Kako pomoći djetetu s teškoćama u čitanju i pisanju. Ostvarenje. Lekenik.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</w:pPr>
            <w:r w:rsidRPr="0027420C">
              <w:t>Zrilić, S.; Marasović, D. i Perović, A. (2009): Učinkovitost metode Brain Gym u radu s djecom sa specifičnim teškoćama u učenju. Školski vjesnik, Vol. 58., br. 2, (str.199-208).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</w:pPr>
            <w:r w:rsidRPr="0027420C">
              <w:t>Zrilić, S., Bedeković, V., Valjan-Vukić, V. (2010). Pedagoško-didaktičke kompetencije učitelja u radu s djecom sa specifičnim teškoćama učenja U: Ivanović, J. (ur.): „Modern Methodological aspects“. Zbornik radova međunarodne konferencije Učiteljskog fakulteta u Subotici, (str. 1074 – 1089).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  <w:rPr>
                <w:lang w:val="pt-BR"/>
              </w:rPr>
            </w:pPr>
            <w:proofErr w:type="spellStart"/>
            <w:r w:rsidRPr="0027420C">
              <w:rPr>
                <w:lang w:val="en-GB"/>
              </w:rPr>
              <w:t>Zrilić</w:t>
            </w:r>
            <w:proofErr w:type="spellEnd"/>
            <w:r w:rsidRPr="0027420C">
              <w:rPr>
                <w:lang w:val="en-GB"/>
              </w:rPr>
              <w:t xml:space="preserve">, S. (2013): </w:t>
            </w:r>
            <w:proofErr w:type="spellStart"/>
            <w:r w:rsidRPr="0027420C">
              <w:rPr>
                <w:lang w:val="en-GB"/>
              </w:rPr>
              <w:t>Uloga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učitelja</w:t>
            </w:r>
            <w:proofErr w:type="spellEnd"/>
            <w:r w:rsidRPr="0027420C">
              <w:rPr>
                <w:lang w:val="en-GB"/>
              </w:rPr>
              <w:t xml:space="preserve"> u </w:t>
            </w:r>
            <w:proofErr w:type="spellStart"/>
            <w:r w:rsidRPr="0027420C">
              <w:rPr>
                <w:lang w:val="en-GB"/>
              </w:rPr>
              <w:t>socioemotivnoj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prilagodbi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učenika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sa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specifičnim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teškoćama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učenja</w:t>
            </w:r>
            <w:proofErr w:type="spellEnd"/>
            <w:r w:rsidRPr="0027420C">
              <w:rPr>
                <w:lang w:val="en-GB"/>
              </w:rPr>
              <w:t xml:space="preserve">. </w:t>
            </w:r>
            <w:proofErr w:type="spellStart"/>
            <w:r w:rsidRPr="0027420C">
              <w:rPr>
                <w:lang w:val="en-GB"/>
              </w:rPr>
              <w:t>Zbornik</w:t>
            </w:r>
            <w:proofErr w:type="spellEnd"/>
            <w:r w:rsidRPr="0027420C">
              <w:rPr>
                <w:lang w:val="en-GB"/>
              </w:rPr>
              <w:t xml:space="preserve"> </w:t>
            </w:r>
            <w:r w:rsidRPr="0027420C">
              <w:t>znanstveno stručnog skupa povodom obilježavanja 50.-e godišnjice studija za učitelje Sveučilišta u Splitu.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  <w:rPr>
                <w:lang w:val="pt-BR"/>
              </w:rPr>
            </w:pPr>
            <w:r w:rsidRPr="0027420C">
              <w:rPr>
                <w:lang w:val="pl-PL"/>
              </w:rPr>
              <w:t xml:space="preserve">Zrilić, S. i Bedeković, V. (2013): Mentalne mape u u funkciji motivacije i održavanja pozornosti učenika s teškoćama.  </w:t>
            </w:r>
            <w:r w:rsidRPr="0027420C">
              <w:rPr>
                <w:lang w:val="sl-SI"/>
              </w:rPr>
              <w:t>U: Czékus, G. (ur.), “MOTIVATION – ATTENTION – DISCIPLINE“. Subotica: University of Novi sad, Hungarian Language Teacher Training Faculty, 518 -530.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</w:pPr>
            <w:proofErr w:type="spellStart"/>
            <w:r w:rsidRPr="0027420C">
              <w:rPr>
                <w:lang w:val="en-GB"/>
              </w:rPr>
              <w:t>Zrilić</w:t>
            </w:r>
            <w:proofErr w:type="spellEnd"/>
            <w:r w:rsidRPr="0027420C">
              <w:rPr>
                <w:lang w:val="en-GB"/>
              </w:rPr>
              <w:t xml:space="preserve">, S. (2015): </w:t>
            </w:r>
            <w:proofErr w:type="spellStart"/>
            <w:r w:rsidRPr="0027420C">
              <w:rPr>
                <w:lang w:val="en-GB"/>
              </w:rPr>
              <w:t>Uloga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učitelja</w:t>
            </w:r>
            <w:proofErr w:type="spellEnd"/>
            <w:r w:rsidRPr="0027420C">
              <w:rPr>
                <w:lang w:val="en-GB"/>
              </w:rPr>
              <w:t xml:space="preserve"> u </w:t>
            </w:r>
            <w:proofErr w:type="spellStart"/>
            <w:r w:rsidRPr="0027420C">
              <w:rPr>
                <w:lang w:val="en-GB"/>
              </w:rPr>
              <w:t>socioemotivnoj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prilagodbi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učenika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sa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specifičnim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teškoćama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učenja</w:t>
            </w:r>
            <w:proofErr w:type="spellEnd"/>
            <w:r w:rsidRPr="0027420C">
              <w:rPr>
                <w:lang w:val="en-GB"/>
              </w:rPr>
              <w:t>. U: (</w:t>
            </w:r>
            <w:proofErr w:type="spellStart"/>
            <w:r w:rsidRPr="0027420C">
              <w:rPr>
                <w:lang w:val="en-GB"/>
              </w:rPr>
              <w:t>ur</w:t>
            </w:r>
            <w:proofErr w:type="spellEnd"/>
            <w:r w:rsidRPr="0027420C">
              <w:rPr>
                <w:lang w:val="en-GB"/>
              </w:rPr>
              <w:t>)</w:t>
            </w:r>
            <w:proofErr w:type="spellStart"/>
            <w:r w:rsidRPr="0027420C">
              <w:rPr>
                <w:lang w:val="en-GB"/>
              </w:rPr>
              <w:t>Ivon</w:t>
            </w:r>
            <w:proofErr w:type="spellEnd"/>
            <w:r w:rsidRPr="0027420C">
              <w:rPr>
                <w:lang w:val="en-GB"/>
              </w:rPr>
              <w:t xml:space="preserve">, H. </w:t>
            </w:r>
            <w:proofErr w:type="spellStart"/>
            <w:r w:rsidRPr="0027420C">
              <w:rPr>
                <w:lang w:val="en-GB"/>
              </w:rPr>
              <w:t>i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Mendeš</w:t>
            </w:r>
            <w:proofErr w:type="spellEnd"/>
            <w:r w:rsidRPr="0027420C">
              <w:rPr>
                <w:lang w:val="en-GB"/>
              </w:rPr>
              <w:t xml:space="preserve">, B.: </w:t>
            </w:r>
            <w:proofErr w:type="spellStart"/>
            <w:r w:rsidRPr="0027420C">
              <w:rPr>
                <w:lang w:val="en-GB"/>
              </w:rPr>
              <w:t>Kompetencije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suvremenog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učitelja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i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odgajatelja</w:t>
            </w:r>
            <w:proofErr w:type="spellEnd"/>
            <w:r w:rsidRPr="0027420C">
              <w:rPr>
                <w:lang w:val="en-GB"/>
              </w:rPr>
              <w:t xml:space="preserve"> - </w:t>
            </w:r>
            <w:proofErr w:type="spellStart"/>
            <w:r w:rsidRPr="0027420C">
              <w:rPr>
                <w:lang w:val="en-GB"/>
              </w:rPr>
              <w:t>izazov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za</w:t>
            </w:r>
            <w:proofErr w:type="spellEnd"/>
            <w:r w:rsidRPr="0027420C">
              <w:rPr>
                <w:lang w:val="en-GB"/>
              </w:rPr>
              <w:t xml:space="preserve"> </w:t>
            </w:r>
            <w:proofErr w:type="spellStart"/>
            <w:r w:rsidRPr="0027420C">
              <w:rPr>
                <w:lang w:val="en-GB"/>
              </w:rPr>
              <w:t>promjene</w:t>
            </w:r>
            <w:proofErr w:type="spellEnd"/>
            <w:r w:rsidRPr="0027420C">
              <w:rPr>
                <w:lang w:val="en-GB"/>
              </w:rPr>
              <w:t>. Split. (323-340).</w:t>
            </w:r>
          </w:p>
          <w:p w:rsidR="0027420C" w:rsidRPr="0027420C" w:rsidRDefault="0027420C" w:rsidP="0027420C">
            <w:pPr>
              <w:numPr>
                <w:ilvl w:val="0"/>
                <w:numId w:val="22"/>
              </w:num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Samo završni ispit</w:t>
            </w:r>
          </w:p>
        </w:tc>
        <w:tc>
          <w:tcPr>
            <w:tcW w:w="1733" w:type="dxa"/>
            <w:gridSpan w:val="5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134818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9543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617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0419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praktični rad i završni ispit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4600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69268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4856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04996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8177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184" w:type="dxa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937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drugi oblici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 30% seminar i prezentacija, 70% završni ispit</w:t>
            </w: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Ocjenjivanje </w:t>
            </w:r>
          </w:p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nedovoljan (1)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dovoljan (2)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dobar (3)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vrlo dobar (4)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izvrstan (5)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52878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studentska evaluacija nastave na razini Sveučilišta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461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studentska evaluacija nastave na razini sastavnice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52492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interna evaluacija nastave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921516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27420C" w:rsidRPr="0027420C">
              <w:t xml:space="preserve"> tematske sjednice stručnih vijeća sastavnica o kvaliteti nastave i rezultatima studentske ankete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7329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Sukladno čl. 6. </w:t>
            </w:r>
            <w:r w:rsidRPr="0027420C">
              <w:rPr>
                <w:i/>
              </w:rPr>
              <w:t>Etičkog kodeksa</w:t>
            </w:r>
            <w:r w:rsidRPr="0027420C"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Prema čl. 14. </w:t>
            </w:r>
            <w:r w:rsidRPr="0027420C">
              <w:rPr>
                <w:i/>
              </w:rPr>
              <w:t>Etičkog kodeksa</w:t>
            </w:r>
            <w:r w:rsidRPr="0027420C"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Etički je nedopušten svaki čin koji predstavlja povrjedu akademskog poštenja. To uključuje, ali se ne ograničava samo na: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27420C">
                <w:rPr>
                  <w:rStyle w:val="Hyperlink"/>
                  <w:i/>
                </w:rPr>
                <w:t>Pravilnik o stegovnoj odgovornosti studenata/studentica Sveučilišta u Zadru</w:t>
              </w:r>
            </w:hyperlink>
            <w:r w:rsidRPr="0027420C">
              <w:t>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 elektronskoj komunikaciji bit će odgovarano samo na poruke koje dolaze s poznatih adresa s imenom i prezimenom, te koje su napisane hrvatskim standardom i primjerenim akademskim stilom.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27420C">
              <w:rPr>
                <w:i/>
              </w:rPr>
              <w:t>/izbrisati po potrebi/</w:t>
            </w:r>
          </w:p>
        </w:tc>
      </w:tr>
    </w:tbl>
    <w:p w:rsidR="0027420C" w:rsidRPr="0027420C" w:rsidRDefault="0027420C" w:rsidP="0027420C"/>
    <w:p w:rsidR="0027420C" w:rsidRPr="0027420C" w:rsidRDefault="0027420C" w:rsidP="0027420C"/>
    <w:p w:rsidR="0027420C" w:rsidRDefault="0027420C">
      <w:r>
        <w:br w:type="page"/>
      </w:r>
    </w:p>
    <w:p w:rsidR="0027420C" w:rsidRPr="0027420C" w:rsidRDefault="0027420C" w:rsidP="0027420C">
      <w:pPr>
        <w:rPr>
          <w:b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Metodika izbornog modula B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2019./2020.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Učiteljski studij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ECTS</w:t>
            </w:r>
          </w:p>
        </w:tc>
        <w:tc>
          <w:tcPr>
            <w:tcW w:w="1533" w:type="dxa"/>
            <w:gridSpan w:val="4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4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Odjel za izobrazbu učitelja i odgojitelja, Sveučilište u Zadru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Razina studija</w:t>
            </w:r>
          </w:p>
        </w:tc>
        <w:tc>
          <w:tcPr>
            <w:tcW w:w="1729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006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preddiplomski </w:t>
            </w:r>
          </w:p>
        </w:tc>
        <w:tc>
          <w:tcPr>
            <w:tcW w:w="1531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69655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diplomski</w:t>
            </w:r>
          </w:p>
        </w:tc>
        <w:tc>
          <w:tcPr>
            <w:tcW w:w="1936" w:type="dxa"/>
            <w:gridSpan w:val="7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536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7001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poslijediplomski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Vrsta studija</w:t>
            </w:r>
          </w:p>
        </w:tc>
        <w:tc>
          <w:tcPr>
            <w:tcW w:w="1729" w:type="dxa"/>
            <w:gridSpan w:val="9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4444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jednopredmetni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0951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313948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690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2105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specijalistički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161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642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253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3674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28075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5.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6206728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zimski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9919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1058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796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5378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56557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5826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66" w:type="dxa"/>
            <w:gridSpan w:val="3"/>
            <w:vMerge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2864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29024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7235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547362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572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X.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00699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68763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49384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rPr>
                <w:b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0814908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-4473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Opterećenje</w:t>
            </w:r>
          </w:p>
        </w:tc>
        <w:tc>
          <w:tcPr>
            <w:tcW w:w="391" w:type="dxa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15</w:t>
            </w:r>
          </w:p>
        </w:tc>
        <w:tc>
          <w:tcPr>
            <w:tcW w:w="392" w:type="dxa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</w:t>
            </w:r>
          </w:p>
        </w:tc>
        <w:tc>
          <w:tcPr>
            <w:tcW w:w="392" w:type="dxa"/>
            <w:gridSpan w:val="3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391" w:type="dxa"/>
            <w:gridSpan w:val="3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</w:t>
            </w: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15</w:t>
            </w:r>
          </w:p>
        </w:tc>
        <w:tc>
          <w:tcPr>
            <w:tcW w:w="392" w:type="dxa"/>
            <w:gridSpan w:val="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1503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DA </w:t>
            </w:r>
            <w:sdt>
              <w:sdtPr>
                <w:id w:val="-93096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NE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Odjel za izobrazbu učitelja i odgojitelja, uč. 37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Hrvatski jezik</w:t>
            </w:r>
          </w:p>
        </w:tc>
      </w:tr>
      <w:tr w:rsidR="0027420C" w:rsidRPr="0027420C" w:rsidTr="008F7878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1.10. 2019.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24.1.2020.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Nema preduvjeta</w:t>
            </w: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izv.prof.art  Saša Živković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C7791A" w:rsidP="0027420C">
            <w:pPr>
              <w:spacing w:after="200" w:line="276" w:lineRule="auto"/>
            </w:pPr>
            <w:hyperlink r:id="rId17" w:history="1">
              <w:r w:rsidR="0027420C" w:rsidRPr="0027420C">
                <w:rPr>
                  <w:rStyle w:val="Hyperlink"/>
                </w:rPr>
                <w:t>szivkovic@unizd.hr</w:t>
              </w:r>
            </w:hyperlink>
            <w:r w:rsidR="0027420C" w:rsidRPr="0027420C">
              <w:t xml:space="preserve">, </w:t>
            </w:r>
            <w:hyperlink r:id="rId18" w:history="1">
              <w:r w:rsidR="0027420C" w:rsidRPr="0027420C">
                <w:rPr>
                  <w:rStyle w:val="Hyperlink"/>
                </w:rPr>
                <w:t>sasazivkovic2012@gmail.com</w:t>
              </w:r>
            </w:hyperlink>
            <w:r w:rsidR="0027420C" w:rsidRPr="0027420C"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Pon. 11-12 sati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E-mail</w:t>
            </w:r>
          </w:p>
        </w:tc>
        <w:tc>
          <w:tcPr>
            <w:tcW w:w="3999" w:type="dxa"/>
            <w:gridSpan w:val="19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Konzultacije</w:t>
            </w:r>
          </w:p>
        </w:tc>
        <w:tc>
          <w:tcPr>
            <w:tcW w:w="2291" w:type="dxa"/>
            <w:gridSpan w:val="7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466536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0081745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6323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97902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03618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terenska nastava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392800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446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6973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1085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1222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8F7878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Studenti će biti sposobni načiniti nacrt istraživanja dječjeg likovnog stvaralaštva po zadanim znanstvenim principima.   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Steći će znanja o metodama prikupljanja i analize podataka.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Razvijat će sposobnost prepoznavanja osobina dječjeg crteža prema razvojnim fazama različitih teorija.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Znati će i razumjeti  važnost likovnog stvaralaštva za psihofizički dječji razvoj.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Razviti će sposobnosti analize i vrednovanja učeničkih likovnih radova.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Steći će znanje o  načinima korelacijskog pristupa nastavi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Steći će znanje o  načinima rada s djecom s darovitom djecom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3296" w:type="dxa"/>
            <w:gridSpan w:val="8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Kritički vrednovati različite izvore znanja iz područja likovne pedagogije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Koristiti računalnu tehnologiju za stvaranje i oblikovanje teksta i slika, te komunikaciju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Prepoznati specifične potrebe učenika koji su uvjetovani njihovom    različitošću i posebnostima na individualnoj razini.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Provoditi istraživanja u funkciji unaprjeđenja struke, uvažavajući Etički kodeks istraživanja s djecom.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Organizirati i provoditi različite izvannastavne i izvanškolske aktivnosti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Kreirati kontekst učenja usmjeren na učenika uvažavajući individualne karakteristike učenika i obilježja razvoja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Demonstrirati predanost u promoviranju učenja, pozitivnih očekivanja od učenika, profesionalizma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        Kritički prosuđivati i vrednovati vlastiti rad 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Kreativna  uporaba stečene informacije iz različitih izvora</w:t>
            </w:r>
          </w:p>
        </w:tc>
      </w:tr>
      <w:tr w:rsidR="0027420C" w:rsidRPr="0027420C" w:rsidTr="008F7878">
        <w:tc>
          <w:tcPr>
            <w:tcW w:w="9288" w:type="dxa"/>
            <w:gridSpan w:val="31"/>
            <w:shd w:val="clear" w:color="auto" w:fill="D9D9D9" w:themeFill="background1" w:themeFillShade="D9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0859886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2962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005523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0802565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56605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istraživanje</w:t>
            </w: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2953656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906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976213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27463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7227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</w:t>
            </w:r>
          </w:p>
        </w:tc>
      </w:tr>
      <w:tr w:rsidR="0027420C" w:rsidRPr="0027420C" w:rsidTr="008F7878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45155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5058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7327041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99958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ostalo: 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i/>
              </w:rPr>
            </w:pPr>
            <w:r w:rsidRPr="0027420C">
              <w:t>80% prisustvovanja predavanju ,seminarima, izvedeno istraživanje u razredu, napisano izvješće</w:t>
            </w:r>
          </w:p>
          <w:p w:rsidR="0027420C" w:rsidRPr="0027420C" w:rsidRDefault="0027420C" w:rsidP="0027420C">
            <w:pPr>
              <w:spacing w:after="200" w:line="276" w:lineRule="auto"/>
              <w:rPr>
                <w:i/>
              </w:rPr>
            </w:pP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7507008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zimski ispitni rok </w:t>
            </w:r>
          </w:p>
        </w:tc>
        <w:tc>
          <w:tcPr>
            <w:tcW w:w="2471" w:type="dxa"/>
            <w:gridSpan w:val="10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57527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ljetni ispitni rok</w:t>
            </w:r>
          </w:p>
        </w:tc>
        <w:tc>
          <w:tcPr>
            <w:tcW w:w="2113" w:type="dxa"/>
            <w:gridSpan w:val="6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23387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jesenski ispitni rok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Siječanj i veljača 2020.</w:t>
            </w:r>
          </w:p>
        </w:tc>
        <w:tc>
          <w:tcPr>
            <w:tcW w:w="2471" w:type="dxa"/>
            <w:gridSpan w:val="10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</w:p>
        </w:tc>
        <w:tc>
          <w:tcPr>
            <w:tcW w:w="2113" w:type="dxa"/>
            <w:gridSpan w:val="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Rujan 2020.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Opis kolegija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Kolegij je jednosemestralan. Sadržaji kolegija  imaju produbiti i dodatno unaprijediti znanja i kompetencije studenata/ica koje su usvojili kroz sadržaje predmeta metodike likovne kulture, didaktike, pedagogije i psihologije. Kroz praktično istraživanje na zadanu temu upoznati studente/ice  s pristupima i načinim istraživanja dječjeg likovnog stvaralaštva.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Uvodno predavanje                                                                                                                                          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Vrste i načini istraživanja dječjeg likovnog stvaralaštva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Metode istraživanja, metodologija i cilj istraživanja u umjetnosti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Psihološki pristup dječjem stvaralaštvu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Sociološki pristup dječjem stvaralaštvu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Umjetnički pristup dječjem stvaralaštvu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        Razvoj dječjeg likovnog stvaralaštva-pregled različitih teorija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Razvoj dječjeg likovnog stvaralaštva-pregled različitih istraživanja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Arhetipski elementi u dječjem crtežu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Komparacija različitih modela nastave likovne kulture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Istraživačka nastava nasuprot stereotipne nastave likovne kulture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Darovitost i talent u dječjoj likovnosti- pregled različitih teorija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Završni sat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Seminar*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Uvodno predavanje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Analiza i načini analize slike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Istraživanje u području crteža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Istraživanje u području crteža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        Istraživanje u području crteža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Istraživanje u slikarskom području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Istraživanje u slikarskom području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        Istraživanje u slikarskom području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Istraživanje u području modeliranja i građenja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Istraživanje u području modeliranja i građenja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Istraživanje u području dizajna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Istraživanje u području modeliranja arhitekture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Istraživanje u području modeliranja fotografije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Istraživanje u području modeliranja vizualnih komunikacija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*seminar donosi sadržaje iz plana i programa (Hnos) i sadržaje iz novog kurikuluma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Završni sat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Damjanov, Jadranka (1991): Vizualni jezik i likovna umjetnost, Školska knjiga, Zagreb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Jakubin, M. (1999): Likovni jezik i likovne tehnike: Temeljni pojmovi, Educa, Zagreb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Bognar, L., Matijević, M. (2002): Didaktika, Školska knjiga, Zagreb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Oaklander, V. (1996): Put do dječjeg srca : geštaltistički psihoterapijski pristup djeci, Školska knjiga, Zagreb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        Walker,S. (2007): Darovita djeca : Vodič za roditelje i odgajatelje, Velebe, Zagreb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Mužić V.(2004): Uvod u metodologiju istraživanja odgoja i obrazovanja, Educa, Zagreb,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Winner, E. (2005): Darovita djeca, Ostvarenje, Lekenik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Ayalon, O. (1995): Spasimo djecu, Školska knjiga, Zagreb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Milbrath C.(1998.):Patterns of Artistic Development in Children,Cambridge university press, Cambridge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Samo završni ispit</w:t>
            </w:r>
          </w:p>
        </w:tc>
        <w:tc>
          <w:tcPr>
            <w:tcW w:w="1733" w:type="dxa"/>
            <w:gridSpan w:val="5"/>
          </w:tcPr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2342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25243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završni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1880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8832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 i završni ispit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73207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36179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067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3762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seminarski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99129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praktični rad</w:t>
            </w:r>
          </w:p>
        </w:tc>
        <w:tc>
          <w:tcPr>
            <w:tcW w:w="1184" w:type="dxa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5921522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drugi oblici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Rad studenta na predmetu će se vrednovati i ocjenjivati tijekom nastave  i na završnom usmenom  ispitu: 1)pohađanja predavanja i vježbi (min. 80% što donosi 10 ECTS postotnih bodova),2)putem aktivnosti na nastavi (15  ECTS postotnih bodova) ,3) putem mape, nacrta i seminara istraživanja  (40 ECTS postotnih bodova) , 4) putem usmenog ispita (35  ECTS postotnih bodova)</w:t>
            </w:r>
          </w:p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Ispit se provoditi pregledom mape s likovnim radovima, pregledom nacrta istraživanja, seminarom istraživanja i usmenim ispitom.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</w:tc>
      </w:tr>
      <w:tr w:rsidR="0027420C" w:rsidRPr="0027420C" w:rsidTr="008F7878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 xml:space="preserve">Ocjenjivanje </w:t>
            </w:r>
          </w:p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0-60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nedovoljan (1)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61-70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dovoljan (2)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71-80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dobar (3)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81-90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vrlo dobar (4)</w:t>
            </w:r>
          </w:p>
        </w:tc>
      </w:tr>
      <w:tr w:rsidR="0027420C" w:rsidRPr="0027420C" w:rsidTr="008F7878">
        <w:tc>
          <w:tcPr>
            <w:tcW w:w="1801" w:type="dxa"/>
            <w:vMerge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>% izvrstan (5)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8311220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studentska evaluacija nastave na razini Sveučilišta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1451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studentska evaluacija nastave na razini sastavnice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-8473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interna evaluacija nastave 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124120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☒</w:t>
                </w:r>
              </w:sdtContent>
            </w:sdt>
            <w:r w:rsidR="0027420C" w:rsidRPr="0027420C">
              <w:t xml:space="preserve"> tematske sjednice stručnih vijeća sastavnica o kvaliteti nastave i rezultatima studentske ankete</w:t>
            </w:r>
          </w:p>
          <w:p w:rsidR="0027420C" w:rsidRPr="0027420C" w:rsidRDefault="00C7791A" w:rsidP="0027420C">
            <w:pPr>
              <w:spacing w:after="200" w:line="276" w:lineRule="auto"/>
            </w:pPr>
            <w:sdt>
              <w:sdtPr>
                <w:id w:val="1892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20C" w:rsidRPr="0027420C">
                  <w:rPr>
                    <w:rFonts w:hint="eastAsia"/>
                  </w:rPr>
                  <w:t>☐</w:t>
                </w:r>
              </w:sdtContent>
            </w:sdt>
            <w:r w:rsidR="0027420C" w:rsidRPr="0027420C">
              <w:t xml:space="preserve"> ostalo</w:t>
            </w:r>
          </w:p>
        </w:tc>
      </w:tr>
      <w:tr w:rsidR="0027420C" w:rsidRPr="0027420C" w:rsidTr="008F7878">
        <w:tc>
          <w:tcPr>
            <w:tcW w:w="1801" w:type="dxa"/>
            <w:shd w:val="clear" w:color="auto" w:fill="F2F2F2" w:themeFill="background1" w:themeFillShade="F2"/>
          </w:tcPr>
          <w:p w:rsidR="0027420C" w:rsidRPr="0027420C" w:rsidRDefault="0027420C" w:rsidP="0027420C">
            <w:pPr>
              <w:spacing w:after="200" w:line="276" w:lineRule="auto"/>
              <w:rPr>
                <w:b/>
              </w:rPr>
            </w:pPr>
            <w:r w:rsidRPr="0027420C">
              <w:rPr>
                <w:b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Sukladno čl. 6. </w:t>
            </w:r>
            <w:r w:rsidRPr="0027420C">
              <w:rPr>
                <w:i/>
              </w:rPr>
              <w:t>Etičkog kodeksa</w:t>
            </w:r>
            <w:r w:rsidRPr="0027420C"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Prema čl. 14. </w:t>
            </w:r>
            <w:r w:rsidRPr="0027420C">
              <w:rPr>
                <w:i/>
              </w:rPr>
              <w:t>Etičkog kodeksa</w:t>
            </w:r>
            <w:r w:rsidRPr="0027420C"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 […]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Etički je nedopušten svaki čin koji predstavlja povrjedu akademskog poštenja. To uključuje, ali se ne ograničava samo na: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Svi oblici neetičnog ponašanja rezultirat će negativnom ocjenom u kolegiju bez mogućnosti nadoknade ili popravka. U slučaju težih povreda primjenjuje se </w:t>
            </w:r>
            <w:hyperlink r:id="rId19" w:history="1">
              <w:r w:rsidRPr="0027420C">
                <w:rPr>
                  <w:rStyle w:val="Hyperlink"/>
                  <w:i/>
                </w:rPr>
                <w:t>Pravilnik o stegovnoj odgovornosti studenata/studentica Sveučilišta u Zadru</w:t>
              </w:r>
            </w:hyperlink>
            <w:r w:rsidRPr="0027420C">
              <w:t>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>U elektronskoj komunikaciji bit će odgovarano samo na poruke koje dolaze s poznatih adresa s imenom i prezimenom, te koje su napisane hrvatskim standardom i primjerenim akademskim stilom.</w:t>
            </w:r>
          </w:p>
          <w:p w:rsidR="0027420C" w:rsidRPr="0027420C" w:rsidRDefault="0027420C" w:rsidP="0027420C">
            <w:pPr>
              <w:spacing w:after="200" w:line="276" w:lineRule="auto"/>
            </w:pPr>
          </w:p>
          <w:p w:rsidR="0027420C" w:rsidRPr="0027420C" w:rsidRDefault="0027420C" w:rsidP="0027420C">
            <w:pPr>
              <w:spacing w:after="200" w:line="276" w:lineRule="auto"/>
            </w:pPr>
            <w:r w:rsidRPr="0027420C"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27420C">
              <w:rPr>
                <w:i/>
              </w:rPr>
              <w:t>/izbrisati po potrebi/</w:t>
            </w:r>
          </w:p>
        </w:tc>
      </w:tr>
    </w:tbl>
    <w:p w:rsidR="0027420C" w:rsidRPr="0027420C" w:rsidRDefault="0027420C" w:rsidP="0027420C"/>
    <w:p w:rsidR="00C64B25" w:rsidRDefault="00C64B25"/>
    <w:sectPr w:rsidR="00C64B25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91A" w:rsidRDefault="00C7791A" w:rsidP="0027420C">
      <w:pPr>
        <w:spacing w:after="0" w:line="240" w:lineRule="auto"/>
      </w:pPr>
      <w:r>
        <w:separator/>
      </w:r>
    </w:p>
  </w:endnote>
  <w:endnote w:type="continuationSeparator" w:id="0">
    <w:p w:rsidR="00C7791A" w:rsidRDefault="00C7791A" w:rsidP="0027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91A" w:rsidRDefault="00C7791A" w:rsidP="0027420C">
      <w:pPr>
        <w:spacing w:after="0" w:line="240" w:lineRule="auto"/>
      </w:pPr>
      <w:r>
        <w:separator/>
      </w:r>
    </w:p>
  </w:footnote>
  <w:footnote w:type="continuationSeparator" w:id="0">
    <w:p w:rsidR="00C7791A" w:rsidRDefault="00C7791A" w:rsidP="0027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9833BF" w:rsidP="0079745E">
    <w:pPr>
      <w:pStyle w:val="Heading2"/>
      <w:tabs>
        <w:tab w:val="left" w:pos="1418"/>
      </w:tabs>
      <w:spacing w:before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614C1" wp14:editId="7E171424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9833BF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4D06ADC7" wp14:editId="14457BB2">
                                <wp:extent cx="971550" cy="8078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9833BF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4D06ADC7" wp14:editId="14457BB2">
                          <wp:extent cx="971550" cy="8078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9833BF" w:rsidP="0079745E">
    <w:pPr>
      <w:pStyle w:val="Heading2"/>
      <w:tabs>
        <w:tab w:val="left" w:pos="1418"/>
      </w:tabs>
      <w:spacing w:before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9833BF" w:rsidP="0079745E">
    <w:pPr>
      <w:pBdr>
        <w:bottom w:val="single" w:sz="4" w:space="1" w:color="auto"/>
      </w:pBdr>
      <w:tabs>
        <w:tab w:val="left" w:pos="1418"/>
      </w:tabs>
      <w:spacing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C7791A" w:rsidP="0079745E">
    <w:pPr>
      <w:pStyle w:val="Header"/>
    </w:pPr>
  </w:p>
  <w:p w:rsidR="0079745E" w:rsidRDefault="00C779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138A"/>
    <w:multiLevelType w:val="hybridMultilevel"/>
    <w:tmpl w:val="3258D2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65D"/>
    <w:multiLevelType w:val="hybridMultilevel"/>
    <w:tmpl w:val="A2E846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2B6"/>
    <w:multiLevelType w:val="multilevel"/>
    <w:tmpl w:val="5DE2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3">
    <w:nsid w:val="0F851AAB"/>
    <w:multiLevelType w:val="hybridMultilevel"/>
    <w:tmpl w:val="54BC35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1E7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F46BA"/>
    <w:multiLevelType w:val="hybridMultilevel"/>
    <w:tmpl w:val="5412C2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34C2D"/>
    <w:multiLevelType w:val="hybridMultilevel"/>
    <w:tmpl w:val="20F0FF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3819"/>
    <w:multiLevelType w:val="hybridMultilevel"/>
    <w:tmpl w:val="1D14F7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C2D6D"/>
    <w:multiLevelType w:val="hybridMultilevel"/>
    <w:tmpl w:val="20ACCF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F1281"/>
    <w:multiLevelType w:val="hybridMultilevel"/>
    <w:tmpl w:val="43A8F4A6"/>
    <w:lvl w:ilvl="0" w:tplc="9C40B96A">
      <w:start w:val="1"/>
      <w:numFmt w:val="decimal"/>
      <w:lvlText w:val="%1."/>
      <w:lvlJc w:val="left"/>
      <w:pPr>
        <w:ind w:left="1080" w:hanging="360"/>
      </w:pPr>
      <w:rPr>
        <w:rFonts w:eastAsia="MS Gothic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43764"/>
    <w:multiLevelType w:val="hybridMultilevel"/>
    <w:tmpl w:val="4928F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30886"/>
    <w:multiLevelType w:val="hybridMultilevel"/>
    <w:tmpl w:val="C6880B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F5DEB"/>
    <w:multiLevelType w:val="hybridMultilevel"/>
    <w:tmpl w:val="931043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F0AB9"/>
    <w:multiLevelType w:val="hybridMultilevel"/>
    <w:tmpl w:val="C8C831D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02AC2"/>
    <w:multiLevelType w:val="hybridMultilevel"/>
    <w:tmpl w:val="1ADCF32C"/>
    <w:lvl w:ilvl="0" w:tplc="627A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47080"/>
    <w:multiLevelType w:val="hybridMultilevel"/>
    <w:tmpl w:val="E7E28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72DFD"/>
    <w:multiLevelType w:val="hybridMultilevel"/>
    <w:tmpl w:val="631A78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26E17"/>
    <w:multiLevelType w:val="hybridMultilevel"/>
    <w:tmpl w:val="6C821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A5A7C"/>
    <w:multiLevelType w:val="hybridMultilevel"/>
    <w:tmpl w:val="FC12F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A0CFA"/>
    <w:multiLevelType w:val="hybridMultilevel"/>
    <w:tmpl w:val="D6C871B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AB12E">
      <w:start w:val="1"/>
      <w:numFmt w:val="decimal"/>
      <w:lvlText w:val="(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D53DE"/>
    <w:multiLevelType w:val="hybridMultilevel"/>
    <w:tmpl w:val="5C56D4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7264F"/>
    <w:multiLevelType w:val="hybridMultilevel"/>
    <w:tmpl w:val="F5CC33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E6E47"/>
    <w:multiLevelType w:val="hybridMultilevel"/>
    <w:tmpl w:val="7346D4E4"/>
    <w:lvl w:ilvl="0" w:tplc="A15E24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B20FB4"/>
    <w:multiLevelType w:val="hybridMultilevel"/>
    <w:tmpl w:val="4BAEA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1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2"/>
  </w:num>
  <w:num w:numId="9">
    <w:abstractNumId w:val="14"/>
  </w:num>
  <w:num w:numId="10">
    <w:abstractNumId w:val="17"/>
  </w:num>
  <w:num w:numId="11">
    <w:abstractNumId w:val="10"/>
  </w:num>
  <w:num w:numId="12">
    <w:abstractNumId w:val="9"/>
  </w:num>
  <w:num w:numId="13">
    <w:abstractNumId w:val="7"/>
  </w:num>
  <w:num w:numId="14">
    <w:abstractNumId w:val="20"/>
  </w:num>
  <w:num w:numId="15">
    <w:abstractNumId w:val="5"/>
  </w:num>
  <w:num w:numId="16">
    <w:abstractNumId w:val="11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32"/>
    <w:rsid w:val="00074432"/>
    <w:rsid w:val="0027420C"/>
    <w:rsid w:val="009833BF"/>
    <w:rsid w:val="00C64B25"/>
    <w:rsid w:val="00C7791A"/>
    <w:rsid w:val="00E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4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20C"/>
  </w:style>
  <w:style w:type="paragraph" w:styleId="FootnoteText">
    <w:name w:val="footnote text"/>
    <w:basedOn w:val="Normal"/>
    <w:link w:val="FootnoteTextChar"/>
    <w:uiPriority w:val="99"/>
    <w:semiHidden/>
    <w:unhideWhenUsed/>
    <w:rsid w:val="00274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2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42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2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42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20C"/>
  </w:style>
  <w:style w:type="paragraph" w:styleId="FootnoteText">
    <w:name w:val="footnote text"/>
    <w:basedOn w:val="Normal"/>
    <w:link w:val="FootnoteTextChar"/>
    <w:uiPriority w:val="99"/>
    <w:semiHidden/>
    <w:unhideWhenUsed/>
    <w:rsid w:val="002742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42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420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42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13" Type="http://schemas.openxmlformats.org/officeDocument/2006/relationships/hyperlink" Target="http://www.hfs.hr/" TargetMode="External"/><Relationship Id="rId18" Type="http://schemas.openxmlformats.org/officeDocument/2006/relationships/hyperlink" Target="mailto:sasazivkovic2012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ediaresearch.cro.net" TargetMode="External"/><Relationship Id="rId17" Type="http://schemas.openxmlformats.org/officeDocument/2006/relationships/hyperlink" Target="mailto:szivkovic@unizd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fs.hr/hfs/ljetop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19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Relationship Id="rId14" Type="http://schemas.openxmlformats.org/officeDocument/2006/relationships/hyperlink" Target="http://www.medijskapismenost.h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9726</Words>
  <Characters>55443</Characters>
  <Application>Microsoft Office Word</Application>
  <DocSecurity>0</DocSecurity>
  <Lines>462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soba 104</cp:lastModifiedBy>
  <cp:revision>3</cp:revision>
  <dcterms:created xsi:type="dcterms:W3CDTF">2019-11-04T13:17:00Z</dcterms:created>
  <dcterms:modified xsi:type="dcterms:W3CDTF">2019-11-04T13:17:00Z</dcterms:modified>
</cp:coreProperties>
</file>