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380"/>
        <w:gridCol w:w="535"/>
        <w:gridCol w:w="1155"/>
        <w:gridCol w:w="1154"/>
        <w:gridCol w:w="536"/>
        <w:gridCol w:w="1690"/>
      </w:tblGrid>
      <w:tr w:rsidR="005C1B51" w:rsidRPr="00935880" w:rsidTr="009D2C60">
        <w:trPr>
          <w:trHeight w:val="90"/>
        </w:trPr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Naziv studija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Diplomski studij engleskoga jezika i književnosti (nastavnički smjer)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Naziv kolegija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Suvremeni engleski jezik – Jezične vježbe VIII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Status kolegija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obvezni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Godina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2016./2017.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II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ECTS bodovi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3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Nastavnik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Katarina Ćurković </w:t>
            </w:r>
            <w:proofErr w:type="spellStart"/>
            <w:r>
              <w:rPr>
                <w:rFonts w:ascii="Times New Roman" w:hAnsi="Times New Roman"/>
              </w:rPr>
              <w:t>Denona</w:t>
            </w:r>
            <w:proofErr w:type="spellEnd"/>
            <w:r w:rsidRPr="00935880">
              <w:rPr>
                <w:rFonts w:ascii="Times New Roman" w:hAnsi="Times New Roman"/>
              </w:rPr>
              <w:t>, lektor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kdenona</w:t>
            </w:r>
            <w:r w:rsidRPr="00935880">
              <w:rPr>
                <w:rFonts w:ascii="Times New Roman" w:hAnsi="Times New Roman"/>
              </w:rPr>
              <w:t>@unizd.hr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vrijeme konzultacija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Srijeda</w:t>
            </w:r>
            <w:r w:rsidRPr="00935880">
              <w:rPr>
                <w:rFonts w:ascii="Times New Roman" w:hAnsi="Times New Roman"/>
              </w:rPr>
              <w:t xml:space="preserve"> 10-12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Suradnik / asistent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/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/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vrijeme konzultacija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/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Mjesto izvođenja nastave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 xml:space="preserve">Stari </w:t>
            </w:r>
            <w:proofErr w:type="spellStart"/>
            <w:r w:rsidRPr="00935880">
              <w:rPr>
                <w:rFonts w:ascii="Times New Roman" w:hAnsi="Times New Roman"/>
              </w:rPr>
              <w:t>kampus</w:t>
            </w:r>
            <w:proofErr w:type="spellEnd"/>
            <w:r w:rsidRPr="00935880">
              <w:rPr>
                <w:rFonts w:ascii="Times New Roman" w:hAnsi="Times New Roman"/>
              </w:rPr>
              <w:t>, Obala Kralja Petra Krešimira IV. br. 2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Oblici izvođenja nastave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Jezične vježbe, konzultacije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Nastavno opterećenje P+S+V</w:t>
            </w:r>
          </w:p>
        </w:tc>
        <w:tc>
          <w:tcPr>
            <w:tcW w:w="64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60V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Način provjere znanja i polaganja ispita</w:t>
            </w:r>
          </w:p>
        </w:tc>
        <w:tc>
          <w:tcPr>
            <w:tcW w:w="64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Studenti polažu 2 kolokvija i završni pismeni ispit. Kolokviji i završni pismeni ispit se pišu samo u predviđenim terminima. Ako student ne dođe pravovremeno na pisanje kolokvija ili završnog pismenog ispita, uskraćuje mu se pravo polaganja kolokvija ili završnog pismenog ispita u tom terminu.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Početak nastave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1B51" w:rsidRPr="00935880" w:rsidTr="009D2C60">
        <w:tc>
          <w:tcPr>
            <w:tcW w:w="2518" w:type="dxa"/>
            <w:vMerge w:val="restart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Kolokviji</w:t>
            </w:r>
          </w:p>
        </w:tc>
        <w:tc>
          <w:tcPr>
            <w:tcW w:w="1380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4. termin</w:t>
            </w:r>
          </w:p>
        </w:tc>
      </w:tr>
      <w:tr w:rsidR="005C1B51" w:rsidRPr="00935880" w:rsidTr="009D2C60">
        <w:tc>
          <w:tcPr>
            <w:tcW w:w="2518" w:type="dxa"/>
            <w:vMerge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1B51" w:rsidRPr="00935880" w:rsidTr="009D2C60">
        <w:tc>
          <w:tcPr>
            <w:tcW w:w="2518" w:type="dxa"/>
            <w:vMerge w:val="restart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Ispitni rokovi</w:t>
            </w:r>
          </w:p>
        </w:tc>
        <w:tc>
          <w:tcPr>
            <w:tcW w:w="1380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4. termin</w:t>
            </w:r>
          </w:p>
        </w:tc>
      </w:tr>
      <w:tr w:rsidR="005C1B51" w:rsidRPr="00935880" w:rsidTr="009D2C60">
        <w:tc>
          <w:tcPr>
            <w:tcW w:w="2518" w:type="dxa"/>
            <w:vMerge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5C1B5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</w:rPr>
            </w:pPr>
            <w:r w:rsidRPr="00935880">
              <w:rPr>
                <w:rFonts w:ascii="Times New Roman" w:hAnsi="Times New Roman"/>
              </w:rPr>
              <w:t>Po završetku kolegija student će moći:</w:t>
            </w:r>
          </w:p>
          <w:p w:rsidR="005C1B51" w:rsidRPr="00935880" w:rsidRDefault="005C1B51" w:rsidP="005C1B5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koristiti različite strategije čitanja,</w:t>
            </w:r>
          </w:p>
          <w:p w:rsidR="005C1B51" w:rsidRPr="00935880" w:rsidRDefault="005C1B51" w:rsidP="005C1B5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</w:rPr>
            </w:pPr>
            <w:r w:rsidRPr="00935880">
              <w:rPr>
                <w:rFonts w:ascii="Times New Roman" w:hAnsi="Times New Roman"/>
              </w:rPr>
              <w:t>pisati u mnogim oblicima, od sažetaka do argumentiranih eseja,</w:t>
            </w:r>
          </w:p>
          <w:p w:rsidR="005C1B51" w:rsidRPr="00935880" w:rsidRDefault="005C1B51" w:rsidP="005C1B5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</w:rPr>
            </w:pPr>
            <w:r w:rsidRPr="00935880">
              <w:rPr>
                <w:rFonts w:ascii="Times New Roman" w:hAnsi="Times New Roman"/>
              </w:rPr>
              <w:t>podupirati gledišta činjenicama i dokazima,</w:t>
            </w:r>
          </w:p>
          <w:p w:rsidR="005C1B51" w:rsidRPr="00935880" w:rsidRDefault="005C1B51" w:rsidP="005C1B5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935880">
              <w:rPr>
                <w:rFonts w:ascii="Times New Roman" w:hAnsi="Times New Roman"/>
              </w:rPr>
              <w:t>samoocjenjivati</w:t>
            </w:r>
            <w:proofErr w:type="spellEnd"/>
            <w:r w:rsidRPr="00935880">
              <w:rPr>
                <w:rFonts w:ascii="Times New Roman" w:hAnsi="Times New Roman"/>
              </w:rPr>
              <w:t xml:space="preserve"> svoje pisanje i ocjenjivati pisanje kolega,</w:t>
            </w:r>
          </w:p>
          <w:p w:rsidR="005C1B51" w:rsidRPr="00935880" w:rsidRDefault="005C1B51" w:rsidP="005C1B5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</w:rPr>
            </w:pPr>
            <w:r w:rsidRPr="00935880">
              <w:rPr>
                <w:rFonts w:ascii="Times New Roman" w:hAnsi="Times New Roman"/>
              </w:rPr>
              <w:t>prosuđivati i ocjenjivati razmišljanja,</w:t>
            </w:r>
          </w:p>
          <w:p w:rsidR="005C1B51" w:rsidRPr="00935880" w:rsidRDefault="005C1B51" w:rsidP="005C1B5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</w:rPr>
            </w:pPr>
            <w:r w:rsidRPr="00935880">
              <w:rPr>
                <w:rFonts w:ascii="Times New Roman" w:hAnsi="Times New Roman"/>
              </w:rPr>
              <w:t xml:space="preserve">koristiti napredan vokabular (idiomi, </w:t>
            </w:r>
            <w:proofErr w:type="spellStart"/>
            <w:r w:rsidRPr="00935880">
              <w:rPr>
                <w:rFonts w:ascii="Times New Roman" w:hAnsi="Times New Roman"/>
              </w:rPr>
              <w:t>kolokacije</w:t>
            </w:r>
            <w:proofErr w:type="spellEnd"/>
            <w:r w:rsidRPr="00935880">
              <w:rPr>
                <w:rFonts w:ascii="Times New Roman" w:hAnsi="Times New Roman"/>
              </w:rPr>
              <w:t xml:space="preserve">, </w:t>
            </w:r>
            <w:proofErr w:type="spellStart"/>
            <w:r w:rsidRPr="00935880">
              <w:rPr>
                <w:rFonts w:ascii="Times New Roman" w:hAnsi="Times New Roman"/>
              </w:rPr>
              <w:t>frazni</w:t>
            </w:r>
            <w:proofErr w:type="spellEnd"/>
            <w:r w:rsidRPr="00935880">
              <w:rPr>
                <w:rFonts w:ascii="Times New Roman" w:hAnsi="Times New Roman"/>
              </w:rPr>
              <w:t xml:space="preserve"> glagoli),</w:t>
            </w:r>
          </w:p>
          <w:p w:rsidR="005C1B51" w:rsidRPr="00935880" w:rsidRDefault="005C1B51" w:rsidP="005C1B5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</w:rPr>
            </w:pPr>
            <w:r w:rsidRPr="00935880">
              <w:rPr>
                <w:rFonts w:ascii="Times New Roman" w:hAnsi="Times New Roman"/>
              </w:rPr>
              <w:t>koristiti kompleksne gramatičke strukture,</w:t>
            </w:r>
          </w:p>
          <w:p w:rsidR="005C1B51" w:rsidRPr="00935880" w:rsidRDefault="005C1B51" w:rsidP="005C1B51">
            <w:pPr>
              <w:numPr>
                <w:ilvl w:val="0"/>
                <w:numId w:val="1"/>
              </w:numPr>
              <w:spacing w:after="0"/>
            </w:pPr>
            <w:r w:rsidRPr="00935880">
              <w:rPr>
                <w:rFonts w:ascii="Times New Roman" w:hAnsi="Times New Roman"/>
                <w:bCs/>
              </w:rPr>
              <w:t>prevoditi duže tekstove.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Preduvjeti za upis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Upisan II. semestar diplomskoga studija engleskoga jezika i književnosti (nastavnički smjer)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Sadržaj kolegija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pStyle w:val="Default"/>
              <w:ind w:left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58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Cilj kolegija je usvajanje visokih standarda u svim vještinama (jezična razina C2). </w:t>
            </w:r>
            <w:r w:rsidRPr="00935880">
              <w:rPr>
                <w:rFonts w:ascii="Times New Roman" w:hAnsi="Times New Roman" w:cs="Times New Roman"/>
                <w:sz w:val="22"/>
                <w:szCs w:val="22"/>
              </w:rPr>
              <w:t xml:space="preserve">Dakle, studenti razvijaju vještinu čitanja čitanjem različitih tekstova. Vještina pisanja se razvija pisanjem sažetaka, osvrta i eseja. Usavršavaju se govorne vještine, a studente se potiče na kritičko razmišljanje. Osim toga, cilj kolegija  je i obogaćivanje vokabulara (idiomi, </w:t>
            </w:r>
            <w:proofErr w:type="spellStart"/>
            <w:r w:rsidRPr="00935880">
              <w:rPr>
                <w:rFonts w:ascii="Times New Roman" w:hAnsi="Times New Roman" w:cs="Times New Roman"/>
                <w:sz w:val="22"/>
                <w:szCs w:val="22"/>
              </w:rPr>
              <w:t>kolokacije</w:t>
            </w:r>
            <w:proofErr w:type="spellEnd"/>
            <w:r w:rsidRPr="009358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5880">
              <w:rPr>
                <w:rFonts w:ascii="Times New Roman" w:hAnsi="Times New Roman" w:cs="Times New Roman"/>
                <w:sz w:val="22"/>
                <w:szCs w:val="22"/>
              </w:rPr>
              <w:t>frazni</w:t>
            </w:r>
            <w:proofErr w:type="spellEnd"/>
            <w:r w:rsidRPr="00935880">
              <w:rPr>
                <w:rFonts w:ascii="Times New Roman" w:hAnsi="Times New Roman" w:cs="Times New Roman"/>
                <w:sz w:val="22"/>
                <w:szCs w:val="22"/>
              </w:rPr>
              <w:t xml:space="preserve"> glagoli) te razvijanje prijevodne kompetencije. Kroz vježbe prevođenja studenti ponavljaju i koriste složenije gramatičke strukture.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Obvezna literatura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ind w:left="12"/>
              <w:rPr>
                <w:rFonts w:ascii="Times New Roman" w:hAnsi="Times New Roman"/>
                <w:bCs/>
              </w:rPr>
            </w:pPr>
            <w:proofErr w:type="spellStart"/>
            <w:r w:rsidRPr="00935880">
              <w:rPr>
                <w:rFonts w:ascii="Times New Roman" w:hAnsi="Times New Roman"/>
                <w:bCs/>
              </w:rPr>
              <w:t>Gardner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, P.S. (2005). </w:t>
            </w:r>
            <w:r w:rsidRPr="00935880">
              <w:rPr>
                <w:rFonts w:ascii="Times New Roman" w:hAnsi="Times New Roman"/>
                <w:bCs/>
                <w:i/>
              </w:rPr>
              <w:t xml:space="preserve">New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Directions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University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Press</w:t>
            </w:r>
            <w:proofErr w:type="spellEnd"/>
            <w:r w:rsidRPr="00935880">
              <w:rPr>
                <w:rFonts w:ascii="Times New Roman" w:hAnsi="Times New Roman"/>
                <w:bCs/>
              </w:rPr>
              <w:t>.</w:t>
            </w:r>
          </w:p>
          <w:p w:rsidR="005C1B51" w:rsidRDefault="005C1B51" w:rsidP="009D2C60">
            <w:pPr>
              <w:spacing w:after="0" w:line="240" w:lineRule="auto"/>
              <w:ind w:left="12"/>
              <w:rPr>
                <w:rFonts w:ascii="Times New Roman" w:hAnsi="Times New Roman"/>
                <w:bCs/>
              </w:rPr>
            </w:pPr>
            <w:proofErr w:type="spellStart"/>
            <w:r w:rsidRPr="00935880">
              <w:rPr>
                <w:rFonts w:ascii="Times New Roman" w:hAnsi="Times New Roman"/>
                <w:bCs/>
              </w:rPr>
              <w:t>McCarthy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, M., O'Dell, F. (2002).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English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Vocabulary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in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Use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Advanced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University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Press</w:t>
            </w:r>
            <w:proofErr w:type="spellEnd"/>
            <w:r w:rsidRPr="00935880">
              <w:rPr>
                <w:rFonts w:ascii="Times New Roman" w:hAnsi="Times New Roman"/>
                <w:bCs/>
              </w:rPr>
              <w:t>.</w:t>
            </w:r>
          </w:p>
          <w:p w:rsidR="005C1B51" w:rsidRPr="00F66AE1" w:rsidRDefault="005C1B51" w:rsidP="009D2C60">
            <w:pPr>
              <w:spacing w:after="0" w:line="240" w:lineRule="auto"/>
              <w:ind w:left="12"/>
              <w:rPr>
                <w:rFonts w:ascii="Times New Roman" w:hAnsi="Times New Roman"/>
                <w:bCs/>
              </w:rPr>
            </w:pP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lastRenderedPageBreak/>
              <w:t>Dopunska literatura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ind w:left="12"/>
              <w:rPr>
                <w:rFonts w:ascii="Times New Roman" w:hAnsi="Times New Roman"/>
                <w:bCs/>
              </w:rPr>
            </w:pPr>
            <w:proofErr w:type="spellStart"/>
            <w:r w:rsidRPr="00935880">
              <w:rPr>
                <w:rFonts w:ascii="Times New Roman" w:hAnsi="Times New Roman"/>
                <w:bCs/>
              </w:rPr>
              <w:t>Fitzpatrick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, M. (2005).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Engaging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Writing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: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Paragraphs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and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Essays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. New York: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Longman</w:t>
            </w:r>
            <w:proofErr w:type="spellEnd"/>
            <w:r w:rsidRPr="00935880">
              <w:rPr>
                <w:rFonts w:ascii="Times New Roman" w:hAnsi="Times New Roman"/>
                <w:bCs/>
              </w:rPr>
              <w:t>.</w:t>
            </w:r>
          </w:p>
          <w:p w:rsidR="005C1B51" w:rsidRPr="00935880" w:rsidRDefault="005C1B51" w:rsidP="009D2C60">
            <w:pPr>
              <w:spacing w:after="0" w:line="240" w:lineRule="auto"/>
              <w:ind w:left="12"/>
              <w:rPr>
                <w:rFonts w:ascii="Times New Roman" w:hAnsi="Times New Roman"/>
                <w:bCs/>
              </w:rPr>
            </w:pPr>
            <w:proofErr w:type="spellStart"/>
            <w:r w:rsidRPr="00935880">
              <w:rPr>
                <w:rFonts w:ascii="Times New Roman" w:hAnsi="Times New Roman"/>
                <w:bCs/>
              </w:rPr>
              <w:t>McCarthy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, M., O'Dell, F. (2008).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English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Vocabulary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in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Collocations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Advanced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University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Press</w:t>
            </w:r>
            <w:proofErr w:type="spellEnd"/>
            <w:r w:rsidRPr="00935880">
              <w:rPr>
                <w:rFonts w:ascii="Times New Roman" w:hAnsi="Times New Roman"/>
                <w:bCs/>
              </w:rPr>
              <w:t>.</w:t>
            </w:r>
          </w:p>
          <w:p w:rsidR="005C1B51" w:rsidRPr="00935880" w:rsidRDefault="005C1B51" w:rsidP="009D2C60">
            <w:pPr>
              <w:spacing w:after="0" w:line="240" w:lineRule="auto"/>
              <w:ind w:left="12"/>
              <w:rPr>
                <w:rFonts w:ascii="Times New Roman" w:hAnsi="Times New Roman"/>
                <w:bCs/>
              </w:rPr>
            </w:pPr>
            <w:proofErr w:type="spellStart"/>
            <w:r w:rsidRPr="00935880">
              <w:rPr>
                <w:rFonts w:ascii="Times New Roman" w:hAnsi="Times New Roman"/>
                <w:bCs/>
              </w:rPr>
              <w:t>McCarthy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, M., O'Dell, F. (2007).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English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Phrasal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Verbs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in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Use</w:t>
            </w:r>
            <w:proofErr w:type="spellEnd"/>
            <w:r w:rsidRPr="009358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  <w:i/>
              </w:rPr>
              <w:t>Advanced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University</w:t>
            </w:r>
            <w:proofErr w:type="spellEnd"/>
            <w:r w:rsidRPr="0093588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35880">
              <w:rPr>
                <w:rFonts w:ascii="Times New Roman" w:hAnsi="Times New Roman"/>
                <w:bCs/>
              </w:rPr>
              <w:t>Press</w:t>
            </w:r>
            <w:proofErr w:type="spellEnd"/>
            <w:r w:rsidRPr="00935880">
              <w:rPr>
                <w:rFonts w:ascii="Times New Roman" w:hAnsi="Times New Roman"/>
                <w:bCs/>
              </w:rPr>
              <w:t>.</w:t>
            </w:r>
          </w:p>
          <w:p w:rsidR="005C1B51" w:rsidRPr="00935880" w:rsidRDefault="005C1B51" w:rsidP="009D2C60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  <w:bCs/>
              </w:rPr>
              <w:t>Dodatni materijali po izboru nastavnika.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Internetski izvori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www.dailymail.co.uk, www.telegraph.co.uk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Način praćenja kvalitete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5880">
              <w:rPr>
                <w:rFonts w:ascii="Times New Roman" w:hAnsi="Times New Roman"/>
              </w:rPr>
              <w:t>Samoevaluacija</w:t>
            </w:r>
            <w:proofErr w:type="spellEnd"/>
            <w:r w:rsidRPr="00935880">
              <w:rPr>
                <w:rFonts w:ascii="Times New Roman" w:hAnsi="Times New Roman"/>
              </w:rPr>
              <w:t>, unutarnja i vanjska evaluacija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 xml:space="preserve">Uvjeti za dobivanje potpisa 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Nazočnost na predavanjima treba biti najmanje 70%. Studenti trebaju pravovremeno dolaziti na vježbe, izvršavati zadatke i sudjelovati u radu.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Način bodovanja kolokvija/seminara/vježbi/ispita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 xml:space="preserve">Kolokviji/završni pismeni ispit : </w:t>
            </w:r>
          </w:p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90-100% – izvrstan (5)</w:t>
            </w:r>
          </w:p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80-89 %  – vrlo dobar (4)</w:t>
            </w:r>
          </w:p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70-79 %– dobar (3)</w:t>
            </w:r>
          </w:p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60-69% – dovoljan (2)</w:t>
            </w:r>
          </w:p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0-59% – nedovoljan (1)</w:t>
            </w:r>
          </w:p>
          <w:p w:rsidR="005C1B51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Konačna ocjena iz pismenog ispita:</w:t>
            </w:r>
          </w:p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20% - 1. kolokvij,</w:t>
            </w:r>
          </w:p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20% - 2. kolokvij,</w:t>
            </w:r>
          </w:p>
          <w:p w:rsidR="005C1B51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60%  - završni pismeni ispit.</w:t>
            </w:r>
          </w:p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 xml:space="preserve">Studenti trebaju redovito pisati domaće zadaće i aktivno sudjelovati u nastavi. Pojedine domaće zadaće bit će ocijenjene. 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Način formiranja konačne ocjene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 xml:space="preserve">Pismeni ispit: 90% </w:t>
            </w:r>
          </w:p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 w:rsidRPr="00935880">
              <w:rPr>
                <w:rFonts w:ascii="Times New Roman" w:hAnsi="Times New Roman"/>
              </w:rPr>
              <w:t>Domaće zadaće: 10%</w:t>
            </w:r>
          </w:p>
        </w:tc>
      </w:tr>
      <w:tr w:rsidR="005C1B51" w:rsidRPr="00935880" w:rsidTr="009D2C60">
        <w:tc>
          <w:tcPr>
            <w:tcW w:w="2518" w:type="dxa"/>
            <w:shd w:val="clear" w:color="auto" w:fill="FFFFE5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5880"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6450" w:type="dxa"/>
            <w:gridSpan w:val="6"/>
            <w:shd w:val="clear" w:color="auto" w:fill="auto"/>
            <w:vAlign w:val="center"/>
          </w:tcPr>
          <w:p w:rsidR="005C1B51" w:rsidRPr="00935880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1B51" w:rsidRDefault="005C1B51" w:rsidP="005C1B51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C1B51" w:rsidRPr="005B0444" w:rsidTr="009D2C6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b/>
                <w:sz w:val="20"/>
                <w:szCs w:val="20"/>
              </w:rPr>
              <w:t>Nastavne teme-predavanja</w:t>
            </w: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44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44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44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44">
              <w:rPr>
                <w:rFonts w:ascii="Times New Roman" w:hAnsi="Times New Roman"/>
                <w:b/>
                <w:sz w:val="20"/>
                <w:szCs w:val="20"/>
              </w:rPr>
              <w:t>Literatura</w:t>
            </w: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1B51" w:rsidRPr="005B0444" w:rsidRDefault="005C1B51" w:rsidP="005C1B5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C1B51" w:rsidRPr="005B0444" w:rsidTr="009D2C6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b/>
                <w:sz w:val="20"/>
                <w:szCs w:val="20"/>
              </w:rPr>
              <w:t>Seminari</w:t>
            </w: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44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44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44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44">
              <w:rPr>
                <w:rFonts w:ascii="Times New Roman" w:hAnsi="Times New Roman"/>
                <w:b/>
                <w:sz w:val="20"/>
                <w:szCs w:val="20"/>
              </w:rPr>
              <w:t>Literatura</w:t>
            </w: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1" w:rsidRPr="005B0444" w:rsidTr="009D2C60">
        <w:trPr>
          <w:trHeight w:val="91"/>
        </w:trPr>
        <w:tc>
          <w:tcPr>
            <w:tcW w:w="654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44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5B0444" w:rsidRDefault="005C1B51" w:rsidP="009D2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5C1B51" w:rsidRPr="005B0444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C1B51" w:rsidRPr="005B0444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1B51" w:rsidRPr="005B0444" w:rsidRDefault="005C1B51" w:rsidP="005C1B5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C1B51" w:rsidRPr="005B0444" w:rsidRDefault="005C1B51" w:rsidP="005C1B5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162"/>
        <w:gridCol w:w="2555"/>
      </w:tblGrid>
      <w:tr w:rsidR="005C1B51" w:rsidRPr="0008620C" w:rsidTr="009D2C6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C1B51" w:rsidRPr="0008620C" w:rsidRDefault="005C1B51" w:rsidP="009D2C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5C1B51" w:rsidRPr="0008620C" w:rsidTr="009D2C6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C1B51" w:rsidRPr="0008620C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C1B51" w:rsidRPr="0008620C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162" w:type="dxa"/>
            <w:shd w:val="clear" w:color="auto" w:fill="FFFFE5"/>
            <w:vAlign w:val="center"/>
          </w:tcPr>
          <w:p w:rsidR="005C1B51" w:rsidRPr="0008620C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555" w:type="dxa"/>
            <w:shd w:val="clear" w:color="auto" w:fill="FFFFE5"/>
            <w:vAlign w:val="center"/>
          </w:tcPr>
          <w:p w:rsidR="005C1B51" w:rsidRPr="0008620C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Vocabulary: Tourism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62" w:type="dxa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Reading: Computers and the Pursuit of Happiness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Vocabulary: Describing the world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F66A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Reading: Computers and the Pursuit of Happiness (cont.)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Vocabulary: figures of speech, phrasal verbs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Writing: essay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F66A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Fitzpatrick, M. (2005). </w:t>
            </w:r>
            <w:r w:rsidRPr="00F66A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Engaging Writing: Paragraphs and Essays.</w:t>
            </w: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New York: Longman.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</w:tcBorders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Doris Lessing, The Story of Two Dogs (short 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story)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Vocabulary: Trees, plants and metaphors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</w:tcBorders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Writing: summary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</w:tcBorders>
            <w:vAlign w:val="center"/>
          </w:tcPr>
          <w:p w:rsidR="005C1B5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Reading: Ernest Hemingway, Cat in the Rain (short story)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Vocabulary: Technology and its impact</w:t>
            </w:r>
          </w:p>
          <w:p w:rsidR="005C1B5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5C1B5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5C1B5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McCarthy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C1B51" w:rsidRDefault="005C1B51" w:rsidP="009D2C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Dodatni materijali po izboru nastavnika 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Reading: We've Got Mail - Always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Vocabulary: Time: sequence and duration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F66A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Reading: We've Got Mail - Always (cont.)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figures of speech, verb-preposition 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combinations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Writing: essay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  <w:r w:rsidRPr="00F66AE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F66A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Fitzpatrick, M. (2005). </w:t>
            </w:r>
            <w:r w:rsidRPr="00F66A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Engaging Writing: Paragraphs and Essays.</w:t>
            </w: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New York: Longman.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V.S. </w:t>
            </w:r>
            <w:proofErr w:type="spellStart"/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Naipul</w:t>
            </w:r>
            <w:proofErr w:type="spellEnd"/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Love, Love, Love, Alone (short 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story)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Divided by a common language: American and 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British English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Writing: summary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2</w:t>
            </w: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Reading: Propaganda Techniques in Today's Advertising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Vocabulary: Newspaper headline language</w:t>
            </w:r>
          </w:p>
          <w:p w:rsidR="005C1B5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F66A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English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Use</w:t>
            </w:r>
            <w:proofErr w:type="spellEnd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i/>
                <w:sz w:val="20"/>
                <w:szCs w:val="20"/>
              </w:rPr>
              <w:t>Advanced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Press</w:t>
            </w:r>
            <w:proofErr w:type="spellEnd"/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Propaganda Techniques in Today's Advertising 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(cont.)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Vocabulary: figures of speech, connotations of words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Writing: essay</w:t>
            </w:r>
          </w:p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F66A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Fitzpatrick, M. (2005). </w:t>
            </w:r>
            <w:r w:rsidRPr="00F66AE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Engaging Writing: Paragraphs and Essays.</w:t>
            </w: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New York: Longman.</w:t>
            </w:r>
          </w:p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5C1B51" w:rsidRPr="00F66AE1" w:rsidTr="009D2C60">
        <w:trPr>
          <w:trHeight w:val="91"/>
        </w:trPr>
        <w:tc>
          <w:tcPr>
            <w:tcW w:w="654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AE1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2" w:type="dxa"/>
            <w:shd w:val="clear" w:color="auto" w:fill="auto"/>
            <w:vAlign w:val="center"/>
          </w:tcPr>
          <w:p w:rsidR="005C1B51" w:rsidRPr="00F66AE1" w:rsidRDefault="005C1B51" w:rsidP="009D2C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6AE1">
              <w:rPr>
                <w:rFonts w:ascii="Times New Roman" w:hAnsi="Times New Roman"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555" w:type="dxa"/>
            <w:vAlign w:val="center"/>
          </w:tcPr>
          <w:p w:rsidR="005C1B51" w:rsidRPr="00F66AE1" w:rsidRDefault="005C1B51" w:rsidP="009D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66AE1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</w:p>
        </w:tc>
      </w:tr>
    </w:tbl>
    <w:p w:rsidR="000A0DC9" w:rsidRDefault="000A0DC9">
      <w:pPr>
        <w:rPr>
          <w:rFonts w:ascii="Times New Roman" w:hAnsi="Times New Roman"/>
          <w:sz w:val="20"/>
          <w:szCs w:val="20"/>
        </w:rPr>
      </w:pPr>
    </w:p>
    <w:p w:rsidR="002F52E0" w:rsidRPr="002C301A" w:rsidRDefault="002F52E0">
      <w:pPr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2C301A">
        <w:rPr>
          <w:rFonts w:ascii="Times New Roman" w:hAnsi="Times New Roman"/>
          <w:sz w:val="20"/>
          <w:szCs w:val="20"/>
        </w:rPr>
        <w:t xml:space="preserve">                            </w:t>
      </w:r>
      <w:bookmarkStart w:id="0" w:name="_GoBack"/>
      <w:bookmarkEnd w:id="0"/>
      <w:r w:rsidR="00447C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447CE9" w:rsidRPr="002C301A">
        <w:rPr>
          <w:rFonts w:ascii="Times New Roman" w:hAnsi="Times New Roman"/>
          <w:sz w:val="24"/>
          <w:szCs w:val="24"/>
        </w:rPr>
        <w:t xml:space="preserve">Nastavnik: </w:t>
      </w:r>
      <w:r w:rsidRPr="002C301A">
        <w:rPr>
          <w:rFonts w:ascii="Times New Roman" w:hAnsi="Times New Roman"/>
          <w:sz w:val="24"/>
          <w:szCs w:val="24"/>
        </w:rPr>
        <w:t xml:space="preserve">Katarina Ćurković </w:t>
      </w:r>
      <w:proofErr w:type="spellStart"/>
      <w:r w:rsidRPr="002C301A">
        <w:rPr>
          <w:rFonts w:ascii="Times New Roman" w:hAnsi="Times New Roman"/>
          <w:sz w:val="24"/>
          <w:szCs w:val="24"/>
        </w:rPr>
        <w:t>Denona</w:t>
      </w:r>
      <w:proofErr w:type="spellEnd"/>
      <w:r w:rsidRPr="002C301A">
        <w:rPr>
          <w:rFonts w:ascii="Times New Roman" w:hAnsi="Times New Roman"/>
          <w:sz w:val="24"/>
          <w:szCs w:val="24"/>
        </w:rPr>
        <w:t>, lektor</w:t>
      </w:r>
    </w:p>
    <w:sectPr w:rsidR="002F52E0" w:rsidRPr="002C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9D3"/>
    <w:multiLevelType w:val="hybridMultilevel"/>
    <w:tmpl w:val="EE085144"/>
    <w:lvl w:ilvl="0" w:tplc="F15017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51"/>
    <w:rsid w:val="000A0DC9"/>
    <w:rsid w:val="002C301A"/>
    <w:rsid w:val="002F52E0"/>
    <w:rsid w:val="00447CE9"/>
    <w:rsid w:val="005C1B51"/>
    <w:rsid w:val="005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5C1B51"/>
    <w:pPr>
      <w:ind w:left="720"/>
      <w:contextualSpacing/>
    </w:pPr>
  </w:style>
  <w:style w:type="paragraph" w:customStyle="1" w:styleId="Default">
    <w:name w:val="Default"/>
    <w:rsid w:val="005C1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5C1B51"/>
    <w:pPr>
      <w:ind w:left="720"/>
      <w:contextualSpacing/>
    </w:pPr>
  </w:style>
  <w:style w:type="paragraph" w:customStyle="1" w:styleId="Default">
    <w:name w:val="Default"/>
    <w:rsid w:val="005C1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dcterms:created xsi:type="dcterms:W3CDTF">2017-01-26T13:33:00Z</dcterms:created>
  <dcterms:modified xsi:type="dcterms:W3CDTF">2017-01-26T13:33:00Z</dcterms:modified>
</cp:coreProperties>
</file>