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F92202" w:rsidRPr="00AC0945" w:rsidTr="00380DBD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Study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program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667E4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DEPARTMENT OF ENGLISH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E639D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LITERARY THEORY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Status </w:t>
            </w:r>
            <w:proofErr w:type="spellStart"/>
            <w:r w:rsidRPr="008C7543">
              <w:rPr>
                <w:rFonts w:ascii="Arial" w:hAnsi="Arial" w:cs="Arial"/>
                <w:b/>
              </w:rPr>
              <w:t>of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the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204E88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MANDATORY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Year</w:t>
            </w:r>
            <w:proofErr w:type="spellEnd"/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F92202" w:rsidRPr="008C7543" w:rsidRDefault="006625E7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2017/2018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8C7543">
              <w:rPr>
                <w:rFonts w:ascii="Arial" w:hAnsi="Arial" w:cs="Arial"/>
                <w:b/>
                <w:lang w:val="en-US"/>
              </w:rPr>
              <w:t>Semester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F92202" w:rsidRPr="008C7543" w:rsidRDefault="00E639D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II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ECTS </w:t>
            </w:r>
            <w:proofErr w:type="spellStart"/>
            <w:r w:rsidRPr="008C7543">
              <w:rPr>
                <w:rFonts w:ascii="Arial" w:hAnsi="Arial" w:cs="Arial"/>
                <w:b/>
              </w:rPr>
              <w:t>credits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8C7543" w:rsidRDefault="00E639D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F92202" w:rsidRPr="00AC0945" w:rsidTr="00380DBD">
        <w:tc>
          <w:tcPr>
            <w:tcW w:w="2418" w:type="dxa"/>
            <w:shd w:val="clear" w:color="auto" w:fill="FFFFE5"/>
            <w:vAlign w:val="center"/>
          </w:tcPr>
          <w:p w:rsidR="00F92202" w:rsidRPr="008C7543" w:rsidRDefault="00F92202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Teacher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F92202" w:rsidRPr="00E639DA" w:rsidRDefault="00DE44CF" w:rsidP="00380DBD">
            <w:pPr>
              <w:spacing w:after="0" w:line="240" w:lineRule="auto"/>
              <w:rPr>
                <w:rFonts w:ascii="Arial" w:hAnsi="Arial" w:cs="Arial"/>
              </w:rPr>
            </w:pPr>
            <w:r w:rsidRPr="008C7543">
              <w:rPr>
                <w:rFonts w:ascii="Arial" w:hAnsi="Arial" w:cs="Arial"/>
                <w:lang w:val="en-US"/>
              </w:rPr>
              <w:t>DOC</w:t>
            </w:r>
            <w:r w:rsidRPr="00E639DA">
              <w:rPr>
                <w:rFonts w:ascii="Arial" w:hAnsi="Arial" w:cs="Arial"/>
              </w:rPr>
              <w:t>.</w:t>
            </w:r>
            <w:r w:rsidRPr="008C7543">
              <w:rPr>
                <w:rFonts w:ascii="Arial" w:hAnsi="Arial" w:cs="Arial"/>
                <w:lang w:val="en-US"/>
              </w:rPr>
              <w:t>DR</w:t>
            </w:r>
            <w:r w:rsidRPr="00E639DA">
              <w:rPr>
                <w:rFonts w:ascii="Arial" w:hAnsi="Arial" w:cs="Arial"/>
              </w:rPr>
              <w:t>.</w:t>
            </w:r>
            <w:r w:rsidRPr="008C7543">
              <w:rPr>
                <w:rFonts w:ascii="Arial" w:hAnsi="Arial" w:cs="Arial"/>
                <w:lang w:val="en-US"/>
              </w:rPr>
              <w:t>SC</w:t>
            </w:r>
            <w:r w:rsidRPr="00E639DA">
              <w:rPr>
                <w:rFonts w:ascii="Arial" w:hAnsi="Arial" w:cs="Arial"/>
              </w:rPr>
              <w:t xml:space="preserve">. </w:t>
            </w:r>
            <w:r w:rsidRPr="008C7543">
              <w:rPr>
                <w:rFonts w:ascii="Arial" w:hAnsi="Arial" w:cs="Arial"/>
                <w:lang w:val="en-US"/>
              </w:rPr>
              <w:t>VESNA</w:t>
            </w:r>
            <w:r w:rsidRPr="00E639DA">
              <w:rPr>
                <w:rFonts w:ascii="Arial" w:hAnsi="Arial" w:cs="Arial"/>
              </w:rPr>
              <w:t xml:space="preserve"> </w:t>
            </w:r>
            <w:r w:rsidRPr="008C7543">
              <w:rPr>
                <w:rFonts w:ascii="Arial" w:hAnsi="Arial" w:cs="Arial"/>
                <w:lang w:val="en-US"/>
              </w:rPr>
              <w:t>UKI</w:t>
            </w:r>
            <w:r w:rsidRPr="00E639DA">
              <w:rPr>
                <w:rFonts w:ascii="Arial" w:hAnsi="Arial" w:cs="Arial"/>
              </w:rPr>
              <w:t xml:space="preserve">Ć </w:t>
            </w:r>
            <w:r w:rsidRPr="008C7543">
              <w:rPr>
                <w:rFonts w:ascii="Arial" w:hAnsi="Arial" w:cs="Arial"/>
                <w:lang w:val="en-US"/>
              </w:rPr>
              <w:t>KO</w:t>
            </w:r>
            <w:r w:rsidRPr="00E639DA">
              <w:rPr>
                <w:rFonts w:ascii="Arial" w:hAnsi="Arial" w:cs="Arial"/>
              </w:rPr>
              <w:t>Š</w:t>
            </w:r>
            <w:r w:rsidRPr="008C7543">
              <w:rPr>
                <w:rFonts w:ascii="Arial" w:hAnsi="Arial" w:cs="Arial"/>
                <w:lang w:val="en-US"/>
              </w:rPr>
              <w:t>TA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consultation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hours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F92202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Associate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8C7543">
              <w:rPr>
                <w:rFonts w:ascii="Arial" w:hAnsi="Arial" w:cs="Arial"/>
                <w:b/>
              </w:rPr>
              <w:t>assistant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6625E7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 xml:space="preserve">DR. </w:t>
            </w:r>
            <w:r w:rsidR="009D68C6" w:rsidRPr="008C7543">
              <w:rPr>
                <w:rFonts w:ascii="Arial" w:hAnsi="Arial" w:cs="Arial"/>
                <w:lang w:val="en-US"/>
              </w:rPr>
              <w:t>MONIKA BREGOVIĆ</w:t>
            </w:r>
            <w:r w:rsidRPr="008C7543">
              <w:rPr>
                <w:rFonts w:ascii="Arial" w:hAnsi="Arial" w:cs="Arial"/>
                <w:lang w:val="en-US"/>
              </w:rPr>
              <w:t>, POSTDOC.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DE44CF" w:rsidP="00A9543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mbregov</w:t>
            </w:r>
            <w:r w:rsidR="009D68C6" w:rsidRPr="008C7543">
              <w:rPr>
                <w:rFonts w:ascii="Arial" w:hAnsi="Arial" w:cs="Arial"/>
                <w:lang w:val="en-US"/>
              </w:rPr>
              <w:t>@</w:t>
            </w:r>
            <w:r w:rsidR="00A95438" w:rsidRPr="008C7543">
              <w:rPr>
                <w:rFonts w:ascii="Arial" w:hAnsi="Arial" w:cs="Arial"/>
                <w:lang w:val="en-US"/>
              </w:rPr>
              <w:t>unizd.hr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ind w:left="180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Consultation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hours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 xml:space="preserve">Place </w:t>
            </w:r>
            <w:proofErr w:type="spellStart"/>
            <w:r w:rsidRPr="008C7543">
              <w:rPr>
                <w:rFonts w:ascii="Arial" w:hAnsi="Arial" w:cs="Arial"/>
                <w:b/>
              </w:rPr>
              <w:t>of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methods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LECTURES/ SEMINARS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Teaching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workload</w:t>
            </w:r>
            <w:proofErr w:type="spellEnd"/>
          </w:p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Lectures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8C7543">
              <w:rPr>
                <w:rFonts w:ascii="Arial" w:hAnsi="Arial" w:cs="Arial"/>
                <w:b/>
              </w:rPr>
              <w:t>Seminars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+ </w:t>
            </w:r>
            <w:proofErr w:type="spellStart"/>
            <w:r w:rsidRPr="008C7543">
              <w:rPr>
                <w:rFonts w:ascii="Arial" w:hAnsi="Arial" w:cs="Arial"/>
                <w:b/>
              </w:rPr>
              <w:t>Exercises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E639DA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9D68C6" w:rsidRPr="008C7543">
              <w:rPr>
                <w:rFonts w:ascii="Arial" w:hAnsi="Arial" w:cs="Arial"/>
                <w:lang w:val="en-US"/>
              </w:rPr>
              <w:t>+1+0</w:t>
            </w: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Examination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methods</w:t>
            </w:r>
            <w:proofErr w:type="spellEnd"/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EA4901" w:rsidP="00775B9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>2 WRITTEN EXAMS (MIDTERM, EN</w:t>
            </w:r>
            <w:r w:rsidR="00E95320" w:rsidRPr="008C7543">
              <w:rPr>
                <w:rFonts w:ascii="Arial" w:hAnsi="Arial" w:cs="Arial"/>
                <w:lang w:val="en-US"/>
              </w:rPr>
              <w:t>D-OF-</w:t>
            </w:r>
            <w:r w:rsidRPr="008C7543">
              <w:rPr>
                <w:rFonts w:ascii="Arial" w:hAnsi="Arial" w:cs="Arial"/>
                <w:lang w:val="en-US"/>
              </w:rPr>
              <w:t xml:space="preserve">TERM), </w:t>
            </w:r>
            <w:r w:rsidR="00E95320" w:rsidRPr="008C7543">
              <w:rPr>
                <w:rFonts w:ascii="Arial" w:hAnsi="Arial" w:cs="Arial"/>
                <w:lang w:val="en-US"/>
              </w:rPr>
              <w:t xml:space="preserve">ORAL PRESENTATION, </w:t>
            </w:r>
            <w:r w:rsidR="00775B9B" w:rsidRPr="008C7543">
              <w:rPr>
                <w:rFonts w:ascii="Arial" w:hAnsi="Arial" w:cs="Arial"/>
                <w:lang w:val="en-US"/>
              </w:rPr>
              <w:t>FINAL WRITTEN EXAM</w:t>
            </w: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B12952" w:rsidRPr="008C7543" w:rsidRDefault="00B1295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754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End date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Colloquia</w:t>
            </w:r>
            <w:proofErr w:type="spellEnd"/>
          </w:p>
        </w:tc>
        <w:tc>
          <w:tcPr>
            <w:tcW w:w="148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1.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2.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3. term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4. term</w:t>
            </w:r>
          </w:p>
        </w:tc>
      </w:tr>
      <w:tr w:rsidR="009D68C6" w:rsidRPr="00AC0945" w:rsidTr="00380DBD">
        <w:tc>
          <w:tcPr>
            <w:tcW w:w="2418" w:type="dxa"/>
            <w:vMerge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9D68C6" w:rsidRPr="00AC0945" w:rsidTr="00380DBD">
        <w:tc>
          <w:tcPr>
            <w:tcW w:w="2418" w:type="dxa"/>
            <w:vMerge w:val="restart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Examination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1.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2. term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3. term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8C7543">
              <w:rPr>
                <w:rFonts w:ascii="Arial Narrow" w:hAnsi="Arial Narrow" w:cs="Arial"/>
                <w:b/>
                <w:lang w:val="en-US"/>
              </w:rPr>
              <w:t>4. term</w:t>
            </w:r>
          </w:p>
        </w:tc>
      </w:tr>
      <w:tr w:rsidR="009D68C6" w:rsidRPr="00AC0945" w:rsidTr="00380DBD">
        <w:tc>
          <w:tcPr>
            <w:tcW w:w="2418" w:type="dxa"/>
            <w:vMerge/>
            <w:shd w:val="clear" w:color="auto" w:fill="FFFFE5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9D68C6" w:rsidRPr="008C7543" w:rsidRDefault="009D68C6" w:rsidP="00380DBD">
            <w:pPr>
              <w:spacing w:after="0" w:line="24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Learning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outcomes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639DA" w:rsidRDefault="00E639DA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become acquainted with crucial terms of literary theory, its historical development and major schools</w:t>
            </w:r>
          </w:p>
          <w:p w:rsidR="00E639DA" w:rsidRPr="00E639DA" w:rsidRDefault="00E639DA" w:rsidP="00E639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ability to analyze literary texts</w:t>
            </w:r>
          </w:p>
          <w:p w:rsidR="004F1718" w:rsidRPr="008C7543" w:rsidRDefault="00E639DA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4F1718" w:rsidRPr="008C7543">
              <w:rPr>
                <w:rFonts w:ascii="Arial" w:hAnsi="Arial" w:cs="Arial"/>
                <w:lang w:val="en-US"/>
              </w:rPr>
              <w:t>he ability to think critically</w:t>
            </w:r>
          </w:p>
          <w:p w:rsidR="004F1718" w:rsidRPr="008C7543" w:rsidRDefault="00E639DA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</w:t>
            </w:r>
            <w:r w:rsidR="004F1718" w:rsidRPr="008C7543">
              <w:rPr>
                <w:rFonts w:ascii="Arial" w:eastAsia="Times New Roman" w:hAnsi="Arial" w:cs="Arial"/>
                <w:lang w:val="en-US"/>
              </w:rPr>
              <w:t xml:space="preserve">he ability to </w:t>
            </w:r>
            <w:r w:rsidR="00F32BB7" w:rsidRPr="008C7543">
              <w:rPr>
                <w:rFonts w:ascii="Arial" w:eastAsia="Times New Roman" w:hAnsi="Arial" w:cs="Arial"/>
                <w:lang w:val="en-US"/>
              </w:rPr>
              <w:t>do research</w:t>
            </w:r>
            <w:r w:rsidR="004F1718" w:rsidRPr="008C7543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="004F1718" w:rsidRPr="008C7543">
              <w:rPr>
                <w:rFonts w:ascii="Arial" w:eastAsia="Times New Roman" w:hAnsi="Arial" w:cs="Arial"/>
                <w:lang w:val="en-US"/>
              </w:rPr>
              <w:t>independantly</w:t>
            </w:r>
            <w:proofErr w:type="spellEnd"/>
          </w:p>
          <w:p w:rsidR="004F1718" w:rsidRPr="008C7543" w:rsidRDefault="00E639DA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</w:t>
            </w:r>
            <w:r w:rsidR="004F1718" w:rsidRPr="008C7543">
              <w:rPr>
                <w:rFonts w:ascii="Arial" w:eastAsia="Times New Roman" w:hAnsi="Arial" w:cs="Arial"/>
                <w:lang w:val="en-US"/>
              </w:rPr>
              <w:t>he ability to share ideas with peers</w:t>
            </w:r>
          </w:p>
          <w:p w:rsidR="004F1718" w:rsidRPr="008C7543" w:rsidRDefault="00E639DA" w:rsidP="005843C2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</w:t>
            </w:r>
            <w:r w:rsidR="004F1718" w:rsidRPr="008C7543">
              <w:rPr>
                <w:rFonts w:ascii="Arial" w:eastAsia="Times New Roman" w:hAnsi="Arial" w:cs="Arial"/>
                <w:lang w:val="en-US"/>
              </w:rPr>
              <w:t>he ability to present ideas clearly in speaking and writing</w:t>
            </w:r>
          </w:p>
          <w:p w:rsidR="004F1718" w:rsidRPr="008C7543" w:rsidRDefault="00E639DA" w:rsidP="005843C2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</w:t>
            </w:r>
            <w:r w:rsidR="004F1718" w:rsidRPr="008C7543">
              <w:rPr>
                <w:rFonts w:ascii="Arial" w:eastAsia="Times New Roman" w:hAnsi="Arial" w:cs="Arial"/>
                <w:lang w:val="en-US"/>
              </w:rPr>
              <w:t>he ability to use the web as a source of research and information</w:t>
            </w:r>
            <w:r w:rsidR="004F1718" w:rsidRPr="008C7543">
              <w:rPr>
                <w:rFonts w:ascii="Arial Narrow" w:eastAsia="Times New Roman" w:hAnsi="Arial Narrow"/>
                <w:lang w:val="en-US"/>
              </w:rPr>
              <w:t xml:space="preserve"> </w:t>
            </w:r>
          </w:p>
          <w:p w:rsidR="00775B9B" w:rsidRPr="008C7543" w:rsidRDefault="00775B9B" w:rsidP="008B58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Enrolment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prerequisites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8C7543" w:rsidRDefault="00775B9B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C7543">
              <w:rPr>
                <w:rFonts w:ascii="Arial" w:hAnsi="Arial" w:cs="Arial"/>
                <w:lang w:val="en-US"/>
              </w:rPr>
              <w:t xml:space="preserve">Students should be enrolled in the </w:t>
            </w:r>
            <w:r w:rsidR="00E639DA">
              <w:rPr>
                <w:rFonts w:ascii="Arial" w:hAnsi="Arial" w:cs="Arial"/>
                <w:lang w:val="en-US"/>
              </w:rPr>
              <w:t>2</w:t>
            </w:r>
            <w:r w:rsidR="00E639DA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8C7543">
              <w:rPr>
                <w:rFonts w:ascii="Arial" w:hAnsi="Arial" w:cs="Arial"/>
                <w:lang w:val="en-US"/>
              </w:rPr>
              <w:t xml:space="preserve"> semester.</w:t>
            </w:r>
          </w:p>
        </w:tc>
      </w:tr>
      <w:tr w:rsidR="00775B9B" w:rsidRPr="00AC0945" w:rsidTr="00380DBD">
        <w:tc>
          <w:tcPr>
            <w:tcW w:w="2418" w:type="dxa"/>
            <w:shd w:val="clear" w:color="auto" w:fill="FFFFE5"/>
            <w:vAlign w:val="center"/>
          </w:tcPr>
          <w:p w:rsidR="00775B9B" w:rsidRPr="008C7543" w:rsidRDefault="00775B9B" w:rsidP="00380DBD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8C7543">
              <w:rPr>
                <w:rFonts w:ascii="Arial" w:hAnsi="Arial" w:cs="Arial"/>
                <w:b/>
              </w:rPr>
              <w:t>Course</w:t>
            </w:r>
            <w:proofErr w:type="spellEnd"/>
            <w:r w:rsidRPr="008C754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C7543">
              <w:rPr>
                <w:rFonts w:ascii="Arial" w:hAnsi="Arial" w:cs="Arial"/>
                <w:b/>
              </w:rPr>
              <w:t>subject</w:t>
            </w:r>
            <w:proofErr w:type="spellEnd"/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E639DA" w:rsidRDefault="00E639DA" w:rsidP="00E639DA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E639DA">
              <w:rPr>
                <w:rFonts w:ascii="Arial" w:hAnsi="Arial" w:cs="Arial"/>
                <w:lang w:val="en-US"/>
              </w:rPr>
              <w:t xml:space="preserve">The course </w:t>
            </w:r>
            <w:r>
              <w:rPr>
                <w:rFonts w:ascii="Arial" w:hAnsi="Arial" w:cs="Arial"/>
                <w:lang w:val="en-US"/>
              </w:rPr>
              <w:t>provide</w:t>
            </w:r>
            <w:r w:rsidRPr="00E639DA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E639DA">
              <w:rPr>
                <w:rFonts w:ascii="Arial" w:hAnsi="Arial" w:cs="Arial"/>
                <w:lang w:val="en-US"/>
              </w:rPr>
              <w:t xml:space="preserve">an </w:t>
            </w:r>
            <w:r>
              <w:rPr>
                <w:rFonts w:ascii="Arial" w:hAnsi="Arial" w:cs="Arial"/>
                <w:lang w:val="en-US"/>
              </w:rPr>
              <w:t>overview of crucial issues, terms and approaches of literary theory.</w:t>
            </w:r>
            <w:r w:rsidRPr="00E639D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During the course, the students will become acquainted with the development of literary theory, with special attention given to contemporary schools and approaches</w:t>
            </w:r>
            <w:r w:rsidRPr="00E639DA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such as structuralism, post</w:t>
            </w:r>
            <w:r w:rsidR="002E24E9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structuralism, deconstruction etc.</w:t>
            </w:r>
          </w:p>
          <w:p w:rsidR="000C46A7" w:rsidRPr="00E639DA" w:rsidRDefault="000C46A7" w:rsidP="006625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Required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639DA" w:rsidRPr="005F3A3E" w:rsidRDefault="00E639DA" w:rsidP="00E639DA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F3A3E">
              <w:rPr>
                <w:rFonts w:ascii="Arial" w:hAnsi="Arial" w:cs="Arial"/>
              </w:rPr>
              <w:t xml:space="preserve">M. H. </w:t>
            </w:r>
            <w:proofErr w:type="spellStart"/>
            <w:r w:rsidRPr="005F3A3E">
              <w:rPr>
                <w:rFonts w:ascii="Arial" w:hAnsi="Arial" w:cs="Arial"/>
              </w:rPr>
              <w:t>Abrams</w:t>
            </w:r>
            <w:proofErr w:type="spellEnd"/>
            <w:r w:rsidRPr="005F3A3E">
              <w:rPr>
                <w:rFonts w:ascii="Arial" w:hAnsi="Arial" w:cs="Arial"/>
              </w:rPr>
              <w:t xml:space="preserve">, </w:t>
            </w:r>
            <w:r w:rsidRPr="005F3A3E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5F3A3E">
              <w:rPr>
                <w:rFonts w:ascii="Arial" w:hAnsi="Arial" w:cs="Arial"/>
                <w:i/>
              </w:rPr>
              <w:t>Glossary</w:t>
            </w:r>
            <w:proofErr w:type="spellEnd"/>
            <w:r w:rsidRPr="005F3A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  <w:i/>
              </w:rPr>
              <w:t>of</w:t>
            </w:r>
            <w:proofErr w:type="spellEnd"/>
            <w:r w:rsidRPr="005F3A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  <w:i/>
              </w:rPr>
              <w:t>Literary</w:t>
            </w:r>
            <w:proofErr w:type="spellEnd"/>
            <w:r w:rsidRPr="005F3A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  <w:i/>
              </w:rPr>
              <w:t>Terms</w:t>
            </w:r>
            <w:proofErr w:type="spellEnd"/>
            <w:r w:rsidRPr="005F3A3E">
              <w:rPr>
                <w:rFonts w:ascii="Arial" w:hAnsi="Arial" w:cs="Arial"/>
              </w:rPr>
              <w:t xml:space="preserve">, Boston: </w:t>
            </w:r>
            <w:proofErr w:type="spellStart"/>
            <w:r w:rsidRPr="005F3A3E">
              <w:rPr>
                <w:rFonts w:ascii="Arial" w:hAnsi="Arial" w:cs="Arial"/>
              </w:rPr>
              <w:t>Wadsworth</w:t>
            </w:r>
            <w:proofErr w:type="spellEnd"/>
            <w:r w:rsidRPr="005F3A3E">
              <w:rPr>
                <w:rFonts w:ascii="Arial" w:hAnsi="Arial" w:cs="Arial"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</w:rPr>
              <w:t>Cengage</w:t>
            </w:r>
            <w:proofErr w:type="spellEnd"/>
            <w:r w:rsidRPr="005F3A3E">
              <w:rPr>
                <w:rFonts w:ascii="Arial" w:hAnsi="Arial" w:cs="Arial"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</w:rPr>
              <w:t>Learning</w:t>
            </w:r>
            <w:proofErr w:type="spellEnd"/>
            <w:r w:rsidRPr="005F3A3E">
              <w:rPr>
                <w:rFonts w:ascii="Arial" w:hAnsi="Arial" w:cs="Arial"/>
              </w:rPr>
              <w:t>, 2009</w:t>
            </w:r>
          </w:p>
          <w:p w:rsidR="00E639DA" w:rsidRPr="005F3A3E" w:rsidRDefault="00E639DA" w:rsidP="00E639DA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5F3A3E">
              <w:rPr>
                <w:rFonts w:ascii="Arial" w:hAnsi="Arial" w:cs="Arial"/>
                <w:lang w:val="en-US"/>
              </w:rPr>
              <w:t>Mieke</w:t>
            </w:r>
            <w:proofErr w:type="spellEnd"/>
            <w:r w:rsidRPr="005F3A3E">
              <w:rPr>
                <w:rFonts w:ascii="Arial" w:hAnsi="Arial" w:cs="Arial"/>
                <w:lang w:val="en-US"/>
              </w:rPr>
              <w:t xml:space="preserve"> Bal: </w:t>
            </w:r>
            <w:proofErr w:type="spellStart"/>
            <w:r w:rsidRPr="005F3A3E">
              <w:rPr>
                <w:rFonts w:ascii="Arial" w:hAnsi="Arial" w:cs="Arial"/>
                <w:i/>
                <w:iCs/>
                <w:lang w:val="en-US"/>
              </w:rPr>
              <w:t>Narratology</w:t>
            </w:r>
            <w:proofErr w:type="spellEnd"/>
            <w:r w:rsidRPr="005F3A3E">
              <w:rPr>
                <w:rFonts w:ascii="Arial" w:hAnsi="Arial" w:cs="Arial"/>
                <w:lang w:val="en-US"/>
              </w:rPr>
              <w:t xml:space="preserve">. </w:t>
            </w:r>
            <w:r w:rsidRPr="005F3A3E">
              <w:rPr>
                <w:rFonts w:ascii="Arial" w:hAnsi="Arial" w:cs="Arial"/>
                <w:i/>
                <w:iCs/>
                <w:lang w:val="en-US"/>
              </w:rPr>
              <w:t>Introduction to the Study of Narrative.</w:t>
            </w:r>
            <w:r w:rsidRPr="005F3A3E">
              <w:rPr>
                <w:rFonts w:ascii="Arial" w:hAnsi="Arial" w:cs="Arial"/>
                <w:lang w:val="en-US"/>
              </w:rPr>
              <w:t xml:space="preserve"> Toronto University Press. 2009.</w:t>
            </w:r>
          </w:p>
          <w:p w:rsidR="00E639DA" w:rsidRPr="005F3A3E" w:rsidRDefault="00E639DA" w:rsidP="00E639DA">
            <w:pPr>
              <w:spacing w:after="0"/>
              <w:rPr>
                <w:rFonts w:ascii="Arial" w:hAnsi="Arial" w:cs="Arial"/>
                <w:lang w:val="en-US"/>
              </w:rPr>
            </w:pPr>
            <w:r w:rsidRPr="005F3A3E">
              <w:rPr>
                <w:rFonts w:ascii="Arial" w:hAnsi="Arial" w:cs="Arial"/>
                <w:lang w:val="en-US"/>
              </w:rPr>
              <w:t xml:space="preserve">Jonathan Culler: </w:t>
            </w:r>
            <w:r w:rsidRPr="005F3A3E">
              <w:rPr>
                <w:rFonts w:ascii="Arial" w:hAnsi="Arial" w:cs="Arial"/>
                <w:i/>
                <w:lang w:val="en-US"/>
              </w:rPr>
              <w:t>Literary Theory: A Very Short Introduction</w:t>
            </w:r>
            <w:r w:rsidRPr="005F3A3E">
              <w:rPr>
                <w:rFonts w:ascii="Arial" w:hAnsi="Arial" w:cs="Arial"/>
                <w:lang w:val="en-US"/>
              </w:rPr>
              <w:t xml:space="preserve">. </w:t>
            </w:r>
            <w:r w:rsidRPr="005F3A3E">
              <w:rPr>
                <w:rFonts w:ascii="Arial" w:hAnsi="Arial" w:cs="Arial"/>
                <w:lang w:val="en-US"/>
              </w:rPr>
              <w:lastRenderedPageBreak/>
              <w:t>Oxford University Press. 2009.</w:t>
            </w:r>
          </w:p>
          <w:p w:rsidR="00E639DA" w:rsidRPr="005F3A3E" w:rsidRDefault="00E639DA" w:rsidP="00E639DA">
            <w:pPr>
              <w:spacing w:after="0"/>
              <w:rPr>
                <w:rFonts w:ascii="Arial" w:hAnsi="Arial" w:cs="Arial"/>
                <w:lang w:val="en-US"/>
              </w:rPr>
            </w:pPr>
            <w:r w:rsidRPr="005F3A3E">
              <w:rPr>
                <w:rFonts w:ascii="Arial" w:hAnsi="Arial" w:cs="Arial"/>
                <w:lang w:val="en-US"/>
              </w:rPr>
              <w:t xml:space="preserve">Jonathan Culler: </w:t>
            </w:r>
            <w:r w:rsidRPr="005F3A3E">
              <w:rPr>
                <w:rFonts w:ascii="Arial" w:hAnsi="Arial" w:cs="Arial"/>
                <w:i/>
                <w:iCs/>
                <w:lang w:val="en-US"/>
              </w:rPr>
              <w:t>On Deconstruction</w:t>
            </w:r>
            <w:r w:rsidRPr="005F3A3E">
              <w:rPr>
                <w:rFonts w:ascii="Arial" w:hAnsi="Arial" w:cs="Arial"/>
                <w:lang w:val="en-US"/>
              </w:rPr>
              <w:t>. Cornell University Press.2014.</w:t>
            </w:r>
          </w:p>
          <w:p w:rsidR="00E639DA" w:rsidRPr="005F3A3E" w:rsidRDefault="00E639DA" w:rsidP="00E639DA">
            <w:pPr>
              <w:spacing w:after="0"/>
              <w:jc w:val="both"/>
              <w:rPr>
                <w:rFonts w:ascii="Arial" w:hAnsi="Arial" w:cs="Arial"/>
                <w:iCs/>
                <w:lang w:val="en-US"/>
              </w:rPr>
            </w:pPr>
            <w:r w:rsidRPr="005F3A3E">
              <w:rPr>
                <w:rFonts w:ascii="Arial" w:hAnsi="Arial" w:cs="Arial"/>
                <w:lang w:val="en-US"/>
              </w:rPr>
              <w:t>Terry</w:t>
            </w:r>
            <w:r>
              <w:rPr>
                <w:rFonts w:ascii="Arial" w:hAnsi="Arial" w:cs="Arial"/>
                <w:lang w:val="en-US"/>
              </w:rPr>
              <w:t xml:space="preserve"> Eag</w:t>
            </w:r>
            <w:r w:rsidRPr="005F3A3E">
              <w:rPr>
                <w:rFonts w:ascii="Arial" w:hAnsi="Arial" w:cs="Arial"/>
                <w:lang w:val="en-US"/>
              </w:rPr>
              <w:t>l</w:t>
            </w:r>
            <w:r>
              <w:rPr>
                <w:rFonts w:ascii="Arial" w:hAnsi="Arial" w:cs="Arial"/>
                <w:lang w:val="en-US"/>
              </w:rPr>
              <w:t>e</w:t>
            </w:r>
            <w:r w:rsidRPr="005F3A3E">
              <w:rPr>
                <w:rFonts w:ascii="Arial" w:hAnsi="Arial" w:cs="Arial"/>
                <w:lang w:val="en-US"/>
              </w:rPr>
              <w:t xml:space="preserve">ton: </w:t>
            </w:r>
            <w:r w:rsidRPr="005F3A3E">
              <w:rPr>
                <w:rFonts w:ascii="Arial" w:hAnsi="Arial" w:cs="Arial"/>
                <w:i/>
                <w:lang w:val="en-US"/>
              </w:rPr>
              <w:t xml:space="preserve">Literary Theory. </w:t>
            </w:r>
            <w:r w:rsidRPr="005F3A3E">
              <w:rPr>
                <w:rFonts w:ascii="Arial" w:hAnsi="Arial" w:cs="Arial"/>
                <w:iCs/>
                <w:lang w:val="en-US"/>
              </w:rPr>
              <w:t>University of Minnesota Press.2008.</w:t>
            </w:r>
          </w:p>
          <w:p w:rsidR="00E639DA" w:rsidRPr="005F3A3E" w:rsidRDefault="00E639DA" w:rsidP="00E639DA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5F3A3E">
              <w:rPr>
                <w:rFonts w:ascii="Arial" w:hAnsi="Arial" w:cs="Arial"/>
                <w:lang w:val="en-US"/>
              </w:rPr>
              <w:t xml:space="preserve">Gerard </w:t>
            </w:r>
            <w:proofErr w:type="spellStart"/>
            <w:r w:rsidRPr="005F3A3E">
              <w:rPr>
                <w:rFonts w:ascii="Arial" w:hAnsi="Arial" w:cs="Arial"/>
                <w:lang w:val="en-US"/>
              </w:rPr>
              <w:t>Genette</w:t>
            </w:r>
            <w:proofErr w:type="spellEnd"/>
            <w:r w:rsidRPr="005F3A3E">
              <w:rPr>
                <w:rFonts w:ascii="Arial" w:hAnsi="Arial" w:cs="Arial"/>
                <w:lang w:val="en-US"/>
              </w:rPr>
              <w:t xml:space="preserve">: </w:t>
            </w:r>
            <w:r w:rsidRPr="005F3A3E">
              <w:rPr>
                <w:rFonts w:ascii="Arial" w:hAnsi="Arial" w:cs="Arial"/>
                <w:i/>
                <w:iCs/>
                <w:lang w:val="en-US"/>
              </w:rPr>
              <w:t>Narrative Discourse Revisited.</w:t>
            </w:r>
            <w:r w:rsidRPr="005F3A3E">
              <w:rPr>
                <w:rFonts w:ascii="Arial" w:hAnsi="Arial" w:cs="Arial"/>
                <w:lang w:val="en-US"/>
              </w:rPr>
              <w:t xml:space="preserve"> Cornell University Press. 2009.</w:t>
            </w:r>
          </w:p>
          <w:p w:rsidR="00E639DA" w:rsidRPr="005F3A3E" w:rsidRDefault="00E639DA" w:rsidP="00E639DA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r w:rsidRPr="005F3A3E">
              <w:rPr>
                <w:rFonts w:ascii="Arial" w:hAnsi="Arial" w:cs="Arial"/>
                <w:lang w:val="en-US"/>
              </w:rPr>
              <w:t xml:space="preserve">Martin </w:t>
            </w:r>
            <w:proofErr w:type="spellStart"/>
            <w:r w:rsidRPr="005F3A3E">
              <w:rPr>
                <w:rFonts w:ascii="Arial" w:hAnsi="Arial" w:cs="Arial"/>
                <w:lang w:val="en-US"/>
              </w:rPr>
              <w:t>McQuillan</w:t>
            </w:r>
            <w:proofErr w:type="spellEnd"/>
            <w:r w:rsidRPr="005F3A3E">
              <w:rPr>
                <w:rFonts w:ascii="Arial" w:hAnsi="Arial" w:cs="Arial"/>
                <w:lang w:val="en-US"/>
              </w:rPr>
              <w:t xml:space="preserve"> (ed.): </w:t>
            </w:r>
            <w:r w:rsidRPr="005F3A3E">
              <w:rPr>
                <w:rFonts w:ascii="Arial" w:hAnsi="Arial" w:cs="Arial"/>
                <w:i/>
                <w:iCs/>
                <w:lang w:val="en-US"/>
              </w:rPr>
              <w:t>The Narrative Reader</w:t>
            </w:r>
            <w:r w:rsidRPr="005F3A3E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5F3A3E">
              <w:rPr>
                <w:rFonts w:ascii="Arial" w:hAnsi="Arial" w:cs="Arial"/>
                <w:lang w:val="en-US"/>
              </w:rPr>
              <w:t>Routledge</w:t>
            </w:r>
            <w:proofErr w:type="spellEnd"/>
            <w:r w:rsidRPr="005F3A3E">
              <w:rPr>
                <w:rFonts w:ascii="Arial" w:hAnsi="Arial" w:cs="Arial"/>
                <w:lang w:val="en-US"/>
              </w:rPr>
              <w:t>. 2000.</w:t>
            </w:r>
          </w:p>
          <w:p w:rsidR="00775B9B" w:rsidRPr="000723A1" w:rsidRDefault="00E639DA" w:rsidP="000723A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 </w:t>
            </w:r>
            <w:proofErr w:type="spellStart"/>
            <w:r>
              <w:rPr>
                <w:rFonts w:ascii="Arial" w:hAnsi="Arial" w:cs="Arial"/>
              </w:rPr>
              <w:t>Rivkin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Anthology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Blackwell</w:t>
            </w:r>
            <w:proofErr w:type="spellEnd"/>
            <w:r>
              <w:rPr>
                <w:rFonts w:ascii="Arial" w:hAnsi="Arial" w:cs="Arial"/>
              </w:rPr>
              <w:t>. 2004.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lastRenderedPageBreak/>
              <w:t>Additional reading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639DA" w:rsidRDefault="00E639DA" w:rsidP="002E24E9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Charles E. </w:t>
            </w:r>
            <w:proofErr w:type="spellStart"/>
            <w:r>
              <w:rPr>
                <w:rFonts w:ascii="Arial" w:hAnsi="Arial" w:cs="Arial"/>
              </w:rPr>
              <w:t>Bressler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DD2DE5">
              <w:rPr>
                <w:rFonts w:ascii="Arial" w:hAnsi="Arial" w:cs="Arial"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Criticism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DD2DE5">
              <w:rPr>
                <w:rFonts w:ascii="Arial" w:hAnsi="Arial" w:cs="Arial"/>
                <w:i/>
              </w:rPr>
              <w:t>An</w:t>
            </w:r>
            <w:proofErr w:type="spellEnd"/>
            <w:r w:rsidRPr="00DD2DE5">
              <w:rPr>
                <w:rFonts w:ascii="Arial" w:hAnsi="Arial" w:cs="Arial"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Introduction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to </w:t>
            </w:r>
            <w:proofErr w:type="spellStart"/>
            <w:r w:rsidRPr="00DD2DE5">
              <w:rPr>
                <w:rFonts w:ascii="Arial" w:hAnsi="Arial" w:cs="Arial"/>
                <w:i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and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. fifth </w:t>
            </w:r>
            <w:proofErr w:type="spellStart"/>
            <w:r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proofErr w:type="spellStart"/>
            <w:r>
              <w:rPr>
                <w:rFonts w:ascii="Arial" w:hAnsi="Arial" w:cs="Arial"/>
              </w:rPr>
              <w:t>Longman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D2DE5">
              <w:rPr>
                <w:rFonts w:ascii="Arial" w:hAnsi="Arial" w:cs="Arial"/>
              </w:rPr>
              <w:t xml:space="preserve"> 2011</w:t>
            </w:r>
          </w:p>
          <w:p w:rsidR="00E639DA" w:rsidRPr="00DD2DE5" w:rsidRDefault="00E639DA" w:rsidP="002E24E9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Seymour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Chatman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DD2DE5">
              <w:rPr>
                <w:rFonts w:ascii="Arial" w:hAnsi="Arial" w:cs="Arial"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Story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and</w:t>
            </w:r>
            <w:proofErr w:type="spellEnd"/>
            <w:r w:rsidRPr="00DD2DE5">
              <w:rPr>
                <w:rFonts w:ascii="Arial" w:hAnsi="Arial" w:cs="Arial"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Discourse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DD2DE5">
              <w:rPr>
                <w:rFonts w:ascii="Arial" w:hAnsi="Arial" w:cs="Arial"/>
                <w:i/>
              </w:rPr>
              <w:t>Narrative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Structure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in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Fiction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and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Film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Cornell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Press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DD2DE5">
              <w:rPr>
                <w:rFonts w:ascii="Arial" w:hAnsi="Arial" w:cs="Arial"/>
              </w:rPr>
              <w:t xml:space="preserve"> 1980.</w:t>
            </w:r>
          </w:p>
          <w:p w:rsidR="00E639DA" w:rsidRDefault="00E639DA" w:rsidP="002E24E9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lang w:val="en-US"/>
              </w:rPr>
              <w:t xml:space="preserve">Jonathan Culler: </w:t>
            </w:r>
            <w:proofErr w:type="spellStart"/>
            <w:r w:rsidRPr="00DD2DE5">
              <w:rPr>
                <w:rFonts w:ascii="Arial" w:hAnsi="Arial" w:cs="Arial"/>
                <w:i/>
                <w:iCs/>
                <w:lang w:val="en-US"/>
              </w:rPr>
              <w:t>Structuralist</w:t>
            </w:r>
            <w:proofErr w:type="spellEnd"/>
            <w:r w:rsidRPr="00DD2DE5">
              <w:rPr>
                <w:rFonts w:ascii="Arial" w:hAnsi="Arial" w:cs="Arial"/>
                <w:i/>
                <w:iCs/>
                <w:lang w:val="en-US"/>
              </w:rPr>
              <w:t xml:space="preserve"> Poetics</w:t>
            </w:r>
            <w:r w:rsidRPr="00DD2DE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lang w:val="en-US"/>
              </w:rPr>
              <w:t>Routledge</w:t>
            </w:r>
            <w:proofErr w:type="spellEnd"/>
            <w:r w:rsidRPr="00DD2DE5">
              <w:rPr>
                <w:rFonts w:ascii="Arial" w:hAnsi="Arial" w:cs="Arial"/>
                <w:lang w:val="en-US"/>
              </w:rPr>
              <w:t>. 2002.</w:t>
            </w:r>
          </w:p>
          <w:p w:rsidR="00775B9B" w:rsidRPr="00A82B02" w:rsidRDefault="00E639DA" w:rsidP="002E24E9">
            <w:pPr>
              <w:widowControl w:val="0"/>
              <w:autoSpaceDE w:val="0"/>
              <w:autoSpaceDN w:val="0"/>
              <w:adjustRightInd w:val="0"/>
              <w:spacing w:before="16"/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Roger</w:t>
            </w:r>
            <w:proofErr w:type="spellEnd"/>
            <w:r w:rsidRPr="005F3A3E">
              <w:rPr>
                <w:rFonts w:ascii="Arial" w:hAnsi="Arial" w:cs="Arial"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</w:rPr>
              <w:t>Webster</w:t>
            </w:r>
            <w:proofErr w:type="spellEnd"/>
            <w:r w:rsidRPr="005F3A3E">
              <w:rPr>
                <w:rFonts w:ascii="Arial" w:hAnsi="Arial" w:cs="Arial"/>
              </w:rPr>
              <w:t xml:space="preserve">, </w:t>
            </w:r>
            <w:proofErr w:type="spellStart"/>
            <w:r w:rsidRPr="005F3A3E">
              <w:rPr>
                <w:rFonts w:ascii="Arial" w:hAnsi="Arial" w:cs="Arial"/>
                <w:i/>
              </w:rPr>
              <w:t>Studying</w:t>
            </w:r>
            <w:proofErr w:type="spellEnd"/>
            <w:r w:rsidRPr="005F3A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  <w:i/>
              </w:rPr>
              <w:t>Literary</w:t>
            </w:r>
            <w:proofErr w:type="spellEnd"/>
            <w:r w:rsidRPr="005F3A3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F3A3E">
              <w:rPr>
                <w:rFonts w:ascii="Arial" w:hAnsi="Arial" w:cs="Arial"/>
                <w:i/>
              </w:rPr>
              <w:t>Theory</w:t>
            </w:r>
            <w:proofErr w:type="spellEnd"/>
            <w:r>
              <w:rPr>
                <w:rFonts w:ascii="Arial" w:hAnsi="Arial" w:cs="Arial"/>
              </w:rPr>
              <w:t xml:space="preserve">, Edward </w:t>
            </w:r>
            <w:proofErr w:type="spellStart"/>
            <w:r>
              <w:rPr>
                <w:rFonts w:ascii="Arial" w:hAnsi="Arial" w:cs="Arial"/>
              </w:rPr>
              <w:t>Arnold</w:t>
            </w:r>
            <w:proofErr w:type="spellEnd"/>
            <w:r>
              <w:rPr>
                <w:rFonts w:ascii="Arial" w:hAnsi="Arial" w:cs="Arial"/>
              </w:rPr>
              <w:t>, 1996.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7B064C">
            <w:pPr>
              <w:spacing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Internet resources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E95320" w:rsidRDefault="00E95320" w:rsidP="00E95320">
            <w:pPr>
              <w:spacing w:after="0" w:line="240" w:lineRule="auto"/>
              <w:rPr>
                <w:rFonts w:ascii="Arial" w:hAnsi="Arial" w:cs="Arial"/>
              </w:rPr>
            </w:pPr>
          </w:p>
          <w:p w:rsidR="00775B9B" w:rsidRPr="00A82B02" w:rsidRDefault="00775B9B" w:rsidP="00E9532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Quality assurance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7A50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>Student surveys</w:t>
            </w:r>
            <w:r w:rsidR="001D4363" w:rsidRPr="00A82B02">
              <w:rPr>
                <w:rFonts w:ascii="Arial" w:hAnsi="Arial" w:cs="Arial"/>
                <w:lang w:val="en-US"/>
              </w:rPr>
              <w:t>.</w:t>
            </w:r>
          </w:p>
        </w:tc>
      </w:tr>
      <w:tr w:rsidR="00775B9B" w:rsidRPr="00A82B02" w:rsidTr="00C63903">
        <w:trPr>
          <w:trHeight w:val="70"/>
        </w:trPr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Conditions for obtaining signatures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1D4363" w:rsidP="00D65A4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A minimum of 80 % </w:t>
            </w:r>
            <w:r w:rsidR="00775B9B" w:rsidRPr="00A82B02">
              <w:rPr>
                <w:rFonts w:ascii="Arial" w:hAnsi="Arial" w:cs="Arial"/>
                <w:lang w:val="en-US"/>
              </w:rPr>
              <w:t>class attendance; oral presentations.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Assignments of the credits for colloquia, seminars, exercises, exams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ED3C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71E90" w:rsidRDefault="00775B9B" w:rsidP="00971E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1 ECTS – attendance </w:t>
            </w:r>
          </w:p>
          <w:p w:rsidR="00775B9B" w:rsidRPr="00A82B02" w:rsidRDefault="00775B9B" w:rsidP="00971E9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1 ECTS – </w:t>
            </w:r>
            <w:r w:rsidR="00971E90">
              <w:rPr>
                <w:rFonts w:ascii="Arial" w:hAnsi="Arial" w:cs="Arial"/>
                <w:lang w:val="en-US"/>
              </w:rPr>
              <w:t xml:space="preserve">class participation and </w:t>
            </w:r>
            <w:r w:rsidRPr="00A82B02">
              <w:rPr>
                <w:rFonts w:ascii="Arial" w:hAnsi="Arial" w:cs="Arial"/>
                <w:lang w:val="en-US"/>
              </w:rPr>
              <w:t>oral presentations</w:t>
            </w:r>
          </w:p>
          <w:p w:rsidR="00775B9B" w:rsidRPr="00A82B02" w:rsidRDefault="00743D5E" w:rsidP="00ED3C5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2</w:t>
            </w:r>
            <w:r w:rsidR="00775B9B" w:rsidRPr="00A82B02">
              <w:rPr>
                <w:rFonts w:ascii="Arial" w:hAnsi="Arial" w:cs="Arial"/>
                <w:lang w:val="en-US"/>
              </w:rPr>
              <w:t xml:space="preserve"> ECTS – preparation for written exams</w:t>
            </w:r>
          </w:p>
          <w:p w:rsidR="00775B9B" w:rsidRPr="00A82B02" w:rsidRDefault="00775B9B" w:rsidP="00B86DE3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775B9B" w:rsidRPr="00A82B02" w:rsidRDefault="00775B9B" w:rsidP="00B86DE3">
            <w:pPr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82B02">
              <w:rPr>
                <w:rFonts w:ascii="Arial" w:hAnsi="Arial" w:cs="Arial"/>
                <w:b/>
                <w:bCs/>
                <w:lang w:val="en-US"/>
              </w:rPr>
              <w:t>GRADING SCALE:</w:t>
            </w:r>
          </w:p>
          <w:p w:rsidR="00775B9B" w:rsidRPr="00A82B02" w:rsidRDefault="00775B9B" w:rsidP="00B86DE3">
            <w:pPr>
              <w:spacing w:after="0" w:line="240" w:lineRule="auto"/>
              <w:ind w:left="720"/>
              <w:rPr>
                <w:rFonts w:ascii="Arial" w:hAnsi="Arial" w:cs="Arial"/>
                <w:lang w:val="en-US"/>
              </w:rPr>
            </w:pPr>
          </w:p>
          <w:p w:rsidR="00775B9B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&lt; 60  %      Fail</w:t>
            </w:r>
          </w:p>
          <w:p w:rsidR="00775B9B" w:rsidRPr="00A82B02" w:rsidRDefault="00775B9B" w:rsidP="00B86DE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&gt;= 60 %     D</w:t>
            </w:r>
          </w:p>
          <w:p w:rsidR="004F1718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 &gt; 71 %      C</w:t>
            </w:r>
          </w:p>
          <w:p w:rsidR="00775B9B" w:rsidRPr="00A82B02" w:rsidRDefault="00775B9B" w:rsidP="004F17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82B02">
              <w:rPr>
                <w:color w:val="auto"/>
                <w:sz w:val="22"/>
                <w:szCs w:val="22"/>
              </w:rPr>
              <w:t xml:space="preserve">            &gt; 81  %     B</w:t>
            </w:r>
          </w:p>
          <w:p w:rsidR="00775B9B" w:rsidRPr="00A82B02" w:rsidRDefault="00775B9B" w:rsidP="004F171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 xml:space="preserve">            &gt; 91  %     A</w:t>
            </w:r>
            <w:r w:rsidRPr="00A82B02">
              <w:rPr>
                <w:rFonts w:ascii="Arial" w:hAnsi="Arial" w:cs="Arial"/>
                <w:lang w:val="en-US"/>
              </w:rPr>
              <w:tab/>
            </w:r>
          </w:p>
          <w:p w:rsidR="00775B9B" w:rsidRPr="00A82B02" w:rsidRDefault="00775B9B" w:rsidP="00B86DE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Assignments of the final grade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E95320" w:rsidP="001D436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The final grade is </w:t>
            </w:r>
            <w:r w:rsidR="00743D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based on class participation (10</w:t>
            </w:r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%), </w:t>
            </w:r>
            <w:r w:rsidR="00743D5E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presentations (20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%) and two written exams (70%</w:t>
            </w:r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). If they fail the midterm or the </w:t>
            </w:r>
            <w:proofErr w:type="spellStart"/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endterm</w:t>
            </w:r>
            <w:proofErr w:type="spellEnd"/>
            <w:r w:rsidR="00775B9B" w:rsidRPr="00A82B0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exam, the students can take the final written exam.</w:t>
            </w:r>
          </w:p>
        </w:tc>
      </w:tr>
      <w:tr w:rsidR="00775B9B" w:rsidRPr="00A82B02" w:rsidTr="00380DBD">
        <w:tc>
          <w:tcPr>
            <w:tcW w:w="2418" w:type="dxa"/>
            <w:shd w:val="clear" w:color="auto" w:fill="FFFFE5"/>
            <w:vAlign w:val="center"/>
          </w:tcPr>
          <w:p w:rsidR="00775B9B" w:rsidRPr="00742936" w:rsidRDefault="00775B9B" w:rsidP="00380DB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Remarks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75B9B" w:rsidRPr="00A82B02" w:rsidRDefault="00775B9B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82B02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F92202" w:rsidRPr="00A82B02" w:rsidRDefault="00F92202" w:rsidP="00F92202">
      <w:pPr>
        <w:rPr>
          <w:lang w:val="en-US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F92202" w:rsidRPr="00A82B02" w:rsidTr="00380DB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F92202" w:rsidRPr="00742936" w:rsidRDefault="00F92202" w:rsidP="00380DB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Teaching topics - lectures</w:t>
            </w:r>
          </w:p>
        </w:tc>
      </w:tr>
      <w:tr w:rsidR="00F92202" w:rsidRPr="00A82B02" w:rsidTr="00380DB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92202" w:rsidRPr="00A82B02" w:rsidRDefault="00F92202" w:rsidP="00380DB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82B02">
              <w:rPr>
                <w:rFonts w:ascii="Arial Narrow" w:hAnsi="Arial Narrow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92202" w:rsidRPr="00742936" w:rsidRDefault="00F92202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Tit</w:t>
            </w:r>
            <w:r w:rsidR="00924011" w:rsidRPr="00742936">
              <w:rPr>
                <w:rFonts w:ascii="Arial" w:hAnsi="Arial" w:cs="Arial"/>
                <w:b/>
                <w:lang w:val="en-US"/>
              </w:rPr>
              <w:t>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Literature</w:t>
            </w:r>
          </w:p>
        </w:tc>
      </w:tr>
      <w:tr w:rsidR="00743D5E" w:rsidRPr="00A82B02" w:rsidTr="00B12952">
        <w:trPr>
          <w:trHeight w:val="91"/>
        </w:trPr>
        <w:tc>
          <w:tcPr>
            <w:tcW w:w="654" w:type="dxa"/>
            <w:vAlign w:val="center"/>
          </w:tcPr>
          <w:p w:rsidR="00743D5E" w:rsidRPr="00A82B02" w:rsidRDefault="00743D5E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43D5E" w:rsidRPr="00742936" w:rsidRDefault="00743D5E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743D5E" w:rsidRPr="00742936" w:rsidRDefault="00743D5E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43D5E" w:rsidRPr="00742936" w:rsidRDefault="00743D5E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Introductory lecture / Course overview.</w:t>
            </w:r>
          </w:p>
          <w:p w:rsidR="00743D5E" w:rsidRPr="00742936" w:rsidRDefault="00743D5E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743D5E" w:rsidRPr="00DD2DE5" w:rsidRDefault="00743D5E" w:rsidP="000277AF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743D5E" w:rsidRPr="00A82B02" w:rsidTr="00B12952">
        <w:trPr>
          <w:trHeight w:val="91"/>
        </w:trPr>
        <w:tc>
          <w:tcPr>
            <w:tcW w:w="654" w:type="dxa"/>
            <w:vAlign w:val="center"/>
          </w:tcPr>
          <w:p w:rsidR="00743D5E" w:rsidRPr="00A82B02" w:rsidRDefault="00743D5E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43D5E" w:rsidRPr="00A82B02" w:rsidRDefault="00743D5E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743D5E" w:rsidRDefault="00743D5E" w:rsidP="00743D5E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Introduction to the study of literature</w:t>
            </w:r>
          </w:p>
          <w:p w:rsidR="00743D5E" w:rsidRDefault="00743D5E" w:rsidP="00743D5E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  <w:p w:rsidR="00743D5E" w:rsidRPr="00E95320" w:rsidRDefault="00743D5E" w:rsidP="00743D5E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743D5E" w:rsidRPr="00DD2DE5" w:rsidRDefault="00743D5E" w:rsidP="000277AF">
            <w:pPr>
              <w:spacing w:after="0"/>
              <w:rPr>
                <w:rFonts w:ascii="Arial" w:hAnsi="Arial" w:cs="Arial"/>
              </w:rPr>
            </w:pPr>
            <w:r w:rsidRPr="00DD2DE5">
              <w:rPr>
                <w:rFonts w:ascii="Arial" w:hAnsi="Arial" w:cs="Arial"/>
                <w:i/>
                <w:lang w:val="en-US"/>
              </w:rPr>
              <w:lastRenderedPageBreak/>
              <w:t>Literary Theory: A Very Short Introduction</w:t>
            </w:r>
            <w:r w:rsidRPr="00DD2DE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Studying Literary Theory</w:t>
            </w:r>
            <w:r w:rsidR="000B1A69">
              <w:rPr>
                <w:rFonts w:ascii="Arial" w:hAnsi="Arial" w:cs="Arial"/>
                <w:lang w:val="en-US"/>
              </w:rPr>
              <w:t>.</w:t>
            </w: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1A69" w:rsidRPr="00E95320" w:rsidRDefault="000B1A69" w:rsidP="007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Theory of literature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/>
              <w:rPr>
                <w:rFonts w:ascii="Arial" w:hAnsi="Arial" w:cs="Arial"/>
              </w:rPr>
            </w:pPr>
            <w:r w:rsidRPr="00DD2DE5">
              <w:rPr>
                <w:rFonts w:ascii="Arial" w:hAnsi="Arial" w:cs="Arial"/>
                <w:i/>
                <w:lang w:val="en-US"/>
              </w:rPr>
              <w:t>Literary Theory: A Very Short Introduction</w:t>
            </w:r>
            <w:r w:rsidRPr="00DD2DE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Studying Literary Theory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E95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B1A69" w:rsidRPr="008C7543" w:rsidRDefault="000B1A69" w:rsidP="007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Literary ‘positivism’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r w:rsidRPr="00DD2DE5">
              <w:rPr>
                <w:rFonts w:ascii="Arial" w:hAnsi="Arial" w:cs="Arial"/>
                <w:i/>
                <w:lang w:val="en-US"/>
              </w:rPr>
              <w:t xml:space="preserve">Literary Theory. </w:t>
            </w:r>
            <w:proofErr w:type="spellStart"/>
            <w:r w:rsidRPr="00DD2DE5">
              <w:rPr>
                <w:rFonts w:ascii="Arial" w:hAnsi="Arial" w:cs="Arial"/>
                <w:i/>
              </w:rPr>
              <w:t>Studying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Theory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Russian formalism</w:t>
            </w:r>
            <w:r w:rsidRPr="00743D5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i/>
                <w:iCs/>
                <w:lang w:val="en-US"/>
              </w:rPr>
              <w:t>Narrative Discourse Revisited.</w:t>
            </w:r>
            <w:r w:rsidRPr="00DD2DE5">
              <w:rPr>
                <w:rFonts w:ascii="Arial" w:hAnsi="Arial" w:cs="Arial"/>
                <w:lang w:val="en-US"/>
              </w:rPr>
              <w:t xml:space="preserve"> </w:t>
            </w:r>
            <w:r w:rsidRPr="00DD2DE5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DD2DE5">
              <w:rPr>
                <w:rFonts w:ascii="Arial" w:hAnsi="Arial" w:cs="Arial"/>
                <w:i/>
              </w:rPr>
              <w:t>Glossary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of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Terms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8B46AA">
              <w:rPr>
                <w:rFonts w:ascii="Arial" w:hAnsi="Arial" w:cs="Arial"/>
                <w:i/>
              </w:rPr>
              <w:t>Literary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Theory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8B46AA">
              <w:rPr>
                <w:rFonts w:ascii="Arial" w:hAnsi="Arial" w:cs="Arial"/>
                <w:i/>
              </w:rPr>
              <w:t>An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Anthology</w:t>
            </w:r>
            <w:proofErr w:type="spellEnd"/>
            <w:r w:rsidRPr="008B46AA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7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43D5E">
              <w:rPr>
                <w:rFonts w:ascii="Arial" w:hAnsi="Arial" w:cs="Arial"/>
                <w:b/>
                <w:bCs/>
                <w:lang w:val="en-US"/>
              </w:rPr>
              <w:t>Structuralism I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DD2DE5">
              <w:rPr>
                <w:rFonts w:ascii="Arial" w:hAnsi="Arial" w:cs="Arial"/>
                <w:i/>
              </w:rPr>
              <w:t>Glossary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of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Terms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8B46AA">
              <w:rPr>
                <w:rFonts w:ascii="Arial" w:hAnsi="Arial" w:cs="Arial"/>
                <w:i/>
              </w:rPr>
              <w:t>Literary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Theory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8B46AA">
              <w:rPr>
                <w:rFonts w:ascii="Arial" w:hAnsi="Arial" w:cs="Arial"/>
                <w:i/>
              </w:rPr>
              <w:t>An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Anthology</w:t>
            </w:r>
            <w:proofErr w:type="spellEnd"/>
            <w:r w:rsidRPr="008B46AA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Narrative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Reader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B1A69" w:rsidRDefault="000B1A69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8C7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II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C31DBB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i/>
                <w:iCs/>
                <w:lang w:val="en-US"/>
              </w:rPr>
              <w:t>Narrative Discourse Revisited.</w:t>
            </w:r>
            <w:r w:rsidRPr="00DD2DE5">
              <w:rPr>
                <w:rFonts w:ascii="Arial" w:hAnsi="Arial" w:cs="Arial"/>
                <w:lang w:val="en-US"/>
              </w:rPr>
              <w:t xml:space="preserve"> </w:t>
            </w:r>
            <w:r w:rsidRPr="00DD2DE5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DD2DE5">
              <w:rPr>
                <w:rFonts w:ascii="Arial" w:hAnsi="Arial" w:cs="Arial"/>
                <w:i/>
              </w:rPr>
              <w:t>Glossary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of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Terms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8B46AA">
              <w:rPr>
                <w:rFonts w:ascii="Arial" w:hAnsi="Arial" w:cs="Arial"/>
                <w:i/>
              </w:rPr>
              <w:t>Literary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Theory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8B46AA">
              <w:rPr>
                <w:rFonts w:ascii="Arial" w:hAnsi="Arial" w:cs="Arial"/>
                <w:i/>
              </w:rPr>
              <w:t>An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Anthology</w:t>
            </w:r>
            <w:proofErr w:type="spellEnd"/>
            <w:r w:rsidRPr="008B46AA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1064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B1A69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III</w:t>
            </w:r>
          </w:p>
          <w:p w:rsidR="000B1A69" w:rsidRPr="00225A9D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DD2DE5" w:rsidRDefault="000B1A69" w:rsidP="00C31DBB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Pr="00DD2DE5">
              <w:rPr>
                <w:rFonts w:ascii="Arial" w:hAnsi="Arial" w:cs="Arial"/>
                <w:i/>
              </w:rPr>
              <w:t>Glossary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of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</w:rPr>
              <w:t>Terms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8B46AA">
              <w:rPr>
                <w:rFonts w:ascii="Arial" w:hAnsi="Arial" w:cs="Arial"/>
                <w:i/>
              </w:rPr>
              <w:t>Literary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Theory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8B46AA">
              <w:rPr>
                <w:rFonts w:ascii="Arial" w:hAnsi="Arial" w:cs="Arial"/>
                <w:i/>
              </w:rPr>
              <w:t>An</w:t>
            </w:r>
            <w:proofErr w:type="spellEnd"/>
            <w:r w:rsidRPr="008B46A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B46AA">
              <w:rPr>
                <w:rFonts w:ascii="Arial" w:hAnsi="Arial" w:cs="Arial"/>
                <w:i/>
              </w:rPr>
              <w:t>Anthology</w:t>
            </w:r>
            <w:proofErr w:type="spellEnd"/>
            <w:r w:rsidRPr="008B46AA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The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Narrative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Reader</w:t>
            </w:r>
            <w:proofErr w:type="spellEnd"/>
            <w:r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B1A69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</w:p>
          <w:p w:rsidR="000B1A69" w:rsidRPr="00106412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r w:rsidRPr="00DD2DE5">
              <w:rPr>
                <w:rFonts w:ascii="Arial" w:hAnsi="Arial" w:cs="Arial"/>
                <w:i/>
                <w:lang w:val="en-US"/>
              </w:rPr>
              <w:t xml:space="preserve">Literary </w:t>
            </w:r>
            <w:proofErr w:type="gramStart"/>
            <w:r w:rsidRPr="00DD2DE5">
              <w:rPr>
                <w:rFonts w:ascii="Arial" w:hAnsi="Arial" w:cs="Arial"/>
                <w:i/>
                <w:lang w:val="en-US"/>
              </w:rPr>
              <w:t>Theory.</w:t>
            </w:r>
            <w:r>
              <w:rPr>
                <w:rFonts w:ascii="Arial" w:hAnsi="Arial" w:cs="Arial"/>
                <w:i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An Anthology.</w:t>
            </w:r>
            <w:r w:rsidRPr="00DD2DE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DD2DE5">
              <w:rPr>
                <w:rFonts w:ascii="Arial" w:hAnsi="Arial" w:cs="Arial"/>
                <w:i/>
                <w:iCs/>
                <w:lang w:val="en-US"/>
              </w:rPr>
              <w:t>The Narrative Reader</w:t>
            </w:r>
            <w:r w:rsidRPr="00DD2DE5">
              <w:rPr>
                <w:rFonts w:ascii="Arial" w:hAnsi="Arial" w:cs="Arial"/>
                <w:lang w:val="en-US"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B1A69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7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  <w:r>
              <w:rPr>
                <w:rFonts w:ascii="Arial" w:hAnsi="Arial" w:cs="Arial"/>
                <w:b/>
                <w:iCs/>
                <w:lang w:val="en-US"/>
              </w:rPr>
              <w:t>I</w:t>
            </w:r>
          </w:p>
          <w:p w:rsidR="000B1A69" w:rsidRPr="00106412" w:rsidRDefault="000B1A69" w:rsidP="00106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/>
              <w:rPr>
                <w:rFonts w:ascii="Arial" w:hAnsi="Arial" w:cs="Arial"/>
                <w:lang w:val="en-US"/>
              </w:rPr>
            </w:pPr>
            <w:r w:rsidRPr="00DD2DE5">
              <w:rPr>
                <w:rFonts w:ascii="Arial" w:hAnsi="Arial" w:cs="Arial"/>
                <w:i/>
                <w:iCs/>
                <w:lang w:val="en-US"/>
              </w:rPr>
              <w:t>The Narrative Reader</w:t>
            </w:r>
            <w:r w:rsidRPr="00DD2DE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i/>
                <w:lang w:val="en-US"/>
              </w:rPr>
              <w:t>Literary Theory: An Anthology.</w:t>
            </w: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spacing w:val="-6"/>
              </w:rPr>
            </w:pPr>
          </w:p>
        </w:tc>
        <w:tc>
          <w:tcPr>
            <w:tcW w:w="5082" w:type="dxa"/>
          </w:tcPr>
          <w:p w:rsidR="000B1A69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74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  <w:r>
              <w:rPr>
                <w:rFonts w:ascii="Arial" w:hAnsi="Arial" w:cs="Arial"/>
                <w:b/>
                <w:iCs/>
                <w:lang w:val="en-US"/>
              </w:rPr>
              <w:t>II</w:t>
            </w:r>
          </w:p>
          <w:p w:rsidR="000B1A69" w:rsidRPr="00FA15F5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2DE5">
              <w:rPr>
                <w:rFonts w:ascii="Arial" w:hAnsi="Arial" w:cs="Arial"/>
                <w:i/>
                <w:iCs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Anthology</w:t>
            </w:r>
            <w:proofErr w:type="spellEnd"/>
            <w:r w:rsidRPr="00DD2DE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The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Narrative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Reader</w:t>
            </w:r>
            <w:proofErr w:type="spellEnd"/>
            <w:r w:rsidRPr="00350576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</w:tcPr>
          <w:p w:rsidR="000B1A69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2DE5">
              <w:rPr>
                <w:rFonts w:ascii="Arial" w:hAnsi="Arial" w:cs="Arial"/>
                <w:i/>
                <w:iCs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Anthology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 w:rsidRPr="00350576">
              <w:rPr>
                <w:rFonts w:ascii="Arial" w:hAnsi="Arial" w:cs="Arial"/>
                <w:i/>
              </w:rPr>
              <w:t>The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Narrative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Reader</w:t>
            </w:r>
            <w:proofErr w:type="spellEnd"/>
            <w:r w:rsidRPr="00350576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FA15F5" w:rsidRDefault="000B1A69" w:rsidP="00FA15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FA15F5" w:rsidRDefault="000B1A69" w:rsidP="00FA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II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2DE5">
              <w:rPr>
                <w:rFonts w:ascii="Arial" w:hAnsi="Arial" w:cs="Arial"/>
                <w:i/>
                <w:iCs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Anthology</w:t>
            </w:r>
            <w:proofErr w:type="spellEnd"/>
            <w:r w:rsidRPr="00DD2DE5">
              <w:rPr>
                <w:rFonts w:ascii="Arial" w:hAnsi="Arial" w:cs="Arial"/>
              </w:rPr>
              <w:t>.</w:t>
            </w:r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The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Narrative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Reader</w:t>
            </w:r>
            <w:proofErr w:type="spellEnd"/>
            <w:r w:rsidRPr="00350576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1B6097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Default="000B1A69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2936" w:rsidRDefault="000B1A69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III</w:t>
            </w:r>
          </w:p>
        </w:tc>
        <w:tc>
          <w:tcPr>
            <w:tcW w:w="2635" w:type="dxa"/>
            <w:vAlign w:val="center"/>
          </w:tcPr>
          <w:p w:rsidR="000B1A69" w:rsidRPr="00DD2DE5" w:rsidRDefault="000B1A69" w:rsidP="000277A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2DE5">
              <w:rPr>
                <w:rFonts w:ascii="Arial" w:hAnsi="Arial" w:cs="Arial"/>
                <w:i/>
                <w:iCs/>
              </w:rPr>
              <w:t>Literary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Theory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</w:t>
            </w:r>
            <w:proofErr w:type="spellEnd"/>
            <w:r w:rsidRPr="00DD2DE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D2DE5">
              <w:rPr>
                <w:rFonts w:ascii="Arial" w:hAnsi="Arial" w:cs="Arial"/>
                <w:i/>
                <w:iCs/>
              </w:rPr>
              <w:t>Anthology</w:t>
            </w:r>
            <w:proofErr w:type="spellEnd"/>
            <w:r w:rsidRPr="00DD2DE5">
              <w:rPr>
                <w:rFonts w:ascii="Arial" w:hAnsi="Arial" w:cs="Arial"/>
              </w:rPr>
              <w:t xml:space="preserve">. </w:t>
            </w:r>
            <w:proofErr w:type="spellStart"/>
            <w:r w:rsidRPr="00350576">
              <w:rPr>
                <w:rFonts w:ascii="Arial" w:hAnsi="Arial" w:cs="Arial"/>
                <w:i/>
              </w:rPr>
              <w:t>The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Narrative</w:t>
            </w:r>
            <w:proofErr w:type="spellEnd"/>
            <w:r w:rsidRPr="0035057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50576">
              <w:rPr>
                <w:rFonts w:ascii="Arial" w:hAnsi="Arial" w:cs="Arial"/>
                <w:i/>
              </w:rPr>
              <w:t>Reader</w:t>
            </w:r>
            <w:proofErr w:type="spellEnd"/>
            <w:r w:rsidRPr="00350576">
              <w:rPr>
                <w:rFonts w:ascii="Arial" w:hAnsi="Arial" w:cs="Arial"/>
                <w:i/>
              </w:rPr>
              <w:t>.</w:t>
            </w:r>
          </w:p>
        </w:tc>
      </w:tr>
      <w:tr w:rsidR="000B1A69" w:rsidRPr="0008620C" w:rsidTr="00B12952">
        <w:trPr>
          <w:trHeight w:val="91"/>
        </w:trPr>
        <w:tc>
          <w:tcPr>
            <w:tcW w:w="654" w:type="dxa"/>
            <w:vAlign w:val="center"/>
          </w:tcPr>
          <w:p w:rsidR="000B1A69" w:rsidRPr="0008620C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742936" w:rsidRDefault="000B1A69" w:rsidP="00742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Pr="00742936" w:rsidRDefault="000B1A69" w:rsidP="00742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936">
              <w:rPr>
                <w:rFonts w:ascii="Arial" w:hAnsi="Arial" w:cs="Arial"/>
                <w:b/>
              </w:rPr>
              <w:t>Closing</w:t>
            </w:r>
            <w:proofErr w:type="spellEnd"/>
            <w:r w:rsidRPr="0074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936">
              <w:rPr>
                <w:rFonts w:ascii="Arial" w:hAnsi="Arial" w:cs="Arial"/>
                <w:b/>
              </w:rPr>
              <w:t>lecture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35" w:type="dxa"/>
            <w:vAlign w:val="center"/>
          </w:tcPr>
          <w:p w:rsidR="000B1A69" w:rsidRPr="001B6097" w:rsidRDefault="000B1A69" w:rsidP="00B129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2202" w:rsidRPr="0008620C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096"/>
        <w:gridCol w:w="5082"/>
        <w:gridCol w:w="2635"/>
      </w:tblGrid>
      <w:tr w:rsidR="00F92202" w:rsidRPr="0008620C" w:rsidTr="00380DBD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F92202" w:rsidRPr="00742936" w:rsidRDefault="00F92202" w:rsidP="00380D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42936">
              <w:rPr>
                <w:rFonts w:ascii="Arial" w:hAnsi="Arial" w:cs="Arial"/>
                <w:b/>
              </w:rPr>
              <w:t>Semina</w:t>
            </w:r>
            <w:r w:rsidR="005A1859" w:rsidRPr="00742936">
              <w:rPr>
                <w:rFonts w:ascii="Arial" w:hAnsi="Arial" w:cs="Arial"/>
                <w:b/>
              </w:rPr>
              <w:t>rs</w:t>
            </w:r>
            <w:proofErr w:type="spellEnd"/>
          </w:p>
        </w:tc>
      </w:tr>
      <w:tr w:rsidR="00F92202" w:rsidRPr="0008620C" w:rsidTr="00380DBD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F92202" w:rsidRPr="00742936" w:rsidRDefault="005A1859" w:rsidP="00380D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936">
              <w:rPr>
                <w:rFonts w:ascii="Arial" w:hAnsi="Arial" w:cs="Arial"/>
                <w:b/>
              </w:rPr>
              <w:t>Literature</w:t>
            </w:r>
          </w:p>
        </w:tc>
      </w:tr>
      <w:tr w:rsidR="005D59E6" w:rsidRPr="00225A9D" w:rsidTr="00B12952">
        <w:trPr>
          <w:trHeight w:val="91"/>
        </w:trPr>
        <w:tc>
          <w:tcPr>
            <w:tcW w:w="654" w:type="dxa"/>
            <w:vAlign w:val="center"/>
          </w:tcPr>
          <w:p w:rsidR="005D59E6" w:rsidRPr="00225A9D" w:rsidRDefault="005D59E6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5D59E6" w:rsidRPr="00225A9D" w:rsidRDefault="005D59E6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742936" w:rsidRDefault="005D59E6" w:rsidP="008B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5D59E6" w:rsidRPr="00742936" w:rsidRDefault="005D59E6" w:rsidP="000B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2936">
              <w:rPr>
                <w:rFonts w:ascii="Arial" w:hAnsi="Arial" w:cs="Arial"/>
                <w:b/>
                <w:lang w:val="en-US"/>
              </w:rPr>
              <w:t>Introductory lecture / Course overview.</w:t>
            </w:r>
          </w:p>
        </w:tc>
        <w:tc>
          <w:tcPr>
            <w:tcW w:w="2635" w:type="dxa"/>
            <w:vAlign w:val="center"/>
          </w:tcPr>
          <w:p w:rsidR="005D59E6" w:rsidRPr="00225A9D" w:rsidRDefault="005D59E6" w:rsidP="008B583D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D227A8" w:rsidRPr="00225A9D" w:rsidTr="00B12952">
        <w:trPr>
          <w:trHeight w:val="91"/>
        </w:trPr>
        <w:tc>
          <w:tcPr>
            <w:tcW w:w="654" w:type="dxa"/>
            <w:vAlign w:val="center"/>
          </w:tcPr>
          <w:p w:rsidR="00D227A8" w:rsidRPr="00225A9D" w:rsidRDefault="00D227A8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D227A8" w:rsidRPr="00225A9D" w:rsidRDefault="00D227A8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B1A6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42936" w:rsidRPr="000B1A69" w:rsidRDefault="000B1A69" w:rsidP="000B1A69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Introduction to the study of literature</w:t>
            </w:r>
          </w:p>
        </w:tc>
        <w:tc>
          <w:tcPr>
            <w:tcW w:w="2635" w:type="dxa"/>
            <w:vAlign w:val="center"/>
          </w:tcPr>
          <w:p w:rsidR="00D227A8" w:rsidRPr="00225A9D" w:rsidRDefault="00D227A8" w:rsidP="00742936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1A69" w:rsidRPr="00E95320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Theory of literature</w:t>
            </w:r>
          </w:p>
        </w:tc>
        <w:tc>
          <w:tcPr>
            <w:tcW w:w="2635" w:type="dxa"/>
            <w:vAlign w:val="center"/>
          </w:tcPr>
          <w:p w:rsidR="000B1A69" w:rsidRPr="00225A9D" w:rsidRDefault="000B1A69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B1A69" w:rsidRPr="008C7543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Literary ‘positivism’</w:t>
            </w:r>
          </w:p>
        </w:tc>
        <w:tc>
          <w:tcPr>
            <w:tcW w:w="2635" w:type="dxa"/>
            <w:vAlign w:val="center"/>
          </w:tcPr>
          <w:p w:rsidR="000B1A69" w:rsidRPr="00225A9D" w:rsidRDefault="000B1A69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Russian formalism</w:t>
            </w:r>
            <w:r w:rsidRPr="00743D5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0B1A69" w:rsidRPr="00225A9D" w:rsidRDefault="000B1A69" w:rsidP="00BA0F17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43D5E">
              <w:rPr>
                <w:rFonts w:ascii="Arial" w:hAnsi="Arial" w:cs="Arial"/>
                <w:b/>
                <w:bCs/>
                <w:lang w:val="en-US"/>
              </w:rPr>
              <w:t>Structuralism I</w:t>
            </w:r>
          </w:p>
        </w:tc>
        <w:tc>
          <w:tcPr>
            <w:tcW w:w="2635" w:type="dxa"/>
            <w:vAlign w:val="center"/>
          </w:tcPr>
          <w:p w:rsidR="000B1A69" w:rsidRPr="00225A9D" w:rsidRDefault="000B1A69" w:rsidP="00D227A8">
            <w:pPr>
              <w:rPr>
                <w:rFonts w:ascii="Arial" w:eastAsia="Times New Roman" w:hAnsi="Arial" w:cs="Arial"/>
                <w:lang w:val="en-US" w:eastAsia="hr-HR"/>
              </w:rPr>
            </w:pPr>
          </w:p>
          <w:p w:rsidR="000B1A69" w:rsidRPr="00225A9D" w:rsidRDefault="000B1A69" w:rsidP="00D227A8">
            <w:pPr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II</w:t>
            </w:r>
          </w:p>
        </w:tc>
        <w:tc>
          <w:tcPr>
            <w:tcW w:w="2635" w:type="dxa"/>
            <w:vAlign w:val="center"/>
          </w:tcPr>
          <w:p w:rsidR="000B1A69" w:rsidRPr="00225A9D" w:rsidRDefault="000B1A69" w:rsidP="00BA0F17">
            <w:pPr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III</w:t>
            </w:r>
          </w:p>
          <w:p w:rsidR="000B1A69" w:rsidRPr="00225A9D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225A9D" w:rsidRDefault="000B1A69" w:rsidP="00BA0F17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</w:p>
          <w:p w:rsidR="000B1A69" w:rsidRPr="00106412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225A9D" w:rsidRDefault="000B1A69" w:rsidP="00A82B02">
            <w:pPr>
              <w:rPr>
                <w:rFonts w:ascii="Arial" w:hAnsi="Arial" w:cs="Arial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</w:tr>
      <w:tr w:rsidR="000B1A69" w:rsidRPr="00225A9D" w:rsidTr="00B12952">
        <w:trPr>
          <w:trHeight w:val="91"/>
        </w:trPr>
        <w:tc>
          <w:tcPr>
            <w:tcW w:w="654" w:type="dxa"/>
            <w:vAlign w:val="center"/>
          </w:tcPr>
          <w:p w:rsidR="000B1A69" w:rsidRPr="00225A9D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25A9D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225A9D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  <w:r>
              <w:rPr>
                <w:rFonts w:ascii="Arial" w:hAnsi="Arial" w:cs="Arial"/>
                <w:b/>
                <w:iCs/>
                <w:lang w:val="en-US"/>
              </w:rPr>
              <w:t>I</w:t>
            </w:r>
          </w:p>
          <w:p w:rsidR="000B1A69" w:rsidRPr="00106412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225A9D" w:rsidRDefault="000B1A69" w:rsidP="00BA0F17">
            <w:pPr>
              <w:rPr>
                <w:rFonts w:ascii="Arial" w:eastAsia="Times New Roman" w:hAnsi="Arial" w:cs="Arial"/>
                <w:i/>
                <w:iCs/>
                <w:lang w:val="en-US" w:eastAsia="hr-HR"/>
              </w:rPr>
            </w:pP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Post</w:t>
            </w:r>
            <w:r w:rsidR="002E24E9">
              <w:rPr>
                <w:rFonts w:ascii="Arial" w:hAnsi="Arial" w:cs="Arial"/>
                <w:b/>
                <w:iCs/>
                <w:lang w:val="en-US"/>
              </w:rPr>
              <w:t>-</w:t>
            </w:r>
            <w:r w:rsidRPr="00743D5E">
              <w:rPr>
                <w:rFonts w:ascii="Arial" w:hAnsi="Arial" w:cs="Arial"/>
                <w:b/>
                <w:iCs/>
                <w:lang w:val="en-US"/>
              </w:rPr>
              <w:t>structuralism I</w:t>
            </w:r>
            <w:r>
              <w:rPr>
                <w:rFonts w:ascii="Arial" w:hAnsi="Arial" w:cs="Arial"/>
                <w:b/>
                <w:iCs/>
                <w:lang w:val="en-US"/>
              </w:rPr>
              <w:t>II</w:t>
            </w:r>
          </w:p>
          <w:p w:rsidR="000B1A69" w:rsidRPr="00FA15F5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635" w:type="dxa"/>
            <w:vAlign w:val="center"/>
          </w:tcPr>
          <w:p w:rsidR="000B1A69" w:rsidRPr="00A82B02" w:rsidRDefault="000B1A69" w:rsidP="00D227A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743D5E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</w:t>
            </w:r>
          </w:p>
        </w:tc>
        <w:tc>
          <w:tcPr>
            <w:tcW w:w="2635" w:type="dxa"/>
            <w:vAlign w:val="center"/>
          </w:tcPr>
          <w:p w:rsidR="000B1A69" w:rsidRPr="00A82B02" w:rsidRDefault="000B1A69" w:rsidP="00D227A8">
            <w:pPr>
              <w:rPr>
                <w:rFonts w:ascii="Arial" w:eastAsia="Times New Roman" w:hAnsi="Arial" w:cs="Arial"/>
                <w:lang w:val="en-US" w:eastAsia="hr-HR"/>
              </w:rPr>
            </w:pP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0B1A69" w:rsidRPr="00FA15F5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II</w:t>
            </w:r>
          </w:p>
        </w:tc>
        <w:tc>
          <w:tcPr>
            <w:tcW w:w="2635" w:type="dxa"/>
            <w:vAlign w:val="center"/>
          </w:tcPr>
          <w:p w:rsidR="000B1A69" w:rsidRPr="00A82B02" w:rsidRDefault="000B1A69" w:rsidP="008B583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  <w:p w:rsidR="00A248B6" w:rsidRPr="00A248B6" w:rsidRDefault="000B1A69" w:rsidP="00A2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en-US"/>
              </w:rPr>
            </w:pPr>
            <w:r w:rsidRPr="00743D5E">
              <w:rPr>
                <w:rFonts w:ascii="Arial" w:hAnsi="Arial" w:cs="Arial"/>
                <w:b/>
                <w:iCs/>
                <w:lang w:val="en-US"/>
              </w:rPr>
              <w:t>Contemporary approaches</w:t>
            </w:r>
            <w:r>
              <w:rPr>
                <w:rFonts w:ascii="Arial" w:hAnsi="Arial" w:cs="Arial"/>
                <w:b/>
                <w:iCs/>
                <w:lang w:val="en-US"/>
              </w:rPr>
              <w:t xml:space="preserve"> III</w:t>
            </w:r>
          </w:p>
        </w:tc>
        <w:tc>
          <w:tcPr>
            <w:tcW w:w="2635" w:type="dxa"/>
            <w:vAlign w:val="center"/>
          </w:tcPr>
          <w:p w:rsidR="000B1A69" w:rsidRPr="00A82B02" w:rsidRDefault="000B1A69" w:rsidP="00BA0F17">
            <w:pPr>
              <w:rPr>
                <w:rFonts w:ascii="Arial" w:hAnsi="Arial" w:cs="Arial"/>
                <w:lang w:val="en-US"/>
              </w:rPr>
            </w:pPr>
          </w:p>
        </w:tc>
      </w:tr>
      <w:tr w:rsidR="000B1A69" w:rsidRPr="00A82B02" w:rsidTr="00B12952">
        <w:trPr>
          <w:trHeight w:val="91"/>
        </w:trPr>
        <w:tc>
          <w:tcPr>
            <w:tcW w:w="654" w:type="dxa"/>
            <w:vAlign w:val="center"/>
          </w:tcPr>
          <w:p w:rsidR="000B1A69" w:rsidRPr="00A82B02" w:rsidRDefault="000B1A69" w:rsidP="00380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82B02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0B1A69" w:rsidRPr="00A82B02" w:rsidRDefault="000B1A69" w:rsidP="00B12952">
            <w:pPr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5082" w:type="dxa"/>
            <w:shd w:val="clear" w:color="auto" w:fill="auto"/>
          </w:tcPr>
          <w:p w:rsidR="000B1A69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B1A69" w:rsidRPr="00742936" w:rsidRDefault="000B1A69" w:rsidP="00027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936">
              <w:rPr>
                <w:rFonts w:ascii="Arial" w:hAnsi="Arial" w:cs="Arial"/>
                <w:b/>
              </w:rPr>
              <w:t>Closing</w:t>
            </w:r>
            <w:proofErr w:type="spellEnd"/>
            <w:r w:rsidRPr="0074293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936">
              <w:rPr>
                <w:rFonts w:ascii="Arial" w:hAnsi="Arial" w:cs="Arial"/>
                <w:b/>
              </w:rPr>
              <w:t>lecture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35" w:type="dxa"/>
            <w:vAlign w:val="center"/>
          </w:tcPr>
          <w:p w:rsidR="000B1A69" w:rsidRPr="00A82B02" w:rsidRDefault="000B1A69" w:rsidP="00B129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F92202" w:rsidRPr="00A82B02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A82B02" w:rsidRDefault="00F92202" w:rsidP="00F92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225A9D" w:rsidRDefault="00F92202" w:rsidP="00F92202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92202" w:rsidRPr="0008620C" w:rsidRDefault="005843C2" w:rsidP="005D59E6">
      <w:pPr>
        <w:pStyle w:val="ListParagraph"/>
        <w:spacing w:after="0" w:line="240" w:lineRule="auto"/>
        <w:ind w:left="63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Instructor</w:t>
      </w:r>
      <w:proofErr w:type="spellEnd"/>
      <w:r w:rsidR="00F92202">
        <w:rPr>
          <w:rFonts w:ascii="Times New Roman" w:hAnsi="Times New Roman"/>
          <w:sz w:val="24"/>
          <w:szCs w:val="24"/>
        </w:rPr>
        <w:t>:</w:t>
      </w:r>
      <w:r w:rsidR="009C388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9C388D">
        <w:rPr>
          <w:rFonts w:ascii="Times New Roman" w:hAnsi="Times New Roman"/>
          <w:sz w:val="24"/>
          <w:szCs w:val="24"/>
        </w:rPr>
        <w:t>Monika Bregović</w:t>
      </w:r>
    </w:p>
    <w:p w:rsidR="00F92202" w:rsidRDefault="00F92202" w:rsidP="00F92202"/>
    <w:p w:rsidR="00F92202" w:rsidRDefault="00F92202"/>
    <w:sectPr w:rsidR="00F92202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C42"/>
    <w:multiLevelType w:val="hybridMultilevel"/>
    <w:tmpl w:val="AC6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4CF5"/>
    <w:multiLevelType w:val="hybridMultilevel"/>
    <w:tmpl w:val="B67098D2"/>
    <w:lvl w:ilvl="0" w:tplc="B65A2326">
      <w:start w:val="40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6CD5F20"/>
    <w:multiLevelType w:val="hybridMultilevel"/>
    <w:tmpl w:val="DFA2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6A10"/>
    <w:multiLevelType w:val="hybridMultilevel"/>
    <w:tmpl w:val="0B063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D6F06"/>
    <w:multiLevelType w:val="hybridMultilevel"/>
    <w:tmpl w:val="1B4A5FBE"/>
    <w:lvl w:ilvl="0" w:tplc="A43034AC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26AD4"/>
    <w:multiLevelType w:val="hybridMultilevel"/>
    <w:tmpl w:val="154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97CA3"/>
    <w:multiLevelType w:val="hybridMultilevel"/>
    <w:tmpl w:val="BA004372"/>
    <w:lvl w:ilvl="0" w:tplc="155489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drawingGridHorizontalSpacing w:val="90"/>
  <w:drawingGridVerticalSpacing w:val="24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C43"/>
    <w:rsid w:val="000047EB"/>
    <w:rsid w:val="000370F6"/>
    <w:rsid w:val="00050886"/>
    <w:rsid w:val="0006492F"/>
    <w:rsid w:val="000723A1"/>
    <w:rsid w:val="0008191E"/>
    <w:rsid w:val="000B1A69"/>
    <w:rsid w:val="000C46A7"/>
    <w:rsid w:val="00106412"/>
    <w:rsid w:val="00114EAA"/>
    <w:rsid w:val="00117489"/>
    <w:rsid w:val="00143F61"/>
    <w:rsid w:val="00146AF7"/>
    <w:rsid w:val="001D4363"/>
    <w:rsid w:val="00204E88"/>
    <w:rsid w:val="00207675"/>
    <w:rsid w:val="0020776C"/>
    <w:rsid w:val="0021039D"/>
    <w:rsid w:val="00212D29"/>
    <w:rsid w:val="00214834"/>
    <w:rsid w:val="00225A9D"/>
    <w:rsid w:val="0025467E"/>
    <w:rsid w:val="002D24E8"/>
    <w:rsid w:val="002E24E9"/>
    <w:rsid w:val="002E287B"/>
    <w:rsid w:val="002F422E"/>
    <w:rsid w:val="00371866"/>
    <w:rsid w:val="00380DBD"/>
    <w:rsid w:val="003B36DA"/>
    <w:rsid w:val="003B4464"/>
    <w:rsid w:val="00444DF6"/>
    <w:rsid w:val="00463509"/>
    <w:rsid w:val="00491D7C"/>
    <w:rsid w:val="004959C5"/>
    <w:rsid w:val="004B1131"/>
    <w:rsid w:val="004B2E96"/>
    <w:rsid w:val="004D112F"/>
    <w:rsid w:val="004E453B"/>
    <w:rsid w:val="004E783B"/>
    <w:rsid w:val="004F1718"/>
    <w:rsid w:val="004F7EEF"/>
    <w:rsid w:val="005009B9"/>
    <w:rsid w:val="005213F3"/>
    <w:rsid w:val="005843C2"/>
    <w:rsid w:val="005A1859"/>
    <w:rsid w:val="005C49B6"/>
    <w:rsid w:val="005D59E6"/>
    <w:rsid w:val="006006D9"/>
    <w:rsid w:val="006517E5"/>
    <w:rsid w:val="0065698B"/>
    <w:rsid w:val="006625E7"/>
    <w:rsid w:val="00667E4A"/>
    <w:rsid w:val="006732F3"/>
    <w:rsid w:val="006A3909"/>
    <w:rsid w:val="006A59E4"/>
    <w:rsid w:val="006C19A1"/>
    <w:rsid w:val="006D3BB3"/>
    <w:rsid w:val="006D45CE"/>
    <w:rsid w:val="00704E85"/>
    <w:rsid w:val="00742936"/>
    <w:rsid w:val="00743D5E"/>
    <w:rsid w:val="00775B9B"/>
    <w:rsid w:val="00784B3F"/>
    <w:rsid w:val="007A506D"/>
    <w:rsid w:val="007B064C"/>
    <w:rsid w:val="007C469E"/>
    <w:rsid w:val="007F31C1"/>
    <w:rsid w:val="0080270F"/>
    <w:rsid w:val="00857104"/>
    <w:rsid w:val="008607EE"/>
    <w:rsid w:val="008A1CB7"/>
    <w:rsid w:val="008B583D"/>
    <w:rsid w:val="008C53F2"/>
    <w:rsid w:val="008C7543"/>
    <w:rsid w:val="00912067"/>
    <w:rsid w:val="00924011"/>
    <w:rsid w:val="0093329B"/>
    <w:rsid w:val="00943CFC"/>
    <w:rsid w:val="00944C43"/>
    <w:rsid w:val="00971E90"/>
    <w:rsid w:val="0098269E"/>
    <w:rsid w:val="0098608B"/>
    <w:rsid w:val="009C388D"/>
    <w:rsid w:val="009D68C6"/>
    <w:rsid w:val="00A0233E"/>
    <w:rsid w:val="00A124EC"/>
    <w:rsid w:val="00A248B6"/>
    <w:rsid w:val="00A82B02"/>
    <w:rsid w:val="00A95438"/>
    <w:rsid w:val="00AC0945"/>
    <w:rsid w:val="00AC0C5C"/>
    <w:rsid w:val="00AD276A"/>
    <w:rsid w:val="00AE6833"/>
    <w:rsid w:val="00B12952"/>
    <w:rsid w:val="00B86DE3"/>
    <w:rsid w:val="00BA0F17"/>
    <w:rsid w:val="00BA6699"/>
    <w:rsid w:val="00BB0785"/>
    <w:rsid w:val="00BD2F5B"/>
    <w:rsid w:val="00BD3882"/>
    <w:rsid w:val="00C14759"/>
    <w:rsid w:val="00C17E75"/>
    <w:rsid w:val="00C63903"/>
    <w:rsid w:val="00C7783A"/>
    <w:rsid w:val="00CB4624"/>
    <w:rsid w:val="00CC16C1"/>
    <w:rsid w:val="00CC3E24"/>
    <w:rsid w:val="00D02EED"/>
    <w:rsid w:val="00D227A8"/>
    <w:rsid w:val="00D65A47"/>
    <w:rsid w:val="00D80E31"/>
    <w:rsid w:val="00DD318C"/>
    <w:rsid w:val="00DE1291"/>
    <w:rsid w:val="00DE44CF"/>
    <w:rsid w:val="00DF6038"/>
    <w:rsid w:val="00E13065"/>
    <w:rsid w:val="00E15F9A"/>
    <w:rsid w:val="00E46D0D"/>
    <w:rsid w:val="00E62DB4"/>
    <w:rsid w:val="00E639DA"/>
    <w:rsid w:val="00E95320"/>
    <w:rsid w:val="00EA4901"/>
    <w:rsid w:val="00EB12F7"/>
    <w:rsid w:val="00ED3C5F"/>
    <w:rsid w:val="00F32BB7"/>
    <w:rsid w:val="00F52009"/>
    <w:rsid w:val="00F92202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2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D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">
    <w:name w:val="Table1"/>
    <w:basedOn w:val="Normal"/>
    <w:rsid w:val="00E46D0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 Narrow" w:eastAsia="Times New Roman" w:hAnsi="Arial Narrow"/>
      <w:b/>
      <w:sz w:val="24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E46D0D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uiPriority w:val="99"/>
    <w:unhideWhenUsed/>
    <w:rsid w:val="00E46D0D"/>
    <w:rPr>
      <w:rFonts w:ascii="Verdana" w:hAnsi="Verdana" w:hint="default"/>
      <w:color w:val="003399"/>
      <w:u w:val="single"/>
    </w:rPr>
  </w:style>
  <w:style w:type="character" w:customStyle="1" w:styleId="resultssummary3">
    <w:name w:val="results_summary3"/>
    <w:rsid w:val="00704E85"/>
    <w:rPr>
      <w:vanish w:val="0"/>
      <w:webHidden w:val="0"/>
      <w:color w:val="707070"/>
      <w:sz w:val="24"/>
      <w:szCs w:val="24"/>
      <w:specVanish w:val="0"/>
    </w:rPr>
  </w:style>
  <w:style w:type="character" w:customStyle="1" w:styleId="author">
    <w:name w:val="author"/>
    <w:basedOn w:val="DefaultParagraphFont"/>
    <w:rsid w:val="00704E85"/>
  </w:style>
  <w:style w:type="character" w:customStyle="1" w:styleId="apple-converted-space">
    <w:name w:val="apple-converted-space"/>
    <w:basedOn w:val="DefaultParagraphFont"/>
    <w:rsid w:val="008C53F2"/>
  </w:style>
  <w:style w:type="character" w:styleId="Emphasis">
    <w:name w:val="Emphasis"/>
    <w:uiPriority w:val="20"/>
    <w:qFormat/>
    <w:rsid w:val="0093329B"/>
    <w:rPr>
      <w:i/>
      <w:iCs/>
    </w:rPr>
  </w:style>
  <w:style w:type="character" w:customStyle="1" w:styleId="Heading1Char">
    <w:name w:val="Heading 1 Char"/>
    <w:link w:val="Heading1"/>
    <w:uiPriority w:val="9"/>
    <w:rsid w:val="009332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86D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876C-0CEF-4C81-BEE1-523E84DD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/>
  <LinksUpToDate>false</LinksUpToDate>
  <CharactersWithSpaces>5090</CharactersWithSpaces>
  <SharedDoc>false</SharedDoc>
  <HLinks>
    <vt:vector size="12" baseType="variant"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https://www.youtube.com/watch?v=92iHcnxQGOk</vt:lpwstr>
      </vt:variant>
      <vt:variant>
        <vt:lpwstr/>
      </vt:variant>
      <vt:variant>
        <vt:i4>3801151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https://www.youtube.com/watch?v=RXaFBFmQLLc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Reviewer</cp:lastModifiedBy>
  <cp:revision>6</cp:revision>
  <cp:lastPrinted>2013-09-18T12:28:00Z</cp:lastPrinted>
  <dcterms:created xsi:type="dcterms:W3CDTF">2018-02-20T08:40:00Z</dcterms:created>
  <dcterms:modified xsi:type="dcterms:W3CDTF">2018-02-20T08:48:00Z</dcterms:modified>
</cp:coreProperties>
</file>