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6B5205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</w:t>
            </w:r>
            <w:r w:rsidR="00271B64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Katarina Ćurković </w:t>
            </w:r>
            <w:proofErr w:type="spellStart"/>
            <w:r>
              <w:rPr>
                <w:rFonts w:ascii="Arial Narrow" w:hAnsi="Arial Narrow" w:cs="Arial"/>
              </w:rPr>
              <w:t>Denona</w:t>
            </w:r>
            <w:proofErr w:type="spellEnd"/>
            <w:r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kdenona@unizd.hr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Srijeda10-12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 xml:space="preserve">sažimati akademske tekstove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preddiplomski studij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EF2BB6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</w:t>
            </w:r>
            <w:r w:rsidRPr="00585A27">
              <w:rPr>
                <w:rFonts w:ascii="Arial Narrow" w:hAnsi="Arial Narrow"/>
              </w:rPr>
              <w:lastRenderedPageBreak/>
              <w:t>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Thomas</w:t>
            </w:r>
            <w:proofErr w:type="spellEnd"/>
            <w:r>
              <w:rPr>
                <w:rFonts w:ascii="Arial Narrow" w:hAnsi="Arial Narrow" w:cs="Arial"/>
              </w:rPr>
              <w:t xml:space="preserve">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Advanced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1- 6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Mart</w:t>
            </w:r>
            <w:r w:rsidR="002E106C">
              <w:rPr>
                <w:rFonts w:ascii="Arial Narrow" w:hAnsi="Arial Narrow" w:cs="Arial"/>
              </w:rPr>
              <w:t xml:space="preserve">inović, </w:t>
            </w:r>
            <w:r w:rsidRPr="00732C12">
              <w:rPr>
                <w:rFonts w:ascii="Arial Narrow" w:hAnsi="Arial Narrow" w:cs="Arial"/>
              </w:rPr>
              <w:t xml:space="preserve">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</w:t>
            </w:r>
            <w:proofErr w:type="spellStart"/>
            <w:r w:rsidRPr="00C125EA">
              <w:rPr>
                <w:rFonts w:ascii="Arial Narrow" w:hAnsi="Arial Narrow" w:cs="Arial"/>
              </w:rPr>
              <w:t>A.J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B71BE8">
              <w:rPr>
                <w:rFonts w:ascii="Arial Narrow" w:hAnsi="Arial Narrow" w:cs="Arial"/>
              </w:rPr>
              <w:t>) u govornoj komunikaciji te uspješno reproducirati usvojeno gradivo.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introduction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talking about yourself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Punctuation and spelling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Words and phrases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1 - Where we live: reading, listening and speaking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Expressions with space and room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(Time is Money)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Introduction to process writing and  paraphrasing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105C81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imple </w:t>
            </w: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Sentence elements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Mart</w:t>
            </w:r>
            <w:r w:rsidR="00592A88">
              <w:rPr>
                <w:rFonts w:ascii="Times New Roman" w:hAnsi="Times New Roman"/>
                <w:sz w:val="20"/>
                <w:szCs w:val="20"/>
              </w:rPr>
              <w:t xml:space="preserve">inović, </w:t>
            </w:r>
            <w:proofErr w:type="spellStart"/>
            <w:r w:rsidR="00592A88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592A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Saki, Tea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(Business is War)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 paragraph;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Identifying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Sentence types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Mart</w:t>
            </w:r>
            <w:r w:rsidR="007B6403">
              <w:rPr>
                <w:rFonts w:ascii="Times New Roman" w:hAnsi="Times New Roman"/>
                <w:sz w:val="20"/>
                <w:szCs w:val="20"/>
              </w:rPr>
              <w:t xml:space="preserve">inović, </w:t>
            </w:r>
            <w:proofErr w:type="spellStart"/>
            <w:r w:rsidR="007B6403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7B64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The art of conversation: reading and listening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Giving opinions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Word formation;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Communication collocations and adjectives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Question and Answers 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Newspaper articles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(Seeing is Understanding)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Paragraph development;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Question and Answers II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Mart</w:t>
            </w:r>
            <w:r w:rsidR="007B6403">
              <w:rPr>
                <w:rFonts w:ascii="Times New Roman" w:hAnsi="Times New Roman"/>
                <w:sz w:val="20"/>
                <w:szCs w:val="20"/>
              </w:rPr>
              <w:t xml:space="preserve">inović, </w:t>
            </w:r>
            <w:proofErr w:type="spellStart"/>
            <w:r w:rsidR="007B6403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7B64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Ages and stages: reading, speaking, listening and use of English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Seeing is Understanding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Leaving out and replacing words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Types of paragraphs;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 order and emphasis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</w:t>
            </w:r>
            <w:r w:rsidR="007B6403">
              <w:rPr>
                <w:rFonts w:ascii="Times New Roman" w:hAnsi="Times New Roman"/>
                <w:sz w:val="20"/>
                <w:szCs w:val="20"/>
              </w:rPr>
              <w:t xml:space="preserve">tinović, </w:t>
            </w:r>
            <w:proofErr w:type="spellStart"/>
            <w:r w:rsidR="007B6403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7B6403">
              <w:rPr>
                <w:rFonts w:ascii="Times New Roman" w:hAnsi="Times New Roman"/>
                <w:sz w:val="20"/>
                <w:szCs w:val="20"/>
              </w:rPr>
              <w:t>,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Frank </w:t>
            </w:r>
            <w:proofErr w:type="spellStart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Sargeson</w:t>
            </w:r>
            <w:proofErr w:type="spellEnd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They Gave her a Rise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idioms: (Life is a Journey)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Writing an essay; Note-taking and summarizing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Verb (introduction); Action and State verbs;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The present simple and continuous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Mart</w:t>
            </w:r>
            <w:r w:rsidR="007B6403">
              <w:rPr>
                <w:rFonts w:ascii="Times New Roman" w:hAnsi="Times New Roman"/>
                <w:sz w:val="20"/>
                <w:szCs w:val="20"/>
              </w:rPr>
              <w:t xml:space="preserve">inović, </w:t>
            </w:r>
            <w:proofErr w:type="spellStart"/>
            <w:r w:rsidR="007B6403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7B64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introductions;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Writing a summary of a paragraph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simple and the present perfect simple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</w:t>
            </w:r>
            <w:r w:rsidR="007B6403">
              <w:rPr>
                <w:rFonts w:ascii="Times New Roman" w:hAnsi="Times New Roman"/>
                <w:sz w:val="20"/>
                <w:szCs w:val="20"/>
              </w:rPr>
              <w:t xml:space="preserve">tinović, </w:t>
            </w:r>
            <w:proofErr w:type="spellStart"/>
            <w:r w:rsidR="007B6403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="007B6403">
              <w:rPr>
                <w:rFonts w:ascii="Times New Roman" w:hAnsi="Times New Roman"/>
                <w:sz w:val="20"/>
                <w:szCs w:val="20"/>
              </w:rPr>
              <w:t>,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4: No gain without pain: reading and use of English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Verb/Noun collocations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continuous and the present perfect      continuous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Raymond Carver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Bath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(Life is Gambling)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perfect simple and continuous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5: The feel-good factor: listening and speaking (l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anguage of speculation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Idioms (Moods are Weather)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future – part 1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price of happiness (Unit 5)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The Colonel’s Lady (short story)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Prefixes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ting: 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future – part 2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760DF0" w:rsidRDefault="00760DF0" w:rsidP="0076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E50CD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6: Living with the past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Adjective/Noun collocations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                     Prefixes and suffixes           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Dead interesting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Comparing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passive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The Passive; Tenses, Questions and Answers (revision)</w:t>
            </w:r>
          </w:p>
        </w:tc>
        <w:tc>
          <w:tcPr>
            <w:tcW w:w="2635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251820">
        <w:rPr>
          <w:rFonts w:ascii="Times New Roman" w:hAnsi="Times New Roman"/>
          <w:sz w:val="24"/>
          <w:szCs w:val="24"/>
        </w:rPr>
        <w:t>Nastavnik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Katarina Ćurković </w:t>
      </w:r>
      <w:proofErr w:type="spellStart"/>
      <w:r>
        <w:rPr>
          <w:rFonts w:ascii="Times New Roman" w:hAnsi="Times New Roman"/>
          <w:sz w:val="24"/>
          <w:szCs w:val="24"/>
        </w:rPr>
        <w:t>Denona</w:t>
      </w:r>
      <w:proofErr w:type="spellEnd"/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/>
    <w:p w:rsidR="008B01F6" w:rsidRDefault="008B01F6"/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1941E5"/>
    <w:rsid w:val="001C6AA0"/>
    <w:rsid w:val="00251820"/>
    <w:rsid w:val="00271B64"/>
    <w:rsid w:val="002E106C"/>
    <w:rsid w:val="003E5E8C"/>
    <w:rsid w:val="004A4067"/>
    <w:rsid w:val="00592A88"/>
    <w:rsid w:val="006B5205"/>
    <w:rsid w:val="00760DF0"/>
    <w:rsid w:val="007B6403"/>
    <w:rsid w:val="008B01F6"/>
    <w:rsid w:val="00A8044F"/>
    <w:rsid w:val="00B71BE8"/>
    <w:rsid w:val="00C35AEB"/>
    <w:rsid w:val="00C4046C"/>
    <w:rsid w:val="00DB0973"/>
    <w:rsid w:val="00E50CDA"/>
    <w:rsid w:val="00EF2BB6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2017-06-08T08:49:00Z</dcterms:created>
  <dcterms:modified xsi:type="dcterms:W3CDTF">2017-06-08T08:49:00Z</dcterms:modified>
</cp:coreProperties>
</file>