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8B" w:rsidRPr="001B2C5F" w:rsidRDefault="00773B8B" w:rsidP="00773B8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1B2C5F">
        <w:rPr>
          <w:rFonts w:ascii="Times New Roman" w:hAnsi="Times New Roman" w:cs="Times New Roman"/>
          <w:b/>
          <w:sz w:val="20"/>
          <w:szCs w:val="20"/>
          <w:lang w:val="hr-HR"/>
        </w:rPr>
        <w:t>Obrazac 1.3.2. Izvedbeni plan nastave (</w:t>
      </w:r>
      <w:r w:rsidRPr="001B2C5F">
        <w:rPr>
          <w:rFonts w:ascii="Times New Roman" w:hAnsi="Times New Roman" w:cs="Times New Roman"/>
          <w:b/>
          <w:i/>
          <w:sz w:val="20"/>
          <w:szCs w:val="20"/>
          <w:lang w:val="hr-HR"/>
        </w:rPr>
        <w:t>syllabus</w:t>
      </w:r>
      <w:r w:rsidRPr="001B2C5F">
        <w:rPr>
          <w:rFonts w:ascii="Times New Roman" w:hAnsi="Times New Roman" w:cs="Times New Roman"/>
          <w:b/>
          <w:sz w:val="20"/>
          <w:szCs w:val="20"/>
          <w:lang w:val="hr-HR"/>
        </w:rPr>
        <w:t>)</w:t>
      </w:r>
      <w:r w:rsidRPr="001B2C5F">
        <w:rPr>
          <w:rFonts w:ascii="Times New Roman" w:hAnsi="Times New Roman" w:cs="Times New Roman"/>
          <w:b/>
          <w:sz w:val="20"/>
          <w:szCs w:val="20"/>
          <w:vertAlign w:val="superscript"/>
          <w:lang w:val="hr-HR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773B8B" w:rsidRPr="001B2C5F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717137" w:rsidRPr="001B2C5F" w:rsidRDefault="00FB15C0" w:rsidP="00FB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Irska ženska proza 20.st.</w:t>
            </w:r>
            <w:bookmarkStart w:id="0" w:name="_GoBack"/>
            <w:bookmarkEnd w:id="0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773B8B" w:rsidRPr="001B2C5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2019./2020.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773B8B" w:rsidRPr="001B2C5F" w:rsidRDefault="00A76EF2" w:rsidP="0004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Preddiplomski studij</w:t>
            </w:r>
            <w:r w:rsidR="0046024E"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1533" w:type="dxa"/>
            <w:gridSpan w:val="4"/>
          </w:tcPr>
          <w:p w:rsidR="00773B8B" w:rsidRPr="001B2C5F" w:rsidRDefault="00044738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773B8B" w:rsidRPr="001B2C5F" w:rsidRDefault="00A76EF2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Odjel za anglistiku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F2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08F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773B8B" w:rsidRPr="001B2C5F" w:rsidRDefault="00FB15C0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poslijediplomski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Vrsta studija</w:t>
            </w:r>
          </w:p>
        </w:tc>
        <w:tc>
          <w:tcPr>
            <w:tcW w:w="1729" w:type="dxa"/>
            <w:gridSpan w:val="9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jednopredmetni</w:t>
            </w:r>
          </w:p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08F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773B8B" w:rsidRPr="001B2C5F" w:rsidRDefault="00FB15C0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specijalistički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5.</w:t>
            </w:r>
          </w:p>
        </w:tc>
      </w:tr>
      <w:tr w:rsidR="00773B8B" w:rsidRPr="001B2C5F" w:rsidTr="00E40572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zimski</w:t>
            </w:r>
          </w:p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V.</w:t>
            </w:r>
          </w:p>
        </w:tc>
      </w:tr>
      <w:tr w:rsidR="00773B8B" w:rsidRPr="001B2C5F" w:rsidTr="00E40572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66" w:type="dxa"/>
            <w:gridSpan w:val="3"/>
            <w:vMerge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X.</w:t>
            </w:r>
          </w:p>
        </w:tc>
      </w:tr>
      <w:tr w:rsidR="00773B8B" w:rsidRPr="001B2C5F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F2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NE</w:t>
            </w:r>
          </w:p>
        </w:tc>
      </w:tr>
      <w:tr w:rsidR="00773B8B" w:rsidRPr="001B2C5F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Opterećenje</w:t>
            </w:r>
          </w:p>
        </w:tc>
        <w:tc>
          <w:tcPr>
            <w:tcW w:w="391" w:type="dxa"/>
          </w:tcPr>
          <w:p w:rsidR="00773B8B" w:rsidRPr="001B2C5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92" w:type="dxa"/>
          </w:tcPr>
          <w:p w:rsidR="00773B8B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24A1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</w:t>
            </w:r>
          </w:p>
          <w:p w:rsidR="00024A1C" w:rsidRPr="00024A1C" w:rsidRDefault="00024A1C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24A1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392" w:type="dxa"/>
            <w:gridSpan w:val="3"/>
          </w:tcPr>
          <w:p w:rsidR="00773B8B" w:rsidRPr="00024A1C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91" w:type="dxa"/>
            <w:gridSpan w:val="3"/>
          </w:tcPr>
          <w:p w:rsidR="00773B8B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24A1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</w:t>
            </w:r>
          </w:p>
          <w:p w:rsidR="00024A1C" w:rsidRPr="00024A1C" w:rsidRDefault="00024A1C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24A1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392" w:type="dxa"/>
            <w:gridSpan w:val="2"/>
          </w:tcPr>
          <w:p w:rsidR="00773B8B" w:rsidRPr="001B2C5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92" w:type="dxa"/>
            <w:gridSpan w:val="2"/>
          </w:tcPr>
          <w:p w:rsidR="00773B8B" w:rsidRPr="001B2C5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F2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NE</w:t>
            </w:r>
          </w:p>
        </w:tc>
      </w:tr>
      <w:tr w:rsidR="00773B8B" w:rsidRPr="001B2C5F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A67128" w:rsidRPr="001B2C5F" w:rsidRDefault="00A67128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Učionica 131</w:t>
            </w:r>
          </w:p>
          <w:p w:rsidR="00773B8B" w:rsidRPr="001B2C5F" w:rsidRDefault="00044738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</w:t>
            </w:r>
            <w:r w:rsidR="00A67128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rijeda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8.00-11.00</w:t>
            </w:r>
            <w:r w:rsidR="00A76EF2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1B2C5F" w:rsidRDefault="00A76EF2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Engleski</w:t>
            </w:r>
          </w:p>
        </w:tc>
      </w:tr>
      <w:tr w:rsidR="00773B8B" w:rsidRPr="001B2C5F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773B8B" w:rsidRPr="001B2C5F" w:rsidRDefault="00441DF0" w:rsidP="00A6712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773B8B" w:rsidRPr="001B2C5F" w:rsidRDefault="00A67128" w:rsidP="00A671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Upisan</w:t>
            </w:r>
            <w:r w:rsidR="00441DF0"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IV ili VI semestar</w:t>
            </w:r>
            <w:r w:rsidR="00441DF0"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preddipl. studija</w:t>
            </w:r>
          </w:p>
        </w:tc>
      </w:tr>
      <w:tr w:rsidR="00773B8B" w:rsidRPr="001B2C5F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7B25DE" w:rsidRPr="001B2C5F" w:rsidRDefault="00E24D93" w:rsidP="007B2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B25DE" w:rsidRPr="001B2C5F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25DE"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dr sc Vesna Ukić Košta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vukic@unizd.hr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1B2C5F" w:rsidRDefault="00A67128" w:rsidP="00A671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Srijedom, 11.30</w:t>
            </w:r>
            <w:r w:rsidR="007B25DE" w:rsidRPr="001B2C5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25DE" w:rsidRPr="001B2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5DE" w:rsidRPr="001B2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1B2C5F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terenska nastava</w:t>
            </w:r>
          </w:p>
        </w:tc>
      </w:tr>
      <w:tr w:rsidR="00773B8B" w:rsidRPr="001B2C5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8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ostalo</w:t>
            </w:r>
          </w:p>
        </w:tc>
      </w:tr>
      <w:tr w:rsidR="00773B8B" w:rsidRPr="001B2C5F" w:rsidTr="00E4057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7B25DE" w:rsidRPr="001B2C5F" w:rsidRDefault="007B25DE" w:rsidP="009869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instrumentalne kompetencije: temeljno opće znanje struke, sposobnost analize i sinteze</w:t>
            </w:r>
          </w:p>
          <w:p w:rsidR="007B25DE" w:rsidRPr="001B2C5F" w:rsidRDefault="007B25DE" w:rsidP="009869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interpersonalne kompetencije: uvažavanje raznolikosti i multikulturalnosti, sposobnost kritičke argumentacije</w:t>
            </w:r>
          </w:p>
          <w:p w:rsidR="007B25DE" w:rsidRPr="001B2C5F" w:rsidRDefault="007B25DE" w:rsidP="009869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sustavne kompetencije: razvijanje samostalnosti i slobode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izražavanja, sposobnost kritičkog mišljenja, sposobnost samostalnog rada na intelektualnoj temi i istraživačkom problemu, sposobnost analize i pisanja</w:t>
            </w:r>
          </w:p>
          <w:p w:rsidR="00773B8B" w:rsidRPr="001B2C5F" w:rsidRDefault="007B25DE" w:rsidP="009869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predmetu svojstvene kompetencije: sposobnost kontekstualiziranja teme, sposobnost primjene sekundarnih (referentnih) naslova u postupku analize knjiž. teksta, razvijanje samostalnosti u odabiru i razradi teme (usmena prezentacija)</w:t>
            </w:r>
          </w:p>
        </w:tc>
      </w:tr>
      <w:tr w:rsidR="00773B8B" w:rsidRPr="001B2C5F" w:rsidTr="00E4057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73B8B" w:rsidRPr="001B2C5F" w:rsidRDefault="007E5DAB" w:rsidP="007C34D1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znati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analizi književnog teksta </w:t>
            </w:r>
            <w:r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koristiti ključne koncepte i pristupe suvremene književne teorije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; upotrebljavati interdisciplinarne pristupe u čitanju književnog teksta; primijenjivati kritičke pristupe pri argumentiranju; koristiti znanstvene metode tijekom istraživanja</w:t>
            </w:r>
            <w:r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773B8B" w:rsidRPr="001B2C5F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istraživanje</w:t>
            </w:r>
          </w:p>
        </w:tc>
      </w:tr>
      <w:tr w:rsidR="00773B8B" w:rsidRPr="001B2C5F" w:rsidTr="00E405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seminar</w:t>
            </w:r>
          </w:p>
        </w:tc>
      </w:tr>
      <w:tr w:rsidR="00773B8B" w:rsidRPr="001B2C5F" w:rsidTr="00E405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2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ostalo: 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1B2C5F" w:rsidRDefault="00A67128" w:rsidP="00A671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Studenti moraju održati seminarsku prezentaciju i položiti pismeni ispit (esejnog tipa) kako bi pristupili završnom usmenom ispitu. 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2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2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AF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jesenski ispitni rok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773B8B" w:rsidRPr="001B2C5F" w:rsidRDefault="00A67128" w:rsidP="00F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Kolegij se fokusira na odabrane romane najznačajnijih irskih književnica nastale u periodu od tridesetih godina pa sve do kraja 20.st. Irske autorice su u irskom književnom kanonu tijekom gotovo čitavog 20.stoljeća u velikoj mjeri marginalizirane, a što se bjelodano ogleda u uvrštavanju samo nekoliko imena u kontroverznu antologiju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Field Day Anthology of Irish Writing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(1991.). Iščitajući i analizirajući izabrane tekstove zajedno s teorijskim tekstovima (feministička kritika, postkolonijalna kritika, kulturalne studije itd.), kolegij će se usredotočiti na sljedeće teme: artikuliranje privatnog i javnog (obitelj i majčinstvo, seksualnost, odnos prema i uloga žene u katoličanstvu), odnos između nacionalnog i religijskog diskurza, dijaspora, globalizacija, itd. Kolegij također nastojati pokazati kako izabrani tekstovi reflektiraju promjene koje se zbivaju u irskome društvu tijekom, a posebno krajem prošlog stoljeća, a time i položaj i uloga žene u istome.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A67128" w:rsidRPr="001B2C5F" w:rsidRDefault="00A67128" w:rsidP="00A67128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1)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Course overview / theoretical approaches to the selected body of texts; primary and secondary bibliography</w:t>
            </w:r>
          </w:p>
          <w:p w:rsidR="00A67128" w:rsidRPr="001B2C5F" w:rsidRDefault="00A67128" w:rsidP="00A67128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2)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century Irish women’s writing in the context of a predominantly male-dominated Irish literary canon; issues and literary concerns</w:t>
            </w:r>
          </w:p>
          <w:p w:rsidR="00A67128" w:rsidRPr="001B2C5F" w:rsidRDefault="00A67128" w:rsidP="00A67128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3) Kate O’Brien: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The Ante-Room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(1934);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Mary Lavelle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(1936); taboo issues (homosexuality, adultery, venereal diseases, etc.); family and religion as ideological state apparatuses (Althusser) which determine Irish womanhood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4)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K. O’Brien: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The Land of Spices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(1941); critique of Ireland’s state ideology in the early years of independency; fictional/ideal version of Catholicism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5)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Edna O’Brien: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The Country Girls Trilogy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(Part I); ‘sexually graphic fiction’; banned novels; subverting Irish state/church/family; Joycean exile of the author; pioneering works on the Irish literary scene coinciding with the second wave of feminism;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6)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E. O’Brien: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The Country Girls Trilogy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(Part II and III)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7)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E. O’Brien; After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The Trilogy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; O’Brien’s influence and works in the last part of the 20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century and the 21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centuries; politically-oriented themes</w:t>
            </w:r>
          </w:p>
          <w:p w:rsidR="00A67128" w:rsidRPr="001B2C5F" w:rsidRDefault="00A67128" w:rsidP="00A67128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8)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Film screening: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Brooklyn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(2016); discussion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9)</w:t>
            </w:r>
            <w:r w:rsidRPr="001B2C5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The nineties; more universal concerns; ‘typical’ Irish issues less emphasized; more wider and global context; ‘sex and drugs and rock’n’roll’ replacing the old Irish totems of Land, Nationality and Catholicism (O’Toole)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lastRenderedPageBreak/>
              <w:t>10)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Coming-of-age / 'coming-out novel'; voicing of homosexuality and homosexual relationships; Emma Donoghue,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Stir-Fry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(1994) and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Hood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(1995); lesbian novels; voicing the Other and </w:t>
            </w:r>
            <w:r w:rsidRPr="001B2C5F">
              <w:rPr>
                <w:rFonts w:ascii="Times New Roman" w:eastAsia="Batang" w:hAnsi="Times New Roman" w:cs="Times New Roman"/>
                <w:sz w:val="20"/>
                <w:szCs w:val="20"/>
              </w:rPr>
              <w:t>challenging “the ‘brainwashed with heterosexuality’ traditional Irish culture” (Jeffers)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11)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Emer Martin,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Breakfast in Babylon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(1995.); new concepts of Irish diaspora in the globalized world at the turn of the 21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century; the decline of the traditional Irish family</w:t>
            </w:r>
          </w:p>
          <w:p w:rsidR="00A67128" w:rsidRPr="001B2C5F" w:rsidRDefault="00A67128" w:rsidP="00A67128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12)</w:t>
            </w:r>
            <w:r w:rsidRPr="001B2C5F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Emer Martin, </w:t>
            </w:r>
            <w:r w:rsidRPr="001B2C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More Bread or I'll Appear</w:t>
            </w:r>
            <w:r w:rsidRPr="001B2C5F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(1999); globalization and consumerism in the chaos of the post-modern civilization; fluid identity; the decline of Irish identity (what does it mean to be Irish at the turn of the millenium);</w:t>
            </w:r>
          </w:p>
          <w:p w:rsidR="00A67128" w:rsidRPr="001B2C5F" w:rsidRDefault="00A67128" w:rsidP="00A671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13)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New directions in 21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century Irish Women’s Writing; new voices; issues, topics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explored in the context of ‘new’ globalized Ireland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14)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Film screening: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Snapper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(1994); discussion</w:t>
            </w:r>
          </w:p>
          <w:p w:rsidR="00A67128" w:rsidRPr="001B2C5F" w:rsidRDefault="00A67128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15)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End-term paper: essay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2B6893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Althusser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L. “Ideology and Ideological State Apparatuses (Notes Towards and Investigation).”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Lenin and Philosophy and Other Essays.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Lenin and Philosophy and Other Essays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. Trans. Ben Brewster. Delhi: Aakar Books, 2006. 85-126.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Donoghue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, Emma, izabrani tekstovi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Ingman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H.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20th Century Fiction by Irish Women: Nation and Gender. </w:t>
            </w:r>
            <w:r w:rsidRPr="001B2C5F">
              <w:rPr>
                <w:rFonts w:ascii="Times New Roman" w:hAnsi="Times New Roman" w:cs="Times New Roman"/>
                <w:iCs/>
                <w:sz w:val="20"/>
                <w:szCs w:val="20"/>
              </w:rPr>
              <w:t>Dublin: Ashgate,</w:t>
            </w:r>
            <w:r w:rsidRPr="001B2C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2007. (izabrana poglavlja)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Jeffers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J.M.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Irish Novel at the End of the Century: Gender, Bodies and Power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. New York: Palgrave, 2002. (izabrana poglavlja)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Martin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, Emer, izabrani tekstovi</w:t>
            </w:r>
          </w:p>
          <w:p w:rsidR="00773B8B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Moloney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C. and H. </w:t>
            </w: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Thompso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n, eds.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Irish Women Speak Out; Voices From the Field.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Syracuse, New York: Syracuse University Press, 2003. (izabrana poglavlja)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O’Brien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, Edna, izabrani tekstovi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O’Brien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, Kate, izabrani tekstovi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Peach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L.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Contemporary Irish Novel: Critical Readings.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New York:  Palgrave Macmillan, 2004. (izabrana poglavlja)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B6893" w:rsidRPr="001B2C5F" w:rsidRDefault="002B6893" w:rsidP="002B6893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en-GB" w:eastAsia="en-GB"/>
              </w:rPr>
              <w:t>Bauman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, Z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  <w:lang w:val="en-GB" w:eastAsia="en-GB"/>
              </w:rPr>
              <w:t>, Identity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, Cambridge, Polity Press, 2004 (selected parts)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Bourke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A., et al (eds.).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Field Day Anthology of Irish Writing: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Irish Women’s Writing and Tradition.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Vol IV&amp;V Cork: Cork University Press, 2002. (određena poglavlja) 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Colletta</w:t>
            </w:r>
            <w:r w:rsidRPr="001B2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L. and M. </w:t>
            </w:r>
            <w:r w:rsidRPr="001B2C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O'Connor</w:t>
            </w:r>
            <w:r w:rsidRPr="001B2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(eds.),</w:t>
            </w:r>
            <w:r w:rsidRPr="001B2C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Wild colonial girl: essays on Edna O'Brien, </w:t>
            </w:r>
            <w:r w:rsidRPr="001B2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Madison, The University of Wissconsin Press, 2006. (određena poglavlja)</w:t>
            </w:r>
          </w:p>
          <w:p w:rsidR="002B6893" w:rsidRPr="001B2C5F" w:rsidRDefault="002B6893" w:rsidP="002B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Fallon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B.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 Age of Innocence: Irish Culture Between 1930-1960.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Dublin: Gill and McMillan, 1998. (izabrana poglavlja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Fuller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L, J. </w:t>
            </w: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Littleton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and E. </w:t>
            </w: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Mahe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r, eds.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Irish and Catholic? Towards an Understanding of Identity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. Dublin: The Columba Press, 2006. (izabrana poglavlja)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Inglis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Tom.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Global Ireland. Same Difference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. New York, Oxon: Routledge, 2008. (izabrana poglavlja)</w:t>
            </w:r>
          </w:p>
          <w:p w:rsidR="00773B8B" w:rsidRPr="001B2C5F" w:rsidRDefault="002B6893" w:rsidP="002B6893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Smyth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G.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Novel and the Nation;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Studies in the New Irish Fiction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. London, Chicago: Pluto Press, 1997. (izabrana poglavlja)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73B8B" w:rsidRPr="001B2C5F" w:rsidRDefault="003F75DE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B6893" w:rsidRPr="001B2C5F">
              <w:rPr>
                <w:rFonts w:ascii="Times New Roman" w:hAnsi="Times New Roman" w:cs="Times New Roman"/>
                <w:sz w:val="20"/>
                <w:szCs w:val="20"/>
              </w:rPr>
              <w:t>vi dostupni web-izvori</w:t>
            </w:r>
          </w:p>
        </w:tc>
      </w:tr>
      <w:tr w:rsidR="00773B8B" w:rsidRPr="001B2C5F" w:rsidTr="00E405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73B8B" w:rsidRPr="001B2C5F" w:rsidRDefault="00FB15C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završni</w:t>
            </w:r>
          </w:p>
          <w:p w:rsidR="00773B8B" w:rsidRPr="001B2C5F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73B8B" w:rsidRPr="001B2C5F" w:rsidRDefault="00FB15C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završni</w:t>
            </w:r>
          </w:p>
          <w:p w:rsidR="00773B8B" w:rsidRPr="001B2C5F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73B8B" w:rsidRPr="001B2C5F" w:rsidRDefault="00FB15C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93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73B8B" w:rsidRPr="001B2C5F" w:rsidRDefault="00FB15C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praktični rad i završni ispit</w:t>
            </w:r>
          </w:p>
        </w:tc>
      </w:tr>
      <w:tr w:rsidR="00773B8B" w:rsidRPr="001B2C5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73B8B" w:rsidRPr="001B2C5F" w:rsidRDefault="00FB15C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93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73B8B" w:rsidRPr="001B2C5F" w:rsidRDefault="00FB15C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73B8B" w:rsidRPr="001B2C5F" w:rsidRDefault="00FB15C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seminarski</w:t>
            </w:r>
          </w:p>
          <w:p w:rsidR="00773B8B" w:rsidRPr="001B2C5F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73B8B" w:rsidRPr="001B2C5F" w:rsidRDefault="00FB15C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seminarski</w:t>
            </w:r>
          </w:p>
          <w:p w:rsidR="00773B8B" w:rsidRPr="001B2C5F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73B8B" w:rsidRPr="001B2C5F" w:rsidRDefault="00FB15C0" w:rsidP="00773B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73B8B" w:rsidRPr="001B2C5F" w:rsidRDefault="00FB15C0" w:rsidP="00773B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773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drugi oblici</w:t>
            </w:r>
            <w:r w:rsidR="00F16432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: seminarska prezentacija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97773" w:rsidRPr="001B2C5F" w:rsidRDefault="00D97773" w:rsidP="00D9777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50% pismeni i usmeni završni ispit</w:t>
            </w:r>
          </w:p>
          <w:p w:rsidR="00D97773" w:rsidRPr="001B2C5F" w:rsidRDefault="00D97773" w:rsidP="00D9777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30%: seminarska prezentacija</w:t>
            </w:r>
          </w:p>
          <w:p w:rsidR="00773B8B" w:rsidRPr="001B2C5F" w:rsidRDefault="00D97773" w:rsidP="00D9777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highlight w:val="cyan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20%: redoviti dolasci </w:t>
            </w:r>
            <w:r w:rsidR="005D5B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aktivno sudjelovanje u seminarskim diskusijama</w:t>
            </w:r>
          </w:p>
        </w:tc>
      </w:tr>
      <w:tr w:rsidR="00773B8B" w:rsidRPr="001B2C5F" w:rsidTr="00E4057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Ocjenjivanje </w:t>
            </w:r>
          </w:p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/upisati postotak ili broj bodova za 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73B8B" w:rsidRPr="001B2C5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ispod 60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nedovoljan (1)</w:t>
            </w:r>
          </w:p>
        </w:tc>
      </w:tr>
      <w:tr w:rsidR="00773B8B" w:rsidRPr="001B2C5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1B2C5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dovoljan (2)</w:t>
            </w:r>
          </w:p>
        </w:tc>
      </w:tr>
      <w:tr w:rsidR="00773B8B" w:rsidRPr="001B2C5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1B2C5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dobar (3)</w:t>
            </w:r>
          </w:p>
        </w:tc>
      </w:tr>
      <w:tr w:rsidR="00773B8B" w:rsidRPr="001B2C5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1B2C5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vrlo dobar (4)</w:t>
            </w:r>
          </w:p>
        </w:tc>
      </w:tr>
      <w:tr w:rsidR="00773B8B" w:rsidRPr="001B2C5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1B2C5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izvrstan (5)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studentska evaluacija nastave na razini Sveučilišta </w:t>
            </w:r>
          </w:p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studentska evaluacija nastave na razini sastavnice</w:t>
            </w:r>
          </w:p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interna evaluacija nastave </w:t>
            </w:r>
          </w:p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tematske sjednice stručnih vijeća sastavnica o kvaliteti nastave i rezultatima studentske ankete</w:t>
            </w:r>
          </w:p>
          <w:p w:rsidR="00773B8B" w:rsidRPr="001B2C5F" w:rsidRDefault="00FB15C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ostalo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Sukladno čl. 6. </w:t>
            </w:r>
            <w:r w:rsidRPr="001B2C5F">
              <w:rPr>
                <w:rFonts w:ascii="Times New Roman" w:eastAsia="MS Gothic" w:hAnsi="Times New Roman" w:cs="Times New Roman"/>
                <w:i/>
                <w:sz w:val="20"/>
                <w:szCs w:val="20"/>
                <w:lang w:val="hr-HR"/>
              </w:rPr>
              <w:t>Etičkog kodeksa</w:t>
            </w: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Prema čl. 14. </w:t>
            </w:r>
            <w:r w:rsidRPr="001B2C5F">
              <w:rPr>
                <w:rFonts w:ascii="Times New Roman" w:eastAsia="MS Gothic" w:hAnsi="Times New Roman" w:cs="Times New Roman"/>
                <w:i/>
                <w:sz w:val="20"/>
                <w:szCs w:val="20"/>
                <w:lang w:val="hr-HR"/>
              </w:rPr>
              <w:t>Etičkog kodeksa</w:t>
            </w: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[…] 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Etički je nedopušten svaki čin koji predstavlja povrjedu akademskog poštenja. To uključuje, ali se ne ograničava samo na: 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1B2C5F">
                <w:rPr>
                  <w:rFonts w:ascii="Times New Roman" w:eastAsia="MS Gothic" w:hAnsi="Times New Roman" w:cs="Times New Roman"/>
                  <w:i/>
                  <w:sz w:val="20"/>
                  <w:szCs w:val="20"/>
                  <w:u w:val="single"/>
                  <w:lang w:val="hr-HR"/>
                </w:rPr>
                <w:t>Pravilnik o stegovnoj odgovornosti studenata/studentica Sveučilišta u Zadru</w:t>
              </w:r>
            </w:hyperlink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>.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73B8B" w:rsidRPr="001B2C5F" w:rsidRDefault="00773B8B" w:rsidP="00773B8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0421A8" w:rsidRPr="001B2C5F" w:rsidRDefault="00FB15C0">
      <w:pPr>
        <w:rPr>
          <w:rFonts w:ascii="Times New Roman" w:hAnsi="Times New Roman" w:cs="Times New Roman"/>
          <w:sz w:val="20"/>
          <w:szCs w:val="20"/>
        </w:rPr>
      </w:pPr>
    </w:p>
    <w:sectPr w:rsidR="000421A8" w:rsidRPr="001B2C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8B" w:rsidRDefault="00773B8B" w:rsidP="00773B8B">
      <w:pPr>
        <w:spacing w:after="0" w:line="240" w:lineRule="auto"/>
      </w:pPr>
      <w:r>
        <w:separator/>
      </w:r>
    </w:p>
  </w:endnote>
  <w:endnote w:type="continuationSeparator" w:id="0">
    <w:p w:rsidR="00773B8B" w:rsidRDefault="00773B8B" w:rsidP="007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8B" w:rsidRDefault="00773B8B" w:rsidP="00773B8B">
      <w:pPr>
        <w:spacing w:after="0" w:line="240" w:lineRule="auto"/>
      </w:pPr>
      <w:r>
        <w:separator/>
      </w:r>
    </w:p>
  </w:footnote>
  <w:footnote w:type="continuationSeparator" w:id="0">
    <w:p w:rsidR="00773B8B" w:rsidRDefault="00773B8B" w:rsidP="00773B8B">
      <w:pPr>
        <w:spacing w:after="0" w:line="240" w:lineRule="auto"/>
      </w:pPr>
      <w:r>
        <w:continuationSeparator/>
      </w:r>
    </w:p>
  </w:footnote>
  <w:footnote w:id="1">
    <w:p w:rsidR="00773B8B" w:rsidRDefault="00773B8B" w:rsidP="00773B8B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73B8B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312B3" wp14:editId="6A115D8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73B8B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1072D075" wp14:editId="1FB3D68C">
                                <wp:extent cx="971550" cy="8078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A312B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73B8B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1072D075" wp14:editId="1FB3D68C">
                          <wp:extent cx="971550" cy="8078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73B8B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73B8B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FB15C0" w:rsidP="0079745E">
    <w:pPr>
      <w:pStyle w:val="Header"/>
    </w:pPr>
  </w:p>
  <w:p w:rsidR="0079745E" w:rsidRDefault="00FB1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5E76"/>
    <w:multiLevelType w:val="hybridMultilevel"/>
    <w:tmpl w:val="010EB2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06763"/>
    <w:multiLevelType w:val="hybridMultilevel"/>
    <w:tmpl w:val="AFE45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6AB"/>
    <w:multiLevelType w:val="hybridMultilevel"/>
    <w:tmpl w:val="F918CE56"/>
    <w:lvl w:ilvl="0" w:tplc="8AC891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8B"/>
    <w:rsid w:val="00024A1C"/>
    <w:rsid w:val="00044738"/>
    <w:rsid w:val="000545AF"/>
    <w:rsid w:val="00167B86"/>
    <w:rsid w:val="001B2C5F"/>
    <w:rsid w:val="00276824"/>
    <w:rsid w:val="0028498E"/>
    <w:rsid w:val="002B6893"/>
    <w:rsid w:val="00376D32"/>
    <w:rsid w:val="003803DA"/>
    <w:rsid w:val="003F75DE"/>
    <w:rsid w:val="00441DF0"/>
    <w:rsid w:val="0046024E"/>
    <w:rsid w:val="004D661C"/>
    <w:rsid w:val="004E1E71"/>
    <w:rsid w:val="005C4A6C"/>
    <w:rsid w:val="005D5B4E"/>
    <w:rsid w:val="005E7B88"/>
    <w:rsid w:val="00615CB5"/>
    <w:rsid w:val="006E2B87"/>
    <w:rsid w:val="00717137"/>
    <w:rsid w:val="00773B8B"/>
    <w:rsid w:val="007B25DE"/>
    <w:rsid w:val="007C34D1"/>
    <w:rsid w:val="007E5DAB"/>
    <w:rsid w:val="00826B9C"/>
    <w:rsid w:val="008748C7"/>
    <w:rsid w:val="008A5C27"/>
    <w:rsid w:val="0097783E"/>
    <w:rsid w:val="00986938"/>
    <w:rsid w:val="009E16A1"/>
    <w:rsid w:val="00A568E3"/>
    <w:rsid w:val="00A67128"/>
    <w:rsid w:val="00A72592"/>
    <w:rsid w:val="00A76EF2"/>
    <w:rsid w:val="00AB577E"/>
    <w:rsid w:val="00AC308F"/>
    <w:rsid w:val="00AF66EA"/>
    <w:rsid w:val="00B84D9C"/>
    <w:rsid w:val="00BD45AF"/>
    <w:rsid w:val="00BF1BA7"/>
    <w:rsid w:val="00C0774C"/>
    <w:rsid w:val="00C24286"/>
    <w:rsid w:val="00CA13D1"/>
    <w:rsid w:val="00CE4D78"/>
    <w:rsid w:val="00D2522B"/>
    <w:rsid w:val="00D97773"/>
    <w:rsid w:val="00DF433C"/>
    <w:rsid w:val="00E01B5A"/>
    <w:rsid w:val="00E24D93"/>
    <w:rsid w:val="00F02A7C"/>
    <w:rsid w:val="00F16432"/>
    <w:rsid w:val="00F355DF"/>
    <w:rsid w:val="00F64DEC"/>
    <w:rsid w:val="00F979B0"/>
    <w:rsid w:val="00FA4E23"/>
    <w:rsid w:val="00F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F3994-433D-4815-9F00-782D3363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3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B8B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773B8B"/>
  </w:style>
  <w:style w:type="paragraph" w:styleId="FootnoteText">
    <w:name w:val="footnote text"/>
    <w:basedOn w:val="Normal"/>
    <w:link w:val="FootnoteTextChar"/>
    <w:uiPriority w:val="99"/>
    <w:semiHidden/>
    <w:unhideWhenUsed/>
    <w:rsid w:val="00773B8B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B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8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8693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64D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Reviewer</cp:lastModifiedBy>
  <cp:revision>49</cp:revision>
  <dcterms:created xsi:type="dcterms:W3CDTF">2019-09-23T11:26:00Z</dcterms:created>
  <dcterms:modified xsi:type="dcterms:W3CDTF">2020-02-07T15:21:00Z</dcterms:modified>
</cp:coreProperties>
</file>