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3D48F8" w:rsidRPr="003D48F8" w:rsidTr="004119F7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Preddiplomski studij engleskog jezika i književnosti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Britanski studiji I; Anglofone kulture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obavezni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II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3 ECTS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Doc. dr. sc. Vesna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Ukić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Košta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vukic@unizd.hr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E53796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>
              <w:rPr>
                <w:rFonts w:ascii="Arial Narrow" w:eastAsia="Calibri" w:hAnsi="Arial Narrow" w:cs="Arial"/>
                <w:lang w:val="hr-HR"/>
              </w:rPr>
              <w:t>Petak, 12:00-14:00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>
              <w:rPr>
                <w:rFonts w:ascii="Arial Narrow" w:eastAsia="Calibri" w:hAnsi="Arial Narrow" w:cs="Arial"/>
                <w:lang w:val="hr-HR"/>
              </w:rPr>
              <w:t>Emilia</w:t>
            </w:r>
            <w:proofErr w:type="spellEnd"/>
            <w:r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hr-HR"/>
              </w:rPr>
              <w:t>Musap</w:t>
            </w:r>
            <w:proofErr w:type="spellEnd"/>
            <w:r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Arial"/>
                <w:lang w:val="hr-HR"/>
              </w:rPr>
              <w:t>mag</w:t>
            </w:r>
            <w:proofErr w:type="spellEnd"/>
            <w:r>
              <w:rPr>
                <w:rFonts w:ascii="Arial Narrow" w:eastAsia="Calibri" w:hAnsi="Arial Narrow" w:cs="Arial"/>
                <w:lang w:val="hr-HR"/>
              </w:rPr>
              <w:t>.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>
              <w:rPr>
                <w:rFonts w:ascii="Arial Narrow" w:eastAsia="Calibri" w:hAnsi="Arial Narrow" w:cs="Arial"/>
                <w:lang w:val="hr-HR"/>
              </w:rPr>
              <w:t>emusap@unizd.hr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E53796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>
              <w:rPr>
                <w:rFonts w:ascii="Arial Narrow" w:eastAsia="Calibri" w:hAnsi="Arial Narrow" w:cs="Arial"/>
                <w:lang w:val="hr-HR"/>
              </w:rPr>
              <w:t>Srijeda, 12:00 - 14:00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Učionica 143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Predavanja i seminar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2+1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Studenti pišu dva kolokvija  tijekom izvođenja kolegija.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Studenti su dužni održati  jednu seminarsku prezentaciju na zadanu temu tijekom izvođenja seminarske nastave.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Ako nisu zadovoljni s ocjenom postignutom na kolokviju studenti mogu pristupiti </w:t>
            </w:r>
            <w:r w:rsidR="006B2371">
              <w:rPr>
                <w:rFonts w:ascii="Arial Narrow" w:eastAsia="Calibri" w:hAnsi="Arial Narrow" w:cs="Arial"/>
                <w:lang w:val="hr-HR"/>
              </w:rPr>
              <w:t>pismenom</w:t>
            </w:r>
            <w:r w:rsidRPr="003D48F8">
              <w:rPr>
                <w:rFonts w:ascii="Arial Narrow" w:eastAsia="Calibri" w:hAnsi="Arial Narrow" w:cs="Arial"/>
                <w:lang w:val="hr-HR"/>
              </w:rPr>
              <w:t xml:space="preserve">  ispitu u redovnom roku.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Ocjena se dobiva na temelju ocjena dvaju kolokvija i seminarske prezentacije.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3D48F8" w:rsidTr="004119F7">
        <w:tc>
          <w:tcPr>
            <w:tcW w:w="2418" w:type="dxa"/>
            <w:vMerge w:val="restart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4. termin</w:t>
            </w:r>
          </w:p>
        </w:tc>
      </w:tr>
      <w:tr w:rsidR="003D48F8" w:rsidRPr="003D48F8" w:rsidTr="004119F7">
        <w:tc>
          <w:tcPr>
            <w:tcW w:w="2418" w:type="dxa"/>
            <w:vMerge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D48F8" w:rsidRPr="003D48F8" w:rsidRDefault="00E53796" w:rsidP="00293FCC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>
              <w:rPr>
                <w:rFonts w:ascii="Arial Narrow" w:eastAsia="Calibri" w:hAnsi="Arial Narrow" w:cs="Arial"/>
                <w:lang w:val="hr-HR"/>
              </w:rPr>
              <w:t>9</w:t>
            </w:r>
            <w:r w:rsidR="00AC383E" w:rsidRPr="00293FCC">
              <w:rPr>
                <w:rFonts w:ascii="Arial Narrow" w:eastAsia="Calibri" w:hAnsi="Arial Narrow" w:cs="Arial"/>
                <w:lang w:val="hr-HR"/>
              </w:rPr>
              <w:t xml:space="preserve">. tjedan nastave, </w:t>
            </w:r>
            <w:r w:rsidR="00293FCC" w:rsidRPr="00293FCC">
              <w:rPr>
                <w:rFonts w:ascii="Arial Narrow" w:eastAsia="Calibri" w:hAnsi="Arial Narrow" w:cs="Arial"/>
                <w:lang w:val="hr-HR"/>
              </w:rPr>
              <w:t>23.04</w:t>
            </w:r>
            <w:r w:rsidR="00293FCC">
              <w:rPr>
                <w:rFonts w:ascii="Arial Narrow" w:eastAsia="Calibri" w:hAnsi="Arial Narrow" w:cs="Arial"/>
                <w:lang w:val="hr-HR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3D48F8" w:rsidRPr="003D48F8" w:rsidRDefault="00E53796" w:rsidP="00293FCC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>
              <w:rPr>
                <w:rFonts w:ascii="Arial Narrow" w:eastAsia="Calibri" w:hAnsi="Arial Narrow" w:cs="Arial"/>
                <w:lang w:val="hr-HR"/>
              </w:rPr>
              <w:t>15</w:t>
            </w:r>
            <w:r w:rsidR="00AC383E" w:rsidRPr="00293FCC">
              <w:rPr>
                <w:rFonts w:ascii="Arial Narrow" w:eastAsia="Calibri" w:hAnsi="Arial Narrow" w:cs="Arial"/>
                <w:lang w:val="hr-HR"/>
              </w:rPr>
              <w:t xml:space="preserve">. tjedan nastave, </w:t>
            </w:r>
            <w:r w:rsidR="00293FCC">
              <w:rPr>
                <w:rFonts w:ascii="Arial Narrow" w:eastAsia="Calibri" w:hAnsi="Arial Narrow" w:cs="Arial"/>
                <w:lang w:val="hr-HR"/>
              </w:rPr>
              <w:t>04.06.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3D48F8" w:rsidTr="004119F7">
        <w:tc>
          <w:tcPr>
            <w:tcW w:w="2418" w:type="dxa"/>
            <w:vMerge w:val="restart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4. termin</w:t>
            </w:r>
          </w:p>
        </w:tc>
      </w:tr>
      <w:tr w:rsidR="003D48F8" w:rsidRPr="003D48F8" w:rsidTr="004119F7">
        <w:tc>
          <w:tcPr>
            <w:tcW w:w="2418" w:type="dxa"/>
            <w:vMerge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051B34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Kolegij razvija sposobnost razumijevanja i stjecanja temeljnih znanja o Velikoj Britaniji kao izvorišnoj kulturi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anglofonog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svijeta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Sposobnost razumijevanja povijesnog razvoja društva koje je stvorilo jedno od najvećih carstava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Sposobnost razumijevanje ekonomskih , političkih, društvenih i kulturnih aspekata britanskog društva i povijesti  u zemljama bivšeg carstva kao i zatečenih starosjedilačkih kultura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Sposobnost kritičkog razumijevanja pozicije engleskog jezika i književnosti u suvremenom svijetu i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anglofonim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kulturama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Sposobnost razumijevanja različitih segmenata suvremenog Britanskog društva, kulture,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mulitkulturalizma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>, umjetnosti, ekonomije i države kao parlamentarne monarhije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Sposobnost razumijevanja povijesnih odnosa Velike Britanije i Irske, te Velike Britanije i Sjedinjenih Američkih Država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Sposobnost izlaganja i usmene prezentacije odabrane seminarske teme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Sposobnost istraživanja pisanih i internetskih izvora  na zadanu seminarsku temu </w:t>
            </w:r>
          </w:p>
          <w:p w:rsidR="003D48F8" w:rsidRPr="003D48F8" w:rsidRDefault="003D48F8" w:rsidP="003D48F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Sposobnost kritičkog gledanja filmova s tematikom britanskog svijeta koristeći se znanjima stečenim na kolegiju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Upisan drugi semestar</w:t>
            </w:r>
          </w:p>
        </w:tc>
      </w:tr>
      <w:tr w:rsidR="003D48F8" w:rsidRPr="00051B34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Sadržaj ovog kolegija je Velika Britanija kao izvorišna kultura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anglofonog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svijeta,</w:t>
            </w:r>
          </w:p>
          <w:p w:rsidR="003D48F8" w:rsidRPr="003D48F8" w:rsidRDefault="003D48F8" w:rsidP="003D48F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povijest Britanskog otočja, sa posebnom pozornošću usmjerenom na</w:t>
            </w:r>
          </w:p>
          <w:p w:rsidR="003D48F8" w:rsidRPr="003D48F8" w:rsidRDefault="003D48F8" w:rsidP="003D48F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razvoj parlamentarnog sustava, religije, ekonomije, umjetnosti i </w:t>
            </w:r>
            <w:r w:rsidRPr="003D48F8">
              <w:rPr>
                <w:rFonts w:ascii="Arial Narrow" w:eastAsia="Calibri" w:hAnsi="Arial Narrow" w:cs="Arial"/>
                <w:lang w:val="hr-HR"/>
              </w:rPr>
              <w:lastRenderedPageBreak/>
              <w:t xml:space="preserve">arhitekture, </w:t>
            </w:r>
          </w:p>
          <w:p w:rsidR="003D48F8" w:rsidRPr="003D48F8" w:rsidRDefault="003D48F8" w:rsidP="003D48F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suvremene Britanije, njenih političkih institucija, javnog života, medija </w:t>
            </w:r>
          </w:p>
          <w:p w:rsidR="003D48F8" w:rsidRPr="003D48F8" w:rsidRDefault="003D48F8" w:rsidP="003D48F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međunarodnih odnosa s posebnim naglaskom na odnos s Europskom Unijom</w:t>
            </w:r>
          </w:p>
          <w:p w:rsidR="003D48F8" w:rsidRPr="003D48F8" w:rsidRDefault="003D48F8" w:rsidP="003D48F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 posebnim naglaskom na kulturu  dvadesetog stoljeća te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prisustvo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i            prezentaciju u medijima  kao što su novine, filmovi i televizija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Kolegij se također bavi globalnim razvojem engleskog društva, nastankom i širenjem imperija, kolonijama i zemljama Britanskog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Komonvelta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(Britanska Afrika, Australija, Kanada,  Karibi, Novi Zeland,  Oceanija, južna i jugoistočna Azija) 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D.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Delaney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C.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Ward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C. R.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Fiorina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(2003):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Fields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Vision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Pearson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Educatiion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Limited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Harlow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(Poglavlja: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Historical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Social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Background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O`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Driscoll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James (2005):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>,</w:t>
            </w:r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Oxford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University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Press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Oakland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>,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John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(2005): </w:t>
            </w:r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 xml:space="preserve">British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>Civilization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Routledge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>, London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Bassnett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Susan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(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ed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.) (1997):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>Studing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 xml:space="preserve"> British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u w:val="single"/>
                <w:lang w:val="hr-HR"/>
              </w:rPr>
              <w:t>Cultures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London,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Routledge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National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Statistics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: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2001,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Official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Yearbook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United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Kingdom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 London,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Stationary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Office  (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Prepared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by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Office for National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Statistics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),2000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Arial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Arial"/>
                <w:lang w:val="en-US"/>
              </w:rPr>
              <w:t xml:space="preserve"> Britannica.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en-US"/>
              </w:rPr>
              <w:t xml:space="preserve"> Britannica 2009 Student and Home Edition</w:t>
            </w:r>
            <w:r w:rsidRPr="003D48F8">
              <w:rPr>
                <w:rFonts w:ascii="Arial Narrow" w:eastAsia="Calibri" w:hAnsi="Arial Narrow" w:cs="Arial"/>
                <w:lang w:val="en-US"/>
              </w:rPr>
              <w:t>.  Chicago: </w:t>
            </w:r>
            <w:proofErr w:type="spellStart"/>
            <w:r w:rsidRPr="003D48F8">
              <w:rPr>
                <w:rFonts w:ascii="Arial Narrow" w:eastAsia="Calibri" w:hAnsi="Arial Narrow" w:cs="Arial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Arial"/>
                <w:lang w:val="en-US"/>
              </w:rPr>
              <w:t xml:space="preserve"> Britannica, 2009. </w:t>
            </w:r>
            <w:r w:rsidRPr="003D48F8">
              <w:rPr>
                <w:rFonts w:ascii="Arial Narrow" w:eastAsia="Calibri" w:hAnsi="Arial Narrow" w:cs="Arial"/>
                <w:lang w:val="hr-HR"/>
              </w:rPr>
              <w:t>DVD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Arial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Christopher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David (1999): </w:t>
            </w:r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British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lang w:val="hr-HR"/>
              </w:rPr>
              <w:t>Culture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lang w:val="hr-HR"/>
              </w:rPr>
              <w:t>an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lang w:val="hr-HR"/>
              </w:rPr>
              <w:t>Introduction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, </w:t>
            </w:r>
            <w:r w:rsidRPr="003D48F8">
              <w:rPr>
                <w:rFonts w:ascii="Arial Narrow" w:eastAsia="Calibri" w:hAnsi="Arial Narrow" w:cs="Arial"/>
                <w:lang w:val="hr-HR"/>
              </w:rPr>
              <w:t xml:space="preserve"> London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New York,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Routledge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Storry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Mike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i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Peter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Childs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(2002): </w:t>
            </w:r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British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lang w:val="hr-HR"/>
              </w:rPr>
              <w:t>Cultural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i/>
                <w:lang w:val="hr-HR"/>
              </w:rPr>
              <w:t>Identities</w:t>
            </w:r>
            <w:proofErr w:type="spellEnd"/>
            <w:r w:rsidRPr="003D48F8">
              <w:rPr>
                <w:rFonts w:ascii="Arial Narrow" w:eastAsia="Calibri" w:hAnsi="Arial Narrow" w:cs="Arial"/>
                <w:i/>
                <w:lang w:val="hr-HR"/>
              </w:rPr>
              <w:t xml:space="preserve">, </w:t>
            </w:r>
            <w:r w:rsidRPr="003D48F8">
              <w:rPr>
                <w:rFonts w:ascii="Arial Narrow" w:eastAsia="Calibri" w:hAnsi="Arial Narrow" w:cs="Arial"/>
                <w:lang w:val="hr-HR"/>
              </w:rPr>
              <w:t xml:space="preserve"> London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New York,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Routledge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Svi dostupni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internet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izvori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Studentske ankete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Redovito pohađanje predavanja i seminara, održana seminarska prezentacija</w:t>
            </w:r>
          </w:p>
        </w:tc>
      </w:tr>
      <w:tr w:rsidR="003D48F8" w:rsidRPr="003D48F8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1ECTS  - pohađanje predavanje i seminara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1ECTS  - priprema i prezentacije zadane seminarske teme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1ECTS  - priprema i polaganje kolokvija </w:t>
            </w:r>
          </w:p>
        </w:tc>
      </w:tr>
      <w:tr w:rsidR="003D48F8" w:rsidRPr="00051B34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Konačna ocjena se dobiva na temelju ocjena dvaju kolokvija i seminarske prezentacije.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U slučaju da studenti/ce nisu zadovoljni s ocjenom postignutom na kolokviju studenti/ce mogu pristupiti usmenom  ispitu u redovnom roku i u tom slučaju  konačna ocjena se dobiva na temelju ocjena postignutih na usmenom ispitu, za svaki dio gradiva kako je podijeljen po cjelinama kolokvija,  i ocjene seminarske prezentacije.</w:t>
            </w:r>
          </w:p>
        </w:tc>
      </w:tr>
      <w:tr w:rsidR="003D48F8" w:rsidRPr="00051B34" w:rsidTr="004119F7">
        <w:tc>
          <w:tcPr>
            <w:tcW w:w="241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b/>
                <w:lang w:val="hr-HR"/>
              </w:rPr>
            </w:pPr>
            <w:r w:rsidRPr="003D48F8">
              <w:rPr>
                <w:rFonts w:ascii="Arial Narrow" w:eastAsia="Calibri" w:hAnsi="Arial Narrow" w:cs="Arial"/>
                <w:b/>
                <w:lang w:val="hr-HR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3900A3" w:rsidRDefault="003900A3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  <w:p w:rsid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>Zbog mogućih  izvanrednih okolnosti sadržaj kolegija je podložan promjenama.</w:t>
            </w:r>
          </w:p>
          <w:p w:rsidR="003900A3" w:rsidRPr="003D48F8" w:rsidRDefault="003900A3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</w:p>
        </w:tc>
      </w:tr>
    </w:tbl>
    <w:p w:rsidR="003D48F8" w:rsidRDefault="003D48F8" w:rsidP="003D48F8">
      <w:pPr>
        <w:rPr>
          <w:rFonts w:ascii="Calibri" w:eastAsia="Calibri" w:hAnsi="Calibri" w:cs="Times New Roman"/>
          <w:lang w:val="hr-HR"/>
        </w:rPr>
      </w:pPr>
    </w:p>
    <w:p w:rsidR="0028128B" w:rsidRDefault="0028128B" w:rsidP="003D48F8">
      <w:pPr>
        <w:rPr>
          <w:rFonts w:ascii="Calibri" w:eastAsia="Calibri" w:hAnsi="Calibri" w:cs="Times New Roman"/>
          <w:lang w:val="hr-HR"/>
        </w:rPr>
      </w:pPr>
    </w:p>
    <w:p w:rsidR="0028128B" w:rsidRDefault="0028128B" w:rsidP="003D48F8">
      <w:pPr>
        <w:rPr>
          <w:rFonts w:ascii="Calibri" w:eastAsia="Calibri" w:hAnsi="Calibri" w:cs="Times New Roman"/>
          <w:lang w:val="hr-HR"/>
        </w:rPr>
      </w:pPr>
    </w:p>
    <w:p w:rsidR="0028128B" w:rsidRDefault="0028128B" w:rsidP="003D48F8">
      <w:pPr>
        <w:rPr>
          <w:rFonts w:ascii="Calibri" w:eastAsia="Calibri" w:hAnsi="Calibri" w:cs="Times New Roman"/>
          <w:lang w:val="hr-HR"/>
        </w:rPr>
      </w:pPr>
    </w:p>
    <w:p w:rsidR="0028128B" w:rsidRDefault="0028128B" w:rsidP="003D48F8">
      <w:pPr>
        <w:rPr>
          <w:rFonts w:ascii="Calibri" w:eastAsia="Calibri" w:hAnsi="Calibri" w:cs="Times New Roman"/>
          <w:lang w:val="hr-HR"/>
        </w:rPr>
      </w:pPr>
    </w:p>
    <w:p w:rsidR="0028128B" w:rsidRPr="003D48F8" w:rsidRDefault="0028128B" w:rsidP="003D48F8">
      <w:pPr>
        <w:rPr>
          <w:rFonts w:ascii="Calibri" w:eastAsia="Calibri" w:hAnsi="Calibri" w:cs="Times New Roman"/>
          <w:lang w:val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3D48F8" w:rsidRPr="003D48F8" w:rsidTr="004119F7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/>
                <w:lang w:val="hr-HR"/>
              </w:rPr>
              <w:t>Nastavne teme-predavanja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/>
                <w:sz w:val="20"/>
                <w:szCs w:val="20"/>
                <w:lang w:val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/>
                <w:sz w:val="20"/>
                <w:lang w:val="hr-HR"/>
              </w:rPr>
              <w:t>Literatura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26.02.</w:t>
            </w:r>
            <w:r w:rsidR="0020626A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Uvod u studij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anglofonih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kultura, važnost engleskog jezika, „Engleske studije“ kao interdisciplinarni i društveni diskurs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Susan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Bassnett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(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ed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.) (1997):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Studing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 xml:space="preserve"> British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Cultures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London,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Routledge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(Vizualni materijal preuzet iz: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)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05.03.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Geografija Ujedinjenog Kraljevstva Velike Britanije i Sjeverne Irske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O`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Driscoll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James (2005): </w:t>
            </w:r>
            <w:proofErr w:type="spellStart"/>
            <w:r w:rsidRPr="003D48F8">
              <w:rPr>
                <w:rFonts w:ascii="Arial Narrow" w:eastAsia="Calibri" w:hAnsi="Arial Narrow" w:cs="Times New Roman"/>
                <w:i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Times New Roman"/>
                <w:i/>
                <w:u w:val="single"/>
                <w:lang w:val="hr-HR"/>
              </w:rPr>
              <w:t>,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Oxford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University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Press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12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.03.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Povijest britanskog otočja I dio, do renesanse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D.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Delaney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Ward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R.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Fiorina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(2003):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Fields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Vision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Pearson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Educatiion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Limited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Harlow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(Poglavlja: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Historical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Social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Background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lang w:val="it-IT"/>
              </w:rPr>
              <w:t>Encyclopaedia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it-IT"/>
              </w:rPr>
              <w:t xml:space="preserve"> Britannica 2005 Deluxe Edition CD-ROM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19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Povijest Britanskog otočja II dio, od renesanse do početka 20. stoljeća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D.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Delaney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Ward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R.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Fiorina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(2003):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Fields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Vision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Pearson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Educatiion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Limited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Harlow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(Poglavlja: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Historical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Social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Background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lang w:val="it-IT"/>
              </w:rPr>
              <w:t>Encyclopaedia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it-IT"/>
              </w:rPr>
              <w:t xml:space="preserve"> Britannica 2005 Deluxe Edition CD-ROM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F8" w:rsidRPr="003D48F8" w:rsidRDefault="00293FCC" w:rsidP="005A5CCF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26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Povijest britanskog carstva i  zemalja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Commonwealtha</w:t>
            </w:r>
            <w:proofErr w:type="spellEnd"/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D.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Delaney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Ward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C. R.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Fiorina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(2003):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Fields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Vision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Pearson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Educatiion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Limited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Harlow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(Poglavlja: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Historical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Social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Background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</w:tc>
      </w:tr>
      <w:tr w:rsidR="00DC390D" w:rsidRPr="003D48F8" w:rsidTr="004119F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C390D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D" w:rsidRDefault="00DC390D" w:rsidP="00161A1F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02.04.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DC390D" w:rsidRPr="00DC390D" w:rsidRDefault="00DC390D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 w:rsidRPr="00DC390D">
              <w:rPr>
                <w:rFonts w:ascii="Arial Narrow" w:eastAsia="Calibri" w:hAnsi="Arial Narrow" w:cs="Times New Roman"/>
                <w:highlight w:val="cyan"/>
                <w:lang w:val="hr-HR"/>
              </w:rPr>
              <w:t>Uskršnji praznici</w:t>
            </w:r>
          </w:p>
        </w:tc>
        <w:tc>
          <w:tcPr>
            <w:tcW w:w="2635" w:type="dxa"/>
            <w:vAlign w:val="center"/>
          </w:tcPr>
          <w:p w:rsidR="00DC390D" w:rsidRPr="003D48F8" w:rsidRDefault="00DC390D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en-US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7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F8" w:rsidRPr="003D48F8" w:rsidRDefault="00293FCC" w:rsidP="00161A1F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09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Republika Irska , Sjedinjene Američke Države do borbe za neovisnost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 xml:space="preserve">Graham, Brian. "Ireland." Microsoft® Student 2009 [DVD]. Redmond, WA: Microsoft Corporation, 2008.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lastRenderedPageBreak/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lastRenderedPageBreak/>
              <w:t>8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16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.04.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Velika Britanija kroz 20. stoljeće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D.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Delaney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C.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Ward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C. R.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Fiorina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(2003):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Fields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Vision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Pearson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Educatiion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Limited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Harlow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(Poglavlja: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Historical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and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Social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Background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>
              <w:rPr>
                <w:rFonts w:ascii="Arial Narrow" w:eastAsia="Calibri" w:hAnsi="Arial Narrow" w:cs="Times New Roman"/>
                <w:highlight w:val="cyan"/>
                <w:lang w:val="hr-HR"/>
              </w:rPr>
              <w:t>9</w:t>
            </w:r>
            <w:r w:rsidR="003D48F8"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>
              <w:rPr>
                <w:rFonts w:ascii="Arial Narrow" w:eastAsia="Calibri" w:hAnsi="Arial Narrow" w:cs="Times New Roman"/>
                <w:highlight w:val="cyan"/>
                <w:lang w:val="hr-HR"/>
              </w:rPr>
              <w:t>23</w:t>
            </w:r>
            <w:r w:rsidR="003D48F8"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>.04.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numPr>
                <w:ilvl w:val="0"/>
                <w:numId w:val="7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>kolokvij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highlight w:val="yellow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10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30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.04.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Politički život: vlada, parlament, monarhija i zakon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O`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Driscoll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James (2005): </w:t>
            </w:r>
            <w:proofErr w:type="spellStart"/>
            <w:r w:rsidRPr="003D48F8">
              <w:rPr>
                <w:rFonts w:ascii="Arial Narrow" w:eastAsia="Calibri" w:hAnsi="Arial Narrow" w:cs="Times New Roman"/>
                <w:i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Times New Roman"/>
                <w:i/>
                <w:u w:val="single"/>
                <w:lang w:val="hr-HR"/>
              </w:rPr>
              <w:t>,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Oxford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University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Press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11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07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.05.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Ekonomija i socijalna država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O`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Driscoll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James (2005):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,</w:t>
            </w: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Oxford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University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Press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12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  <w:lang w:val="hr-HR"/>
              </w:rPr>
            </w:pPr>
            <w:r>
              <w:rPr>
                <w:rFonts w:ascii="Arial Narrow" w:eastAsia="Calibri" w:hAnsi="Arial Narrow" w:cs="Times New Roman"/>
                <w:spacing w:val="-6"/>
                <w:lang w:val="hr-HR"/>
              </w:rPr>
              <w:t>14</w:t>
            </w:r>
            <w:r w:rsidR="003D48F8" w:rsidRPr="003D48F8">
              <w:rPr>
                <w:rFonts w:ascii="Arial Narrow" w:eastAsia="Calibri" w:hAnsi="Arial Narrow" w:cs="Times New Roman"/>
                <w:spacing w:val="-6"/>
                <w:lang w:val="hr-HR"/>
              </w:rPr>
              <w:t>.05.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Mediji, nacionalne tiskovine, religija, svakodnevica, društvo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O`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Driscoll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James (2005):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,</w:t>
            </w: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Oxford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University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Press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Oakland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,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John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 (2005): </w:t>
            </w:r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 xml:space="preserve">British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i/>
                <w:u w:val="single"/>
                <w:lang w:val="hr-HR"/>
              </w:rPr>
              <w:t>Civilization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Routledge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, London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>"British Broadcasting Corporation (BBC</w:t>
            </w:r>
            <w:proofErr w:type="gramStart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>) "</w:t>
            </w:r>
            <w:proofErr w:type="gramEnd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en-US"/>
              </w:rPr>
              <w:t xml:space="preserve"> Britannica. </w:t>
            </w:r>
            <w:proofErr w:type="spellStart"/>
            <w:r w:rsidRPr="003D48F8">
              <w:rPr>
                <w:rFonts w:ascii="Arial Narrow" w:eastAsia="Calibri" w:hAnsi="Arial Narrow" w:cs="Times New Roman"/>
                <w:u w:val="single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u w:val="single"/>
                <w:lang w:val="en-US"/>
              </w:rPr>
              <w:t xml:space="preserve"> Britannica 2009 Student and Home Edition</w:t>
            </w:r>
            <w:r w:rsidRPr="003D48F8">
              <w:rPr>
                <w:rFonts w:ascii="Arial Narrow" w:eastAsia="Calibri" w:hAnsi="Arial Narrow" w:cs="Times New Roman"/>
                <w:lang w:val="en-US"/>
              </w:rPr>
              <w:t>.  Chicago: 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en-US"/>
              </w:rPr>
              <w:t xml:space="preserve"> Britannica, 2009.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13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21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.05.</w:t>
            </w:r>
          </w:p>
        </w:tc>
        <w:tc>
          <w:tcPr>
            <w:tcW w:w="5082" w:type="dxa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Književnost, umjetnost i arhitektura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>Weisser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 xml:space="preserve">, Henry G., and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>Kishlansky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>, Mark. "United Kingdom." Microsoft® Student 2009 [DVD]. Redmond, WA: Microsoft Corporation, 2008.Microsoft ® Encarta ® 2009. © 1993-2008 Microsoft Corporation. All rights reserved.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14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28</w:t>
            </w:r>
            <w:r w:rsidR="003D48F8" w:rsidRPr="003D48F8">
              <w:rPr>
                <w:rFonts w:ascii="Arial Narrow" w:eastAsia="Calibri" w:hAnsi="Arial Narrow" w:cs="Times New Roman"/>
                <w:lang w:val="hr-HR"/>
              </w:rPr>
              <w:t>.05.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3D48F8" w:rsidRPr="003D48F8" w:rsidRDefault="003D48F8" w:rsidP="003D48F8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Poslijeratna Velika Britanija, povlačenje iz carstva i uvod u britansku postkolonijalnu književnost i kulturu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“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Withdrawal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from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Empire”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“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since1990”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Bentley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,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Brinkerhoff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Gilbert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. </w:t>
            </w:r>
            <w:r w:rsidRPr="003D48F8">
              <w:rPr>
                <w:rFonts w:ascii="Arial Narrow" w:eastAsia="Calibri" w:hAnsi="Arial Narrow" w:cs="Times New Roman"/>
                <w:bCs/>
                <w:lang w:val="en-US"/>
              </w:rPr>
              <w:t xml:space="preserve">"United Kingdom."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en-US"/>
              </w:rPr>
              <w:t xml:space="preserve"> Britannica. </w:t>
            </w:r>
            <w:proofErr w:type="spellStart"/>
            <w:r w:rsidRPr="003D48F8">
              <w:rPr>
                <w:rFonts w:ascii="Arial Narrow" w:eastAsia="Calibri" w:hAnsi="Arial Narrow" w:cs="Times New Roman"/>
                <w:u w:val="single"/>
                <w:lang w:val="en-US"/>
              </w:rPr>
              <w:lastRenderedPageBreak/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u w:val="single"/>
                <w:lang w:val="en-US"/>
              </w:rPr>
              <w:t xml:space="preserve"> Britannica 2009 Student and Home Edition</w:t>
            </w:r>
            <w:r w:rsidRPr="003D48F8">
              <w:rPr>
                <w:rFonts w:ascii="Arial Narrow" w:eastAsia="Calibri" w:hAnsi="Arial Narrow" w:cs="Times New Roman"/>
                <w:lang w:val="en-US"/>
              </w:rPr>
              <w:t>.  Chicago: 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en-US"/>
              </w:rPr>
              <w:t>Encyclopædia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en-US"/>
              </w:rPr>
              <w:t xml:space="preserve"> Britannica, 2009. 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>DVD</w:t>
            </w:r>
          </w:p>
        </w:tc>
      </w:tr>
      <w:tr w:rsidR="003D48F8" w:rsidRPr="003D48F8" w:rsidTr="004119F7">
        <w:trPr>
          <w:trHeight w:val="91"/>
        </w:trPr>
        <w:tc>
          <w:tcPr>
            <w:tcW w:w="654" w:type="dxa"/>
            <w:vAlign w:val="center"/>
          </w:tcPr>
          <w:p w:rsidR="003D48F8" w:rsidRPr="003D48F8" w:rsidRDefault="00DE5083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>
              <w:rPr>
                <w:rFonts w:ascii="Arial Narrow" w:eastAsia="Calibri" w:hAnsi="Arial Narrow" w:cs="Times New Roman"/>
                <w:highlight w:val="cyan"/>
                <w:lang w:val="hr-HR"/>
              </w:rPr>
              <w:lastRenderedPageBreak/>
              <w:t>15</w:t>
            </w:r>
            <w:r w:rsidR="003D48F8"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>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48F8" w:rsidRPr="003D48F8" w:rsidRDefault="00293FCC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>
              <w:rPr>
                <w:rFonts w:ascii="Arial Narrow" w:eastAsia="Calibri" w:hAnsi="Arial Narrow" w:cs="Times New Roman"/>
                <w:highlight w:val="cyan"/>
                <w:lang w:val="hr-HR"/>
              </w:rPr>
              <w:t>04.06</w:t>
            </w:r>
            <w:r w:rsidR="003D48F8"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>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3D48F8" w:rsidRPr="003D48F8" w:rsidRDefault="003D48F8" w:rsidP="003D48F8">
            <w:pPr>
              <w:numPr>
                <w:ilvl w:val="0"/>
                <w:numId w:val="7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highlight w:val="cyan"/>
                <w:lang w:val="hr-HR"/>
              </w:rPr>
              <w:t xml:space="preserve">kolokvij 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</w:tbl>
    <w:p w:rsidR="003D48F8" w:rsidRDefault="003D48F8" w:rsidP="003D48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900A3" w:rsidRPr="003D48F8" w:rsidRDefault="003900A3" w:rsidP="003D48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D48F8" w:rsidRPr="003D48F8" w:rsidRDefault="003D48F8" w:rsidP="003D48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155"/>
        <w:gridCol w:w="5023"/>
        <w:gridCol w:w="2635"/>
      </w:tblGrid>
      <w:tr w:rsidR="003D48F8" w:rsidRPr="003D48F8" w:rsidTr="004119F7">
        <w:trPr>
          <w:trHeight w:val="91"/>
        </w:trPr>
        <w:tc>
          <w:tcPr>
            <w:tcW w:w="9501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3D48F8" w:rsidRPr="003D48F8" w:rsidRDefault="003D48F8" w:rsidP="003D48F8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3D48F8">
              <w:rPr>
                <w:rFonts w:ascii="Times New Roman" w:eastAsia="Calibri" w:hAnsi="Times New Roman" w:cs="Times New Roman"/>
                <w:b/>
                <w:lang w:val="hr-HR"/>
              </w:rPr>
              <w:t>Seminari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Red. br.</w:t>
            </w:r>
          </w:p>
        </w:tc>
        <w:tc>
          <w:tcPr>
            <w:tcW w:w="1155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5023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3D48F8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3D48F8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Literatura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5143FF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28.02.</w:t>
            </w:r>
          </w:p>
        </w:tc>
        <w:tc>
          <w:tcPr>
            <w:tcW w:w="5023" w:type="dxa"/>
            <w:vAlign w:val="center"/>
          </w:tcPr>
          <w:p w:rsidR="003D48F8" w:rsidRPr="003D48F8" w:rsidRDefault="003D48F8" w:rsidP="003E408B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„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Postcard</w:t>
            </w:r>
            <w:r w:rsidR="005143FF">
              <w:rPr>
                <w:rFonts w:ascii="Arial Narrow" w:eastAsia="Calibri" w:hAnsi="Arial Narrow" w:cs="Times New Roman"/>
                <w:lang w:val="hr-HR"/>
              </w:rPr>
              <w:t>s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from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London“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(Vizualni materijal preuzet iz: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 xml:space="preserve">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Corporation</w:t>
            </w:r>
            <w:proofErr w:type="spellEnd"/>
            <w:r w:rsidRPr="003D48F8">
              <w:rPr>
                <w:rFonts w:ascii="Arial Narrow" w:eastAsia="Calibri" w:hAnsi="Arial Narrow" w:cs="Times New Roman"/>
                <w:bCs/>
                <w:lang w:val="hr-HR"/>
              </w:rPr>
              <w:t>)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14.03.</w:t>
            </w: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A56AC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5023" w:type="dxa"/>
            <w:vAlign w:val="center"/>
          </w:tcPr>
          <w:p w:rsidR="003D48F8" w:rsidRPr="003D48F8" w:rsidRDefault="003D48F8" w:rsidP="003E408B">
            <w:pPr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Engleska i </w:t>
            </w: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Wales</w:t>
            </w:r>
            <w:proofErr w:type="spellEnd"/>
          </w:p>
          <w:p w:rsidR="003D48F8" w:rsidRPr="003D48F8" w:rsidRDefault="003D48F8" w:rsidP="003E408B">
            <w:pPr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Škotska</w:t>
            </w:r>
          </w:p>
          <w:p w:rsidR="003D48F8" w:rsidRPr="003D48F8" w:rsidRDefault="003D48F8" w:rsidP="003E408B">
            <w:pPr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Sjeverna Irska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lang w:val="hr-HR"/>
              </w:rPr>
              <w:t xml:space="preserve">National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Statistics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: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Britain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2001,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Official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Yearbook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of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 xml:space="preserve"> United </w:t>
            </w:r>
            <w:proofErr w:type="spellStart"/>
            <w:r w:rsidRPr="003D48F8">
              <w:rPr>
                <w:rFonts w:ascii="Arial Narrow" w:eastAsia="Calibri" w:hAnsi="Arial Narrow" w:cs="Arial"/>
                <w:u w:val="single"/>
                <w:lang w:val="hr-HR"/>
              </w:rPr>
              <w:t>Kingdom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,  London,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Stationary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Office  (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Prepared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by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the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 Office for National </w:t>
            </w:r>
            <w:proofErr w:type="spellStart"/>
            <w:r w:rsidRPr="003D48F8">
              <w:rPr>
                <w:rFonts w:ascii="Arial Narrow" w:eastAsia="Calibri" w:hAnsi="Arial Narrow" w:cs="Arial"/>
                <w:lang w:val="hr-HR"/>
              </w:rPr>
              <w:t>Statistics</w:t>
            </w:r>
            <w:proofErr w:type="spellEnd"/>
            <w:r w:rsidRPr="003D48F8">
              <w:rPr>
                <w:rFonts w:ascii="Arial Narrow" w:eastAsia="Calibri" w:hAnsi="Arial Narrow" w:cs="Arial"/>
                <w:lang w:val="hr-HR"/>
              </w:rPr>
              <w:t xml:space="preserve">), 2000 </w:t>
            </w: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Arial"/>
                <w:lang w:val="hr-HR"/>
              </w:rPr>
            </w:pPr>
            <w:r w:rsidRPr="003D48F8">
              <w:rPr>
                <w:rFonts w:ascii="Arial Narrow" w:eastAsia="Calibri" w:hAnsi="Arial Narrow" w:cs="Arial"/>
                <w:bCs/>
                <w:lang w:val="hr-HR"/>
              </w:rPr>
              <w:t xml:space="preserve"> „</w:t>
            </w:r>
            <w:proofErr w:type="spellStart"/>
            <w:r w:rsidRPr="003D48F8">
              <w:rPr>
                <w:rFonts w:ascii="Arial Narrow" w:eastAsia="Calibri" w:hAnsi="Arial Narrow" w:cs="Arial"/>
                <w:bCs/>
                <w:lang w:val="hr-HR"/>
              </w:rPr>
              <w:t>England</w:t>
            </w:r>
            <w:proofErr w:type="spellEnd"/>
            <w:r w:rsidRPr="003D48F8">
              <w:rPr>
                <w:rFonts w:ascii="Arial Narrow" w:eastAsia="Calibri" w:hAnsi="Arial Narrow" w:cs="Arial"/>
                <w:bCs/>
                <w:lang w:val="hr-HR"/>
              </w:rPr>
              <w:t>“, „Northern Ireland“, „Scotland“, „</w:t>
            </w:r>
            <w:proofErr w:type="spellStart"/>
            <w:r w:rsidRPr="003D48F8">
              <w:rPr>
                <w:rFonts w:ascii="Arial Narrow" w:eastAsia="Calibri" w:hAnsi="Arial Narrow" w:cs="Arial"/>
                <w:bCs/>
                <w:lang w:val="hr-HR"/>
              </w:rPr>
              <w:t>Wales</w:t>
            </w:r>
            <w:proofErr w:type="spellEnd"/>
            <w:r w:rsidRPr="003D48F8">
              <w:rPr>
                <w:rFonts w:ascii="Arial Narrow" w:eastAsia="Calibri" w:hAnsi="Arial Narrow" w:cs="Arial"/>
                <w:bCs/>
                <w:lang w:val="hr-HR"/>
              </w:rPr>
              <w:t xml:space="preserve">“, Microsoft ® Encarta ® 2008. © 1993-2007 Microsoft </w:t>
            </w:r>
            <w:proofErr w:type="spellStart"/>
            <w:r w:rsidRPr="003D48F8">
              <w:rPr>
                <w:rFonts w:ascii="Arial Narrow" w:eastAsia="Calibri" w:hAnsi="Arial Narrow" w:cs="Arial"/>
                <w:bCs/>
                <w:lang w:val="hr-HR"/>
              </w:rPr>
              <w:t>Corporation</w:t>
            </w:r>
            <w:proofErr w:type="spellEnd"/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3.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21.03.</w:t>
            </w:r>
          </w:p>
          <w:p w:rsidR="008B73E6" w:rsidRPr="003D48F8" w:rsidRDefault="008B73E6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5023" w:type="dxa"/>
            <w:vAlign w:val="center"/>
          </w:tcPr>
          <w:p w:rsidR="003D48F8" w:rsidRPr="003D48F8" w:rsidRDefault="003D48F8" w:rsidP="003E408B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Angli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>, Sasi i Juti</w:t>
            </w:r>
          </w:p>
          <w:p w:rsidR="003D48F8" w:rsidRPr="003D48F8" w:rsidRDefault="003D48F8" w:rsidP="003E408B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Religijska povijest Ujedinjenog Kraljevstva</w:t>
            </w:r>
          </w:p>
          <w:p w:rsidR="003D48F8" w:rsidRPr="003D48F8" w:rsidRDefault="003D48F8" w:rsidP="003E408B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Povijest Škotske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DD" w:rsidRDefault="00485CD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485CDD" w:rsidRDefault="00485CD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28.03.</w:t>
            </w: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485CDD" w:rsidRDefault="003D48F8" w:rsidP="00485CD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highlight w:val="cyan"/>
                <w:lang w:val="hr-HR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8B73E6" w:rsidRDefault="008B73E6" w:rsidP="003E408B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  <w:p w:rsidR="003E408B" w:rsidRPr="0014761A" w:rsidRDefault="003D48F8" w:rsidP="0014761A">
            <w:pPr>
              <w:pStyle w:val="ListParagraph"/>
              <w:numPr>
                <w:ilvl w:val="0"/>
                <w:numId w:val="19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14761A">
              <w:rPr>
                <w:rFonts w:ascii="Arial Narrow" w:eastAsia="Calibri" w:hAnsi="Arial Narrow" w:cs="Times New Roman"/>
                <w:lang w:val="hr-HR"/>
              </w:rPr>
              <w:t>Kraljica Elizabeta I</w:t>
            </w:r>
          </w:p>
          <w:p w:rsidR="003E408B" w:rsidRPr="0014761A" w:rsidRDefault="002219F3" w:rsidP="0014761A">
            <w:pPr>
              <w:pStyle w:val="ListParagraph"/>
              <w:numPr>
                <w:ilvl w:val="0"/>
                <w:numId w:val="19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14761A">
              <w:rPr>
                <w:rFonts w:ascii="Arial Narrow" w:eastAsia="Calibri" w:hAnsi="Arial Narrow" w:cs="Times New Roman"/>
                <w:lang w:val="hr-HR"/>
              </w:rPr>
              <w:t>Kanada, Karibi</w:t>
            </w:r>
          </w:p>
          <w:p w:rsidR="008B73E6" w:rsidRPr="0014761A" w:rsidRDefault="008B73E6" w:rsidP="0014761A">
            <w:pPr>
              <w:pStyle w:val="ListParagraph"/>
              <w:numPr>
                <w:ilvl w:val="0"/>
                <w:numId w:val="19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14761A">
              <w:rPr>
                <w:rFonts w:ascii="Arial Narrow" w:eastAsia="Calibri" w:hAnsi="Arial Narrow" w:cs="Times New Roman"/>
                <w:lang w:val="hr-HR"/>
              </w:rPr>
              <w:t xml:space="preserve">Oliver </w:t>
            </w:r>
            <w:proofErr w:type="spellStart"/>
            <w:r w:rsidRPr="0014761A">
              <w:rPr>
                <w:rFonts w:ascii="Arial Narrow" w:eastAsia="Calibri" w:hAnsi="Arial Narrow" w:cs="Times New Roman"/>
                <w:lang w:val="hr-HR"/>
              </w:rPr>
              <w:t>Cromwell</w:t>
            </w:r>
            <w:proofErr w:type="spellEnd"/>
            <w:r w:rsidRPr="0014761A">
              <w:rPr>
                <w:rFonts w:ascii="Arial Narrow" w:eastAsia="Calibri" w:hAnsi="Arial Narrow" w:cs="Times New Roman"/>
                <w:lang w:val="hr-HR"/>
              </w:rPr>
              <w:t xml:space="preserve">, Lord </w:t>
            </w:r>
            <w:proofErr w:type="spellStart"/>
            <w:r w:rsidRPr="0014761A">
              <w:rPr>
                <w:rFonts w:ascii="Arial Narrow" w:eastAsia="Calibri" w:hAnsi="Arial Narrow" w:cs="Times New Roman"/>
                <w:lang w:val="hr-HR"/>
              </w:rPr>
              <w:t>Zaštinik</w:t>
            </w:r>
            <w:proofErr w:type="spellEnd"/>
          </w:p>
          <w:p w:rsidR="003D48F8" w:rsidRPr="003D48F8" w:rsidRDefault="003D48F8" w:rsidP="00293FC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5A" w:rsidRDefault="00C8695A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C8695A" w:rsidRDefault="00C8695A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04.04.</w:t>
            </w: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3E408B" w:rsidRDefault="00E57236" w:rsidP="003E408B">
            <w:pPr>
              <w:pStyle w:val="ListParagraph"/>
              <w:numPr>
                <w:ilvl w:val="0"/>
                <w:numId w:val="1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Viktorijansko doba; kraljica Viktorija</w:t>
            </w:r>
          </w:p>
          <w:p w:rsidR="003E408B" w:rsidRDefault="00F97754" w:rsidP="003E408B">
            <w:pPr>
              <w:pStyle w:val="ListParagraph"/>
              <w:numPr>
                <w:ilvl w:val="0"/>
                <w:numId w:val="1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E408B">
              <w:rPr>
                <w:rFonts w:ascii="Arial Narrow" w:eastAsia="Calibri" w:hAnsi="Arial Narrow" w:cs="Times New Roman"/>
                <w:lang w:val="hr-HR"/>
              </w:rPr>
              <w:t>Irska, društvo i kultura</w:t>
            </w:r>
          </w:p>
          <w:p w:rsidR="00F97754" w:rsidRPr="003E408B" w:rsidRDefault="00F97754" w:rsidP="003E408B">
            <w:pPr>
              <w:pStyle w:val="ListParagraph"/>
              <w:numPr>
                <w:ilvl w:val="0"/>
                <w:numId w:val="1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E408B">
              <w:rPr>
                <w:rFonts w:ascii="Arial Narrow" w:eastAsia="Calibri" w:hAnsi="Arial Narrow" w:cs="Times New Roman"/>
                <w:lang w:val="hr-HR"/>
              </w:rPr>
              <w:t>Indija</w:t>
            </w: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F8" w:rsidRPr="003D48F8" w:rsidRDefault="00DC390D" w:rsidP="001F797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11.04.</w:t>
            </w: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3D48F8" w:rsidRPr="003D48F8" w:rsidRDefault="003D48F8" w:rsidP="003E408B">
            <w:pPr>
              <w:tabs>
                <w:tab w:val="left" w:pos="468"/>
              </w:tabs>
              <w:spacing w:after="0" w:line="240" w:lineRule="auto"/>
              <w:ind w:left="720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3D48F8" w:rsidP="003E408B">
            <w:pPr>
              <w:numPr>
                <w:ilvl w:val="0"/>
                <w:numId w:val="1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Australija i Novi Zeland</w:t>
            </w:r>
          </w:p>
          <w:p w:rsidR="001F7979" w:rsidRPr="003D48F8" w:rsidRDefault="001F7979" w:rsidP="003E408B">
            <w:pPr>
              <w:numPr>
                <w:ilvl w:val="0"/>
                <w:numId w:val="1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Prvi i drugi svjetski rat</w:t>
            </w:r>
          </w:p>
          <w:p w:rsidR="001F7979" w:rsidRPr="003D48F8" w:rsidRDefault="001F7979" w:rsidP="003E408B">
            <w:pPr>
              <w:numPr>
                <w:ilvl w:val="0"/>
                <w:numId w:val="11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Sjedinjen</w:t>
            </w:r>
            <w:r w:rsidR="00F8030E">
              <w:rPr>
                <w:rFonts w:ascii="Arial Narrow" w:eastAsia="Calibri" w:hAnsi="Arial Narrow" w:cs="Times New Roman"/>
                <w:lang w:val="hr-HR"/>
              </w:rPr>
              <w:t>e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Američke Države, kultura</w:t>
            </w:r>
          </w:p>
          <w:p w:rsidR="001F7979" w:rsidRPr="003D48F8" w:rsidRDefault="001F7979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18.04.</w:t>
            </w:r>
          </w:p>
        </w:tc>
        <w:tc>
          <w:tcPr>
            <w:tcW w:w="5023" w:type="dxa"/>
            <w:vAlign w:val="center"/>
          </w:tcPr>
          <w:p w:rsidR="00F60AF5" w:rsidRDefault="00F60AF5" w:rsidP="00293FC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FD5EEE" w:rsidRDefault="00FD5EEE" w:rsidP="003E408B">
            <w:pPr>
              <w:numPr>
                <w:ilvl w:val="0"/>
                <w:numId w:val="14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Britanska Afrika</w:t>
            </w:r>
          </w:p>
          <w:p w:rsidR="00FD5EEE" w:rsidRPr="00FD5EEE" w:rsidRDefault="00FD5EEE" w:rsidP="003E408B">
            <w:pPr>
              <w:numPr>
                <w:ilvl w:val="0"/>
                <w:numId w:val="14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Premijeri Velike Britanije</w:t>
            </w:r>
          </w:p>
          <w:p w:rsidR="00FD5EEE" w:rsidRDefault="00FD5EEE" w:rsidP="003E408B">
            <w:pPr>
              <w:numPr>
                <w:ilvl w:val="0"/>
                <w:numId w:val="14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3D48F8">
              <w:rPr>
                <w:rFonts w:ascii="Arial Narrow" w:eastAsia="Calibri" w:hAnsi="Arial Narrow" w:cs="Times New Roman"/>
                <w:lang w:val="hr-HR"/>
              </w:rPr>
              <w:t>Hong</w:t>
            </w:r>
            <w:proofErr w:type="spellEnd"/>
            <w:r w:rsidRPr="003D48F8">
              <w:rPr>
                <w:rFonts w:ascii="Arial Narrow" w:eastAsia="Calibri" w:hAnsi="Arial Narrow" w:cs="Times New Roman"/>
                <w:lang w:val="hr-HR"/>
              </w:rPr>
              <w:t xml:space="preserve"> Kong</w:t>
            </w:r>
          </w:p>
          <w:p w:rsidR="005143FF" w:rsidRPr="003D48F8" w:rsidRDefault="005143FF" w:rsidP="005143FF">
            <w:pPr>
              <w:tabs>
                <w:tab w:val="left" w:pos="468"/>
              </w:tabs>
              <w:spacing w:after="0" w:line="240" w:lineRule="auto"/>
              <w:ind w:left="108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293FCC">
            <w:pPr>
              <w:tabs>
                <w:tab w:val="left" w:pos="468"/>
              </w:tabs>
              <w:spacing w:after="0" w:line="240" w:lineRule="auto"/>
              <w:ind w:left="108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8.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DC390D" w:rsidP="00C1631A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25.04.</w:t>
            </w:r>
          </w:p>
        </w:tc>
        <w:tc>
          <w:tcPr>
            <w:tcW w:w="5023" w:type="dxa"/>
            <w:vAlign w:val="center"/>
          </w:tcPr>
          <w:p w:rsidR="004F1C48" w:rsidRDefault="004F1C48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4F1C48" w:rsidRDefault="004F1C48" w:rsidP="003E408B">
            <w:pPr>
              <w:tabs>
                <w:tab w:val="left" w:pos="468"/>
              </w:tabs>
              <w:spacing w:after="0" w:line="240" w:lineRule="auto"/>
              <w:ind w:left="720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3D48F8" w:rsidP="003E408B">
            <w:pPr>
              <w:numPr>
                <w:ilvl w:val="0"/>
                <w:numId w:val="1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Sueska kriza, Falklandsko otočje</w:t>
            </w:r>
          </w:p>
          <w:p w:rsidR="004F1C48" w:rsidRPr="004F1C48" w:rsidRDefault="004F1C48" w:rsidP="003E408B">
            <w:pPr>
              <w:numPr>
                <w:ilvl w:val="0"/>
                <w:numId w:val="1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Sindikalizam u Ujedinjenom Kraljevstvu</w:t>
            </w:r>
          </w:p>
          <w:p w:rsidR="004F1C48" w:rsidRPr="00CE11CF" w:rsidRDefault="004F1C48" w:rsidP="003E408B">
            <w:pPr>
              <w:numPr>
                <w:ilvl w:val="0"/>
                <w:numId w:val="1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Kraljevska obitelj</w:t>
            </w:r>
          </w:p>
          <w:p w:rsidR="004F1C48" w:rsidRPr="003D48F8" w:rsidRDefault="004F1C48" w:rsidP="00293FC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lastRenderedPageBreak/>
              <w:t xml:space="preserve">Po izboru studenata i u 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lastRenderedPageBreak/>
              <w:t>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lastRenderedPageBreak/>
              <w:t>9.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3D48F8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</w:p>
          <w:p w:rsidR="005219EC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02.05.</w:t>
            </w:r>
          </w:p>
          <w:p w:rsidR="003D48F8" w:rsidRPr="003D48F8" w:rsidRDefault="00CE11CF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 xml:space="preserve"> </w:t>
            </w:r>
          </w:p>
        </w:tc>
        <w:tc>
          <w:tcPr>
            <w:tcW w:w="5023" w:type="dxa"/>
            <w:vAlign w:val="center"/>
          </w:tcPr>
          <w:p w:rsidR="005219EC" w:rsidRDefault="005219EC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3D48F8" w:rsidP="003E408B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Konzervativci i laburisti</w:t>
            </w:r>
          </w:p>
          <w:p w:rsidR="005219EC" w:rsidRPr="005219EC" w:rsidRDefault="005219EC" w:rsidP="003E408B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G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>lazba i kultura mladih</w:t>
            </w:r>
            <w:r>
              <w:rPr>
                <w:rFonts w:ascii="Arial Narrow" w:eastAsia="Calibri" w:hAnsi="Arial Narrow" w:cs="Times New Roman"/>
                <w:lang w:val="hr-HR"/>
              </w:rPr>
              <w:t>: od Beatlesa do danas</w:t>
            </w:r>
          </w:p>
          <w:p w:rsidR="005219EC" w:rsidRPr="003D48F8" w:rsidRDefault="005219EC" w:rsidP="003E408B">
            <w:pPr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Ujedinjeno Kraljevstvo i Europska Unija</w:t>
            </w:r>
          </w:p>
          <w:p w:rsidR="005219EC" w:rsidRDefault="005219EC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5219EC" w:rsidRPr="003D48F8" w:rsidRDefault="005219EC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10.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09.05.</w:t>
            </w:r>
          </w:p>
        </w:tc>
        <w:tc>
          <w:tcPr>
            <w:tcW w:w="5023" w:type="dxa"/>
            <w:vAlign w:val="center"/>
          </w:tcPr>
          <w:p w:rsidR="00A635E3" w:rsidRDefault="00A635E3" w:rsidP="003E408B">
            <w:pPr>
              <w:pStyle w:val="ListParagraph"/>
              <w:tabs>
                <w:tab w:val="left" w:pos="468"/>
              </w:tabs>
              <w:spacing w:after="0" w:line="240" w:lineRule="auto"/>
              <w:ind w:left="1080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3D48F8" w:rsidP="003E408B">
            <w:pPr>
              <w:pStyle w:val="ListParagraph"/>
              <w:numPr>
                <w:ilvl w:val="0"/>
                <w:numId w:val="17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A635E3">
              <w:rPr>
                <w:rFonts w:ascii="Arial Narrow" w:eastAsia="Calibri" w:hAnsi="Arial Narrow" w:cs="Times New Roman"/>
                <w:lang w:val="hr-HR"/>
              </w:rPr>
              <w:t>Britanski međunarodni odnosi</w:t>
            </w:r>
          </w:p>
          <w:p w:rsidR="00A635E3" w:rsidRPr="00A635E3" w:rsidRDefault="00A635E3" w:rsidP="003E408B">
            <w:pPr>
              <w:numPr>
                <w:ilvl w:val="0"/>
                <w:numId w:val="17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Shakespeare i k</w:t>
            </w:r>
            <w:r w:rsidRPr="003D48F8">
              <w:rPr>
                <w:rFonts w:ascii="Arial Narrow" w:eastAsia="Calibri" w:hAnsi="Arial Narrow" w:cs="Times New Roman"/>
                <w:lang w:val="hr-HR"/>
              </w:rPr>
              <w:t>azalište Globe</w:t>
            </w:r>
          </w:p>
          <w:p w:rsidR="00A635E3" w:rsidRPr="003D48F8" w:rsidRDefault="00A635E3" w:rsidP="003E408B">
            <w:pPr>
              <w:numPr>
                <w:ilvl w:val="0"/>
                <w:numId w:val="17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BBC</w:t>
            </w:r>
          </w:p>
          <w:p w:rsidR="00A635E3" w:rsidRPr="00A635E3" w:rsidRDefault="00A635E3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  <w:lang w:val="hr-HR"/>
              </w:rPr>
            </w:pPr>
            <w:r>
              <w:rPr>
                <w:rFonts w:ascii="Arial Narrow" w:eastAsia="Calibri" w:hAnsi="Arial Narrow" w:cs="Times New Roman"/>
                <w:spacing w:val="-6"/>
                <w:lang w:val="hr-HR"/>
              </w:rPr>
              <w:t>16.05.</w:t>
            </w:r>
          </w:p>
        </w:tc>
        <w:tc>
          <w:tcPr>
            <w:tcW w:w="5023" w:type="dxa"/>
            <w:vAlign w:val="center"/>
          </w:tcPr>
          <w:p w:rsidR="003F6BFE" w:rsidRDefault="003F6BFE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Default="003D48F8" w:rsidP="003E408B">
            <w:pPr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Praznici u Velikoj Britaniji</w:t>
            </w:r>
          </w:p>
          <w:p w:rsidR="00114BEB" w:rsidRDefault="0055337E" w:rsidP="003E408B">
            <w:pPr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Britanska književnost (do 20. stoljeća)</w:t>
            </w:r>
          </w:p>
          <w:p w:rsidR="00114BEB" w:rsidRDefault="0055337E" w:rsidP="003E408B">
            <w:pPr>
              <w:numPr>
                <w:ilvl w:val="0"/>
                <w:numId w:val="5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Britanska književnost (20. i 21. stoljeće)</w:t>
            </w:r>
          </w:p>
          <w:p w:rsidR="003F6BFE" w:rsidRPr="003D48F8" w:rsidRDefault="003F6BFE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4119F7">
        <w:trPr>
          <w:trHeight w:val="91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DC390D" w:rsidP="003D48F8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23.05.</w:t>
            </w:r>
          </w:p>
        </w:tc>
        <w:tc>
          <w:tcPr>
            <w:tcW w:w="5023" w:type="dxa"/>
            <w:vAlign w:val="center"/>
          </w:tcPr>
          <w:p w:rsidR="003D48F8" w:rsidRPr="003D48F8" w:rsidRDefault="003D48F8" w:rsidP="003E408B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</w:p>
          <w:p w:rsidR="003D48F8" w:rsidRPr="003D48F8" w:rsidRDefault="0055337E" w:rsidP="003E408B">
            <w:pPr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Britansko kazalište</w:t>
            </w:r>
          </w:p>
          <w:p w:rsidR="003D48F8" w:rsidRDefault="0055337E" w:rsidP="003E408B">
            <w:pPr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Britanska kinematografija (do 21. stoljeća)</w:t>
            </w:r>
          </w:p>
          <w:p w:rsidR="00114BEB" w:rsidRDefault="0055337E" w:rsidP="003E408B">
            <w:pPr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Britanska kinematografija (21. stoljeće)</w:t>
            </w:r>
          </w:p>
          <w:p w:rsidR="00114BEB" w:rsidRPr="003D48F8" w:rsidRDefault="00114BEB" w:rsidP="00293FCC">
            <w:pPr>
              <w:tabs>
                <w:tab w:val="left" w:pos="468"/>
              </w:tabs>
              <w:spacing w:after="0" w:line="240" w:lineRule="auto"/>
              <w:ind w:left="720"/>
              <w:jc w:val="center"/>
              <w:rPr>
                <w:rFonts w:ascii="Arial Narrow" w:eastAsia="Calibri" w:hAnsi="Arial Narrow" w:cs="Times New Roman"/>
                <w:lang w:val="hr-HR"/>
              </w:rPr>
            </w:pPr>
          </w:p>
        </w:tc>
        <w:tc>
          <w:tcPr>
            <w:tcW w:w="2635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  <w:tr w:rsidR="003D48F8" w:rsidRPr="003D48F8" w:rsidTr="00837F21">
        <w:trPr>
          <w:trHeight w:val="1042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1720B9" w:rsidP="00E16AF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.</w:t>
            </w:r>
            <w:r w:rsidR="00E16AF3">
              <w:rPr>
                <w:rFonts w:ascii="Arial Narrow" w:eastAsia="Calibri" w:hAnsi="Arial Narrow" w:cs="Times New Roman"/>
                <w:lang w:val="hr-HR"/>
              </w:rPr>
              <w:t>30.05.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3D48F8" w:rsidRPr="003E408B" w:rsidRDefault="0055337E" w:rsidP="003E408B">
            <w:pPr>
              <w:pStyle w:val="ListParagraph"/>
              <w:numPr>
                <w:ilvl w:val="0"/>
                <w:numId w:val="18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E408B">
              <w:rPr>
                <w:rFonts w:ascii="Arial Narrow" w:eastAsia="Calibri" w:hAnsi="Arial Narrow" w:cs="Times New Roman"/>
                <w:lang w:val="hr-HR"/>
              </w:rPr>
              <w:t>Britanski glumci i glumice</w:t>
            </w:r>
          </w:p>
          <w:p w:rsidR="0055337E" w:rsidRPr="003E408B" w:rsidRDefault="0055337E" w:rsidP="003E408B">
            <w:pPr>
              <w:pStyle w:val="ListParagraph"/>
              <w:numPr>
                <w:ilvl w:val="0"/>
                <w:numId w:val="18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E408B">
              <w:rPr>
                <w:rFonts w:ascii="Arial Narrow" w:eastAsia="Calibri" w:hAnsi="Arial Narrow" w:cs="Times New Roman"/>
                <w:lang w:val="hr-HR"/>
              </w:rPr>
              <w:t>Britanski slikari</w:t>
            </w:r>
          </w:p>
          <w:p w:rsidR="0055337E" w:rsidRPr="003E408B" w:rsidRDefault="0055337E" w:rsidP="003E408B">
            <w:pPr>
              <w:pStyle w:val="ListParagraph"/>
              <w:numPr>
                <w:ilvl w:val="0"/>
                <w:numId w:val="18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E408B">
              <w:rPr>
                <w:rFonts w:ascii="Arial Narrow" w:eastAsia="Calibri" w:hAnsi="Arial Narrow" w:cs="Times New Roman"/>
                <w:lang w:val="hr-HR"/>
              </w:rPr>
              <w:t>Evolucija britanske mode</w:t>
            </w:r>
          </w:p>
        </w:tc>
        <w:tc>
          <w:tcPr>
            <w:tcW w:w="2635" w:type="dxa"/>
            <w:vAlign w:val="center"/>
          </w:tcPr>
          <w:p w:rsidR="003D48F8" w:rsidRPr="003D48F8" w:rsidRDefault="00E16AF3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</w:t>
            </w:r>
            <w:bookmarkStart w:id="0" w:name="_GoBack"/>
            <w:bookmarkEnd w:id="0"/>
            <w:r w:rsidRPr="003D48F8">
              <w:rPr>
                <w:rFonts w:ascii="Arial Narrow" w:eastAsia="Calibri" w:hAnsi="Arial Narrow" w:cs="Times New Roman"/>
                <w:lang w:val="hr-HR"/>
              </w:rPr>
              <w:t>ta i u dogovoru s nastavnikom</w:t>
            </w:r>
          </w:p>
        </w:tc>
      </w:tr>
      <w:tr w:rsidR="003D48F8" w:rsidRPr="003D48F8" w:rsidTr="00837F21">
        <w:trPr>
          <w:trHeight w:val="972"/>
        </w:trPr>
        <w:tc>
          <w:tcPr>
            <w:tcW w:w="688" w:type="dxa"/>
            <w:vAlign w:val="center"/>
          </w:tcPr>
          <w:p w:rsidR="003D48F8" w:rsidRPr="003D48F8" w:rsidRDefault="003D48F8" w:rsidP="003D48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14.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48F8" w:rsidRPr="003D48F8" w:rsidRDefault="00E16AF3" w:rsidP="00E16AF3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06.06.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3D48F8" w:rsidRDefault="00051B34" w:rsidP="00051B34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Žene koje su promijenile britansku povijest</w:t>
            </w:r>
          </w:p>
          <w:p w:rsidR="00051B34" w:rsidRDefault="00051B34" w:rsidP="00051B34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Skandalozne žene u britanskoj povijesti</w:t>
            </w:r>
          </w:p>
          <w:p w:rsidR="00051B34" w:rsidRPr="00051B34" w:rsidRDefault="00051B34" w:rsidP="00051B34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>
              <w:rPr>
                <w:rFonts w:ascii="Arial Narrow" w:eastAsia="Calibri" w:hAnsi="Arial Narrow" w:cs="Times New Roman"/>
                <w:lang w:val="hr-HR"/>
              </w:rPr>
              <w:t>Vladarice Velike Britanije</w:t>
            </w:r>
          </w:p>
        </w:tc>
        <w:tc>
          <w:tcPr>
            <w:tcW w:w="2635" w:type="dxa"/>
            <w:vAlign w:val="center"/>
          </w:tcPr>
          <w:p w:rsidR="003D48F8" w:rsidRPr="003D48F8" w:rsidRDefault="00E16AF3" w:rsidP="003D48F8">
            <w:pPr>
              <w:spacing w:after="0" w:line="240" w:lineRule="auto"/>
              <w:rPr>
                <w:rFonts w:ascii="Arial Narrow" w:eastAsia="Calibri" w:hAnsi="Arial Narrow" w:cs="Times New Roman"/>
                <w:lang w:val="hr-HR"/>
              </w:rPr>
            </w:pPr>
            <w:r w:rsidRPr="003D48F8">
              <w:rPr>
                <w:rFonts w:ascii="Arial Narrow" w:eastAsia="Calibri" w:hAnsi="Arial Narrow" w:cs="Times New Roman"/>
                <w:lang w:val="hr-HR"/>
              </w:rPr>
              <w:t>Po izboru studenata i u dogovoru s nastavnikom</w:t>
            </w:r>
          </w:p>
        </w:tc>
      </w:tr>
    </w:tbl>
    <w:p w:rsidR="003D48F8" w:rsidRPr="003D48F8" w:rsidRDefault="003D48F8" w:rsidP="003D48F8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lang w:val="hr-HR"/>
        </w:rPr>
      </w:pPr>
    </w:p>
    <w:p w:rsidR="003D48F8" w:rsidRPr="003D48F8" w:rsidRDefault="003D48F8" w:rsidP="003D48F8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lang w:val="hr-HR"/>
        </w:rPr>
      </w:pPr>
    </w:p>
    <w:p w:rsidR="003D48F8" w:rsidRPr="003D48F8" w:rsidRDefault="003D48F8" w:rsidP="003D48F8">
      <w:pPr>
        <w:spacing w:after="0" w:line="240" w:lineRule="auto"/>
        <w:ind w:left="-30"/>
        <w:contextualSpacing/>
        <w:jc w:val="both"/>
        <w:rPr>
          <w:rFonts w:ascii="Arial Narrow" w:eastAsia="Calibri" w:hAnsi="Arial Narrow" w:cs="Times New Roman"/>
          <w:lang w:val="hr-HR"/>
        </w:rPr>
      </w:pPr>
    </w:p>
    <w:p w:rsidR="003D48F8" w:rsidRPr="003D48F8" w:rsidRDefault="003D48F8" w:rsidP="003D48F8">
      <w:pPr>
        <w:spacing w:after="0" w:line="240" w:lineRule="auto"/>
        <w:ind w:left="-30"/>
        <w:contextualSpacing/>
        <w:jc w:val="both"/>
        <w:rPr>
          <w:rFonts w:ascii="Arial Narrow" w:eastAsia="Calibri" w:hAnsi="Arial Narrow" w:cs="Times New Roman"/>
          <w:lang w:val="hr-HR"/>
        </w:rPr>
      </w:pPr>
    </w:p>
    <w:p w:rsidR="003D48F8" w:rsidRPr="003D48F8" w:rsidRDefault="00CC25E7" w:rsidP="00CC25E7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lang w:val="hr-HR"/>
        </w:rPr>
      </w:pPr>
      <w:r>
        <w:rPr>
          <w:rFonts w:ascii="Arial Narrow" w:eastAsia="Calibri" w:hAnsi="Arial Narrow" w:cs="Times New Roman"/>
          <w:lang w:val="hr-HR"/>
        </w:rPr>
        <w:t>Nastavnica</w:t>
      </w:r>
      <w:r w:rsidR="003D48F8" w:rsidRPr="003D48F8">
        <w:rPr>
          <w:rFonts w:ascii="Arial Narrow" w:eastAsia="Calibri" w:hAnsi="Arial Narrow" w:cs="Times New Roman"/>
          <w:lang w:val="hr-HR"/>
        </w:rPr>
        <w:t>:</w:t>
      </w:r>
    </w:p>
    <w:p w:rsidR="003D48F8" w:rsidRPr="003D48F8" w:rsidRDefault="00CC25E7" w:rsidP="00CC25E7">
      <w:pPr>
        <w:spacing w:after="0" w:line="240" w:lineRule="auto"/>
        <w:ind w:left="4968" w:firstLine="696"/>
        <w:contextualSpacing/>
        <w:jc w:val="right"/>
        <w:rPr>
          <w:rFonts w:ascii="Arial Narrow" w:eastAsia="Calibri" w:hAnsi="Arial Narrow" w:cs="Times New Roman"/>
          <w:lang w:val="hr-HR"/>
        </w:rPr>
      </w:pPr>
      <w:r>
        <w:rPr>
          <w:rFonts w:ascii="Arial Narrow" w:eastAsia="Calibri" w:hAnsi="Arial Narrow" w:cs="Times New Roman"/>
          <w:lang w:val="hr-HR"/>
        </w:rPr>
        <w:t xml:space="preserve">     </w:t>
      </w:r>
      <w:proofErr w:type="spellStart"/>
      <w:r w:rsidR="00293FCC">
        <w:rPr>
          <w:rFonts w:ascii="Arial Narrow" w:eastAsia="Calibri" w:hAnsi="Arial Narrow" w:cs="Times New Roman"/>
          <w:lang w:val="hr-HR"/>
        </w:rPr>
        <w:t>Emilia</w:t>
      </w:r>
      <w:proofErr w:type="spellEnd"/>
      <w:r w:rsidR="00293FCC">
        <w:rPr>
          <w:rFonts w:ascii="Arial Narrow" w:eastAsia="Calibri" w:hAnsi="Arial Narrow" w:cs="Times New Roman"/>
          <w:lang w:val="hr-HR"/>
        </w:rPr>
        <w:t xml:space="preserve"> </w:t>
      </w:r>
      <w:proofErr w:type="spellStart"/>
      <w:r w:rsidR="00293FCC">
        <w:rPr>
          <w:rFonts w:ascii="Arial Narrow" w:eastAsia="Calibri" w:hAnsi="Arial Narrow" w:cs="Times New Roman"/>
          <w:lang w:val="hr-HR"/>
        </w:rPr>
        <w:t>Musap</w:t>
      </w:r>
      <w:proofErr w:type="spellEnd"/>
      <w:r w:rsidR="00293FCC">
        <w:rPr>
          <w:rFonts w:ascii="Arial Narrow" w:eastAsia="Calibri" w:hAnsi="Arial Narrow" w:cs="Times New Roman"/>
          <w:lang w:val="hr-HR"/>
        </w:rPr>
        <w:t xml:space="preserve">, </w:t>
      </w:r>
      <w:proofErr w:type="spellStart"/>
      <w:r w:rsidR="00293FCC">
        <w:rPr>
          <w:rFonts w:ascii="Arial Narrow" w:eastAsia="Calibri" w:hAnsi="Arial Narrow" w:cs="Times New Roman"/>
          <w:lang w:val="hr-HR"/>
        </w:rPr>
        <w:t>mag</w:t>
      </w:r>
      <w:proofErr w:type="spellEnd"/>
      <w:r w:rsidR="00293FCC">
        <w:rPr>
          <w:rFonts w:ascii="Arial Narrow" w:eastAsia="Calibri" w:hAnsi="Arial Narrow" w:cs="Times New Roman"/>
          <w:lang w:val="hr-HR"/>
        </w:rPr>
        <w:t>.</w:t>
      </w:r>
    </w:p>
    <w:p w:rsidR="003D48F8" w:rsidRPr="003D48F8" w:rsidRDefault="003D48F8" w:rsidP="00CC25E7">
      <w:pPr>
        <w:jc w:val="right"/>
        <w:rPr>
          <w:rFonts w:ascii="Arial Narrow" w:eastAsia="Calibri" w:hAnsi="Arial Narrow" w:cs="Times New Roman"/>
          <w:lang w:val="hr-HR"/>
        </w:rPr>
      </w:pPr>
    </w:p>
    <w:p w:rsidR="003D48F8" w:rsidRPr="003D48F8" w:rsidRDefault="003D48F8" w:rsidP="003D48F8">
      <w:pPr>
        <w:rPr>
          <w:rFonts w:ascii="Calibri" w:eastAsia="Calibri" w:hAnsi="Calibri" w:cs="Times New Roman"/>
          <w:lang w:val="hr-HR"/>
        </w:rPr>
      </w:pPr>
    </w:p>
    <w:p w:rsidR="003D48F8" w:rsidRPr="003D48F8" w:rsidRDefault="003D48F8" w:rsidP="003D48F8">
      <w:pPr>
        <w:rPr>
          <w:rFonts w:ascii="Calibri" w:eastAsia="Calibri" w:hAnsi="Calibri" w:cs="Times New Roman"/>
          <w:lang w:val="hr-HR"/>
        </w:rPr>
      </w:pPr>
    </w:p>
    <w:p w:rsidR="003D48F8" w:rsidRPr="003D48F8" w:rsidRDefault="003D48F8" w:rsidP="003D48F8">
      <w:pPr>
        <w:rPr>
          <w:rFonts w:ascii="Calibri" w:eastAsia="Calibri" w:hAnsi="Calibri" w:cs="Times New Roman"/>
          <w:lang w:val="hr-HR"/>
        </w:rPr>
      </w:pPr>
    </w:p>
    <w:p w:rsidR="00471389" w:rsidRDefault="00471389"/>
    <w:sectPr w:rsidR="00471389" w:rsidSect="00EE62E3">
      <w:headerReference w:type="default" r:id="rId8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A9" w:rsidRDefault="00925CA9">
      <w:pPr>
        <w:spacing w:after="0" w:line="240" w:lineRule="auto"/>
      </w:pPr>
      <w:r>
        <w:separator/>
      </w:r>
    </w:p>
  </w:endnote>
  <w:endnote w:type="continuationSeparator" w:id="0">
    <w:p w:rsidR="00925CA9" w:rsidRDefault="0092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A9" w:rsidRDefault="00925CA9">
      <w:pPr>
        <w:spacing w:after="0" w:line="240" w:lineRule="auto"/>
      </w:pPr>
      <w:r>
        <w:separator/>
      </w:r>
    </w:p>
  </w:footnote>
  <w:footnote w:type="continuationSeparator" w:id="0">
    <w:p w:rsidR="00925CA9" w:rsidRDefault="0092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836940"/>
      <w:docPartObj>
        <w:docPartGallery w:val="Page Numbers (Top of Page)"/>
        <w:docPartUnique/>
      </w:docPartObj>
    </w:sdtPr>
    <w:sdtEndPr/>
    <w:sdtContent>
      <w:p w:rsidR="003004FB" w:rsidRDefault="003D48F8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21">
          <w:rPr>
            <w:noProof/>
          </w:rPr>
          <w:t>6</w:t>
        </w:r>
        <w:r>
          <w:fldChar w:fldCharType="end"/>
        </w:r>
      </w:p>
    </w:sdtContent>
  </w:sdt>
  <w:p w:rsidR="003004FB" w:rsidRDefault="0092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45F"/>
    <w:multiLevelType w:val="hybridMultilevel"/>
    <w:tmpl w:val="A1F0FBBE"/>
    <w:lvl w:ilvl="0" w:tplc="C6FC6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44E"/>
    <w:multiLevelType w:val="hybridMultilevel"/>
    <w:tmpl w:val="A50E7828"/>
    <w:lvl w:ilvl="0" w:tplc="5E346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79B"/>
    <w:multiLevelType w:val="hybridMultilevel"/>
    <w:tmpl w:val="C4A6C5FC"/>
    <w:lvl w:ilvl="0" w:tplc="573AD256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1B332FE"/>
    <w:multiLevelType w:val="hybridMultilevel"/>
    <w:tmpl w:val="85EAE95E"/>
    <w:lvl w:ilvl="0" w:tplc="194CC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117"/>
    <w:multiLevelType w:val="hybridMultilevel"/>
    <w:tmpl w:val="8F344AFC"/>
    <w:lvl w:ilvl="0" w:tplc="82823324">
      <w:start w:val="1"/>
      <w:numFmt w:val="upperLetter"/>
      <w:lvlText w:val="%1)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E4DE4"/>
    <w:multiLevelType w:val="hybridMultilevel"/>
    <w:tmpl w:val="BB566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147A"/>
    <w:multiLevelType w:val="hybridMultilevel"/>
    <w:tmpl w:val="93F0DB40"/>
    <w:lvl w:ilvl="0" w:tplc="82823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D20"/>
    <w:multiLevelType w:val="hybridMultilevel"/>
    <w:tmpl w:val="486A5FC2"/>
    <w:lvl w:ilvl="0" w:tplc="82823324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FB5071"/>
    <w:multiLevelType w:val="hybridMultilevel"/>
    <w:tmpl w:val="F2C644C2"/>
    <w:lvl w:ilvl="0" w:tplc="99420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A74"/>
    <w:multiLevelType w:val="hybridMultilevel"/>
    <w:tmpl w:val="382415A6"/>
    <w:lvl w:ilvl="0" w:tplc="82823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1902"/>
    <w:multiLevelType w:val="hybridMultilevel"/>
    <w:tmpl w:val="C150918A"/>
    <w:lvl w:ilvl="0" w:tplc="BE961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C511B"/>
    <w:multiLevelType w:val="hybridMultilevel"/>
    <w:tmpl w:val="9CDE8CF8"/>
    <w:lvl w:ilvl="0" w:tplc="EF449C24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74C68A9"/>
    <w:multiLevelType w:val="hybridMultilevel"/>
    <w:tmpl w:val="2FF2BE14"/>
    <w:lvl w:ilvl="0" w:tplc="BE36CCEC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8437BDE"/>
    <w:multiLevelType w:val="hybridMultilevel"/>
    <w:tmpl w:val="79CCF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D72D9"/>
    <w:multiLevelType w:val="hybridMultilevel"/>
    <w:tmpl w:val="7400BEFE"/>
    <w:lvl w:ilvl="0" w:tplc="CEA401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D34"/>
    <w:multiLevelType w:val="hybridMultilevel"/>
    <w:tmpl w:val="C7022240"/>
    <w:lvl w:ilvl="0" w:tplc="F73A0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64B4"/>
    <w:multiLevelType w:val="hybridMultilevel"/>
    <w:tmpl w:val="A5622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4217"/>
    <w:multiLevelType w:val="hybridMultilevel"/>
    <w:tmpl w:val="4830EA50"/>
    <w:lvl w:ilvl="0" w:tplc="CE6A7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40BA9"/>
    <w:multiLevelType w:val="hybridMultilevel"/>
    <w:tmpl w:val="F2B6F5AA"/>
    <w:lvl w:ilvl="0" w:tplc="82823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03EF8"/>
    <w:multiLevelType w:val="hybridMultilevel"/>
    <w:tmpl w:val="EC3C5128"/>
    <w:lvl w:ilvl="0" w:tplc="194CC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15"/>
  </w:num>
  <w:num w:numId="7">
    <w:abstractNumId w:val="16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8"/>
    <w:rsid w:val="00013517"/>
    <w:rsid w:val="00051B34"/>
    <w:rsid w:val="000760DA"/>
    <w:rsid w:val="000760F7"/>
    <w:rsid w:val="000A3EF7"/>
    <w:rsid w:val="000D6E1C"/>
    <w:rsid w:val="000F1D24"/>
    <w:rsid w:val="00114BEB"/>
    <w:rsid w:val="0012716D"/>
    <w:rsid w:val="00134A2E"/>
    <w:rsid w:val="0014761A"/>
    <w:rsid w:val="00161A1F"/>
    <w:rsid w:val="001720B9"/>
    <w:rsid w:val="001E5D18"/>
    <w:rsid w:val="001F7979"/>
    <w:rsid w:val="0020626A"/>
    <w:rsid w:val="002219F3"/>
    <w:rsid w:val="002332B1"/>
    <w:rsid w:val="0028128B"/>
    <w:rsid w:val="00285900"/>
    <w:rsid w:val="00293FCC"/>
    <w:rsid w:val="002D2FFA"/>
    <w:rsid w:val="002F5305"/>
    <w:rsid w:val="003568C6"/>
    <w:rsid w:val="00365D46"/>
    <w:rsid w:val="00376C68"/>
    <w:rsid w:val="0037722C"/>
    <w:rsid w:val="003900A3"/>
    <w:rsid w:val="003C15E7"/>
    <w:rsid w:val="003D48F8"/>
    <w:rsid w:val="003D5429"/>
    <w:rsid w:val="003E408B"/>
    <w:rsid w:val="003F6BFE"/>
    <w:rsid w:val="00471389"/>
    <w:rsid w:val="00485CDD"/>
    <w:rsid w:val="004B1394"/>
    <w:rsid w:val="004D2830"/>
    <w:rsid w:val="004F1C48"/>
    <w:rsid w:val="005143FF"/>
    <w:rsid w:val="005219EC"/>
    <w:rsid w:val="00526520"/>
    <w:rsid w:val="00526F02"/>
    <w:rsid w:val="0055337E"/>
    <w:rsid w:val="00571A0D"/>
    <w:rsid w:val="005866BE"/>
    <w:rsid w:val="005A5CCF"/>
    <w:rsid w:val="005F0870"/>
    <w:rsid w:val="006B2371"/>
    <w:rsid w:val="00783269"/>
    <w:rsid w:val="007941F0"/>
    <w:rsid w:val="007D3E6A"/>
    <w:rsid w:val="007E1090"/>
    <w:rsid w:val="007F3ECF"/>
    <w:rsid w:val="00837F21"/>
    <w:rsid w:val="00871F09"/>
    <w:rsid w:val="008A5174"/>
    <w:rsid w:val="008B73E6"/>
    <w:rsid w:val="00925CA9"/>
    <w:rsid w:val="00983477"/>
    <w:rsid w:val="00986427"/>
    <w:rsid w:val="009B6811"/>
    <w:rsid w:val="009D78C0"/>
    <w:rsid w:val="009F1418"/>
    <w:rsid w:val="00A201FF"/>
    <w:rsid w:val="00A20E4F"/>
    <w:rsid w:val="00A56AC8"/>
    <w:rsid w:val="00A635E3"/>
    <w:rsid w:val="00A72268"/>
    <w:rsid w:val="00AC383E"/>
    <w:rsid w:val="00B90CF7"/>
    <w:rsid w:val="00BE61D0"/>
    <w:rsid w:val="00BF054F"/>
    <w:rsid w:val="00BF3A05"/>
    <w:rsid w:val="00C0728E"/>
    <w:rsid w:val="00C1631A"/>
    <w:rsid w:val="00C17C2C"/>
    <w:rsid w:val="00C54891"/>
    <w:rsid w:val="00C65B96"/>
    <w:rsid w:val="00C8695A"/>
    <w:rsid w:val="00CC25E7"/>
    <w:rsid w:val="00CC59B4"/>
    <w:rsid w:val="00CE11CF"/>
    <w:rsid w:val="00DC390D"/>
    <w:rsid w:val="00DE5083"/>
    <w:rsid w:val="00E16AF3"/>
    <w:rsid w:val="00E2508A"/>
    <w:rsid w:val="00E46AD8"/>
    <w:rsid w:val="00E53796"/>
    <w:rsid w:val="00E57236"/>
    <w:rsid w:val="00ED7557"/>
    <w:rsid w:val="00F60AF5"/>
    <w:rsid w:val="00F65F6B"/>
    <w:rsid w:val="00F8030E"/>
    <w:rsid w:val="00F97754"/>
    <w:rsid w:val="00FA0D8F"/>
    <w:rsid w:val="00FB51BA"/>
    <w:rsid w:val="00FC421C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D48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D48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emilia.musap@gmail.com</cp:lastModifiedBy>
  <cp:revision>94</cp:revision>
  <dcterms:created xsi:type="dcterms:W3CDTF">2016-07-13T08:34:00Z</dcterms:created>
  <dcterms:modified xsi:type="dcterms:W3CDTF">2018-02-14T08:18:00Z</dcterms:modified>
</cp:coreProperties>
</file>