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F31B8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0F0E88" w:rsidRPr="0017531F" w14:paraId="2BE4CD9C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1" w:type="dxa"/>
            <w:gridSpan w:val="20"/>
            <w:vAlign w:val="center"/>
          </w:tcPr>
          <w:p w14:paraId="7E26E8B9" w14:textId="6E62A9BE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0063A08C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5458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5458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17531F" w14:paraId="03E847E0" w14:textId="77777777" w:rsidTr="00D23B5E">
        <w:trPr>
          <w:trHeight w:val="178"/>
        </w:trPr>
        <w:tc>
          <w:tcPr>
            <w:tcW w:w="1790" w:type="dxa"/>
            <w:shd w:val="clear" w:color="auto" w:fill="F2F2F2" w:themeFill="background1" w:themeFillShade="F2"/>
          </w:tcPr>
          <w:p w14:paraId="03B0A760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1" w:type="dxa"/>
            <w:gridSpan w:val="20"/>
            <w:vAlign w:val="center"/>
          </w:tcPr>
          <w:p w14:paraId="2B11CF37" w14:textId="4DC38BFA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Uvod u studij ruske književnosti  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7342924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0F0E88" w:rsidRPr="0017531F" w14:paraId="59AF5080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011A0285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8" w:type="dxa"/>
            <w:gridSpan w:val="27"/>
            <w:shd w:val="clear" w:color="auto" w:fill="FFFFFF" w:themeFill="background1"/>
            <w:vAlign w:val="center"/>
          </w:tcPr>
          <w:p w14:paraId="5DDF46E3" w14:textId="601F0D0F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17531F" w14:paraId="5A1EE132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3" w:type="dxa"/>
            <w:gridSpan w:val="8"/>
          </w:tcPr>
          <w:p w14:paraId="411E0235" w14:textId="4FDC1828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1" w:type="dxa"/>
            <w:gridSpan w:val="6"/>
          </w:tcPr>
          <w:p w14:paraId="37477DC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17531F" w14:paraId="18E69715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0" w:type="dxa"/>
            <w:gridSpan w:val="6"/>
            <w:shd w:val="clear" w:color="auto" w:fill="FFFFFF" w:themeFill="background1"/>
            <w:vAlign w:val="center"/>
          </w:tcPr>
          <w:p w14:paraId="677A2F64" w14:textId="6F618B5F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5578F87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17531F" w14:paraId="68888567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3" w:type="dxa"/>
            <w:gridSpan w:val="3"/>
          </w:tcPr>
          <w:p w14:paraId="3DF4DCF4" w14:textId="4375D74D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5CCFC781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7" w:type="dxa"/>
            <w:gridSpan w:val="5"/>
            <w:vAlign w:val="center"/>
          </w:tcPr>
          <w:p w14:paraId="3FD9A7BB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4" w:type="dxa"/>
            <w:gridSpan w:val="5"/>
            <w:vAlign w:val="center"/>
          </w:tcPr>
          <w:p w14:paraId="549A3D22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6" w:type="dxa"/>
            <w:vAlign w:val="center"/>
          </w:tcPr>
          <w:p w14:paraId="3C2813B3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17531F" w14:paraId="54D7D40F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3" w:type="dxa"/>
            <w:gridSpan w:val="3"/>
            <w:vAlign w:val="center"/>
          </w:tcPr>
          <w:p w14:paraId="43C7B748" w14:textId="17EC9986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77777777" w:rsidR="000F0E88" w:rsidRPr="0017531F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67" w:type="dxa"/>
            <w:gridSpan w:val="10"/>
            <w:vAlign w:val="center"/>
          </w:tcPr>
          <w:p w14:paraId="26D0FAB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48FEFB1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5FDD655C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76EF3078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1EE00A8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4" w:type="dxa"/>
          </w:tcPr>
          <w:p w14:paraId="52D21222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13FF91FE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3"/>
          </w:tcPr>
          <w:p w14:paraId="29F8305C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68E62325" w:rsidR="000F0E88" w:rsidRPr="0017531F" w:rsidRDefault="00235ED1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414" w:type="dxa"/>
          </w:tcPr>
          <w:p w14:paraId="626CDAC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6" w:type="dxa"/>
            <w:gridSpan w:val="12"/>
            <w:shd w:val="clear" w:color="auto" w:fill="F2F2F2" w:themeFill="background1" w:themeFillShade="F2"/>
          </w:tcPr>
          <w:p w14:paraId="0510DC9B" w14:textId="77777777" w:rsidR="000F0E88" w:rsidRPr="0017531F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16739AF5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0982235D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4B86595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1" w:type="dxa"/>
            <w:gridSpan w:val="10"/>
            <w:vAlign w:val="center"/>
          </w:tcPr>
          <w:p w14:paraId="706F73A4" w14:textId="2ABA67E6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Srijeda</w:t>
            </w:r>
            <w:r w:rsidR="00705355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EB44F3D" w14:textId="676BF0CC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14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rostorija 241</w:t>
            </w:r>
          </w:p>
          <w:p w14:paraId="7C1ED737" w14:textId="65DAE0E8" w:rsidR="000F0E88" w:rsidRPr="0017531F" w:rsidRDefault="000F0E88" w:rsidP="00A5458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69F05553" w14:textId="0C1E0130" w:rsid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  <w:p w14:paraId="391F86C6" w14:textId="02D5097A" w:rsidR="000F0E88" w:rsidRPr="0017531F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17531F" w14:paraId="0E5551E0" w14:textId="77777777" w:rsidTr="00D23B5E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1" w:type="dxa"/>
            <w:gridSpan w:val="10"/>
          </w:tcPr>
          <w:p w14:paraId="10060D7F" w14:textId="12E7274C" w:rsidR="000F0E88" w:rsidRPr="0017531F" w:rsidRDefault="000F0E88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4/10/202</w:t>
            </w:r>
            <w:r w:rsidR="00235ED1"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</w:tcPr>
          <w:p w14:paraId="53408A0B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20B95E30" w:rsidR="000F0E88" w:rsidRPr="0017531F" w:rsidRDefault="00A968B7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5458E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/01/202</w:t>
            </w:r>
            <w:r w:rsidR="00235ED1">
              <w:rPr>
                <w:rFonts w:ascii="Merriweather" w:hAnsi="Merriweather" w:cs="Times New Roman"/>
                <w:sz w:val="16"/>
                <w:szCs w:val="16"/>
              </w:rPr>
              <w:t>4</w:t>
            </w:r>
          </w:p>
        </w:tc>
      </w:tr>
      <w:tr w:rsidR="000F0E88" w:rsidRPr="0017531F" w14:paraId="35E65FA3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7A32C4B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8" w:type="dxa"/>
            <w:gridSpan w:val="27"/>
            <w:vAlign w:val="center"/>
          </w:tcPr>
          <w:p w14:paraId="08B22948" w14:textId="4C30AD8F" w:rsidR="000F0E88" w:rsidRPr="0017531F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035C8B9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405530A7" w14:textId="40085B22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Nositelj </w:t>
            </w: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 izvođač </w:t>
            </w: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kolegija</w:t>
            </w:r>
          </w:p>
        </w:tc>
        <w:tc>
          <w:tcPr>
            <w:tcW w:w="7498" w:type="dxa"/>
            <w:gridSpan w:val="27"/>
            <w:vAlign w:val="center"/>
          </w:tcPr>
          <w:p w14:paraId="1F385C33" w14:textId="497F6023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17531F" w14:paraId="65EB9D09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3A6243E3" w14:textId="77777777" w:rsidR="00705355" w:rsidRPr="0017531F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66D33DC5" w14:textId="35B756D2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FCFB490" w14:textId="01058B39" w:rsidR="00E55DE9" w:rsidRPr="00E55DE9" w:rsidRDefault="00AE2A06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E55DE9" w:rsidRPr="00E55DE9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84ABAC2" w14:textId="4704353C" w:rsidR="00705355" w:rsidRPr="0017531F" w:rsidRDefault="00E55DE9" w:rsidP="00AE2A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sz w:val="16"/>
                <w:szCs w:val="16"/>
              </w:rPr>
              <w:t>10-1</w:t>
            </w:r>
            <w:r w:rsidR="00AE2A06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</w:tr>
      <w:tr w:rsidR="00705355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2012AAE7" w14:textId="77777777" w:rsidTr="00D23B5E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0" w:type="dxa"/>
            <w:gridSpan w:val="6"/>
            <w:vAlign w:val="center"/>
          </w:tcPr>
          <w:p w14:paraId="76C4EE46" w14:textId="21ADAA6D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89" w:type="dxa"/>
            <w:gridSpan w:val="7"/>
            <w:vAlign w:val="center"/>
          </w:tcPr>
          <w:p w14:paraId="7BF5D967" w14:textId="1FF6C0E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1955CC6A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A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17531F" w14:paraId="12A86835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0733284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509DD748" w14:textId="4E97A8D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89" w:type="dxa"/>
            <w:gridSpan w:val="7"/>
            <w:vAlign w:val="center"/>
          </w:tcPr>
          <w:p w14:paraId="5258BFAB" w14:textId="43557BB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17531F" w14:paraId="78359DA1" w14:textId="77777777" w:rsidTr="00D23B5E">
        <w:tc>
          <w:tcPr>
            <w:tcW w:w="3280" w:type="dxa"/>
            <w:gridSpan w:val="7"/>
            <w:shd w:val="clear" w:color="auto" w:fill="F2F2F2" w:themeFill="background1" w:themeFillShade="F2"/>
          </w:tcPr>
          <w:p w14:paraId="61B2653C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08" w:type="dxa"/>
            <w:gridSpan w:val="21"/>
            <w:vAlign w:val="center"/>
          </w:tcPr>
          <w:p w14:paraId="56C17CD7" w14:textId="77777777" w:rsidR="00E55DE9" w:rsidRPr="00E55DE9" w:rsidRDefault="00E55DE9" w:rsidP="00E55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7DF1879" w14:textId="200FBE63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  <w:t xml:space="preserve">definirati i razlikovati metode analize i interpretacije </w:t>
            </w:r>
            <w:r w:rsidR="009F2006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književnih</w:t>
            </w:r>
            <w:r w:rsidR="00ED3BDF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djela</w:t>
            </w:r>
          </w:p>
          <w:p w14:paraId="24BAC807" w14:textId="0290ECCC" w:rsid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analizirati književno djelo, odnosno elemente njegove strukture kao specifične umjetničke cjeline </w:t>
            </w:r>
          </w:p>
          <w:p w14:paraId="0CD8F24E" w14:textId="0BF2D1DB" w:rsidR="00385E34" w:rsidRPr="00B42556" w:rsidRDefault="00385E34" w:rsidP="00B4255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bjasniti temeljne pojmove teorije književnosti </w:t>
            </w:r>
            <w:r w:rsidR="007C51CE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 primijeniti ih u analizi</w:t>
            </w:r>
          </w:p>
          <w:p w14:paraId="2C9887DD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definirati književne rodove i objasniti sustave klasifikacije književnosti</w:t>
            </w:r>
          </w:p>
          <w:p w14:paraId="72A10286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prepoznati značajke književnih oblika</w:t>
            </w:r>
          </w:p>
          <w:p w14:paraId="25EAB555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raspoznavati značajke stilskih epoha ruske književnosti </w:t>
            </w:r>
          </w:p>
          <w:p w14:paraId="6ACC6D72" w14:textId="77777777" w:rsidR="000F2382" w:rsidRDefault="00E55DE9" w:rsidP="000F23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predočiti i pojasniti društveni i povijesni kontekst u povijesnom razvoju ruske književnosti</w:t>
            </w:r>
          </w:p>
          <w:p w14:paraId="13E2A08B" w14:textId="24123D75" w:rsidR="00705355" w:rsidRPr="000F2382" w:rsidRDefault="00E55DE9" w:rsidP="000F23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koristiti književno-znanstvenu terminologiju (i) na ruskom jeziku</w:t>
            </w:r>
          </w:p>
        </w:tc>
      </w:tr>
      <w:tr w:rsidR="00705355" w:rsidRPr="0017531F" w14:paraId="718BCF7B" w14:textId="77777777" w:rsidTr="00D23B5E">
        <w:tc>
          <w:tcPr>
            <w:tcW w:w="3280" w:type="dxa"/>
            <w:gridSpan w:val="7"/>
            <w:shd w:val="clear" w:color="auto" w:fill="F2F2F2" w:themeFill="background1" w:themeFillShade="F2"/>
          </w:tcPr>
          <w:p w14:paraId="3BED1EFA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08" w:type="dxa"/>
            <w:gridSpan w:val="21"/>
            <w:vAlign w:val="center"/>
          </w:tcPr>
          <w:p w14:paraId="44B48A20" w14:textId="76E36927" w:rsidR="00385E34" w:rsidRPr="00385E34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D23D5A0" w14:textId="3F786233" w:rsidR="00385E34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a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nalizirati tekstove iz domene književnosti;</w:t>
            </w:r>
          </w:p>
          <w:p w14:paraId="42C73976" w14:textId="4E763E6D" w:rsid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bjasniti i primijeniti temeljne pojmove teorije književnosti na ruskom jeziku</w:t>
            </w:r>
          </w:p>
          <w:p w14:paraId="12CA2F78" w14:textId="707410B2" w:rsidR="00705355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pisati rusku povijest i kulturu</w:t>
            </w:r>
          </w:p>
        </w:tc>
      </w:tr>
      <w:tr w:rsidR="00705355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E9C6D8F" w14:textId="77777777" w:rsidTr="00D23B5E">
        <w:trPr>
          <w:trHeight w:val="190"/>
        </w:trPr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0" w:type="dxa"/>
            <w:gridSpan w:val="6"/>
            <w:vAlign w:val="center"/>
          </w:tcPr>
          <w:p w14:paraId="1A7FFE56" w14:textId="2CBAFFE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89" w:type="dxa"/>
            <w:gridSpan w:val="7"/>
            <w:vAlign w:val="center"/>
          </w:tcPr>
          <w:p w14:paraId="3B4CF020" w14:textId="76F1BF7B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433C1FF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2A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17531F" w14:paraId="7A6B5431" w14:textId="77777777" w:rsidTr="00D23B5E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3223FC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989C7F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89" w:type="dxa"/>
            <w:gridSpan w:val="7"/>
            <w:vAlign w:val="center"/>
          </w:tcPr>
          <w:p w14:paraId="25C9BDAE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24526F36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A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17531F" w14:paraId="2834CD44" w14:textId="77777777" w:rsidTr="00D23B5E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0289D3F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7C9651DF" w14:textId="1FACACA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89" w:type="dxa"/>
            <w:gridSpan w:val="7"/>
            <w:vAlign w:val="center"/>
          </w:tcPr>
          <w:p w14:paraId="2DCFC45D" w14:textId="07F7C8B6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C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3D3E3002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1EC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17531F" w14:paraId="2B2B900D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0CB3824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8" w:type="dxa"/>
            <w:gridSpan w:val="27"/>
            <w:vAlign w:val="center"/>
          </w:tcPr>
          <w:p w14:paraId="61A5A804" w14:textId="3BD1A8D1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AE2A06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705355" w:rsidRPr="0017531F" w14:paraId="71C89285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4141FA18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890" w:type="dxa"/>
            <w:gridSpan w:val="12"/>
          </w:tcPr>
          <w:p w14:paraId="1B244D7A" w14:textId="15209A82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8" w:type="dxa"/>
            <w:gridSpan w:val="9"/>
          </w:tcPr>
          <w:p w14:paraId="5ABD043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142C9235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17531F" w14:paraId="1A30FCB5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36A9ED5B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52E2645F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8" w:type="dxa"/>
            <w:gridSpan w:val="9"/>
            <w:vAlign w:val="center"/>
          </w:tcPr>
          <w:p w14:paraId="1307FC56" w14:textId="45EA1414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6"/>
            <w:vAlign w:val="center"/>
          </w:tcPr>
          <w:p w14:paraId="346823C5" w14:textId="74CF0B1B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17531F" w14:paraId="1F1C7616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645B71CF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8" w:type="dxa"/>
            <w:gridSpan w:val="27"/>
            <w:vAlign w:val="center"/>
          </w:tcPr>
          <w:p w14:paraId="232A0C09" w14:textId="526DF7E3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>Kolegij</w:t>
            </w:r>
            <w:r w:rsidR="00F163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kroz predavanja i seminare</w:t>
            </w:r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uvodi studente/</w:t>
            </w:r>
            <w:proofErr w:type="spellStart"/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>ice</w:t>
            </w:r>
            <w:proofErr w:type="spellEnd"/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znanost o književnosti, točnije njezine tri grane: teoriju književnosti, povijest književnosti i književnu kritiku. Njegov je cilj</w:t>
            </w:r>
            <w:r w:rsidR="00EA17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primjerima iz ruske klasične i suvremene književnosti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studentima/</w:t>
            </w:r>
            <w:proofErr w:type="spellStart"/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EA17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omogućiti dublje shvaćanje specifičnih elemenata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koji čine strukturu književnog djela (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tema, problematika, ideja, lik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prostor, vrijeme, kompozicija, 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fabula, siže,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oblici i tehnike pripovijedanja, jezik i stil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te ih na taj način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 jedne strane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naučiti kako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samostalno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pristupiti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>iscrpnoj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književnoj analizi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s druge ih pripremiti na buduće kolegije iz književnosti koji se također temelje na iscrpnoj analizi. </w:t>
            </w:r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>Budući da se elementi strukture književnog djela pojašnjavaju na primjerima djela iz različitih epoha povijesti ruske književnosti, studenti/</w:t>
            </w:r>
            <w:proofErr w:type="spellStart"/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>ce</w:t>
            </w:r>
            <w:proofErr w:type="spellEnd"/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će usvojiti i znanja iz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povijesti Rusije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njezini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>društven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>kulturni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i politički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 sfera</w:t>
            </w:r>
            <w:r w:rsid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skladu s time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jedan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 ciljeva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kolegija </w:t>
            </w:r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potaknuti studente/</w:t>
            </w:r>
            <w:proofErr w:type="spellStart"/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ice</w:t>
            </w:r>
            <w:proofErr w:type="spellEnd"/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promišljanje o ulozi književnosti u društvu, o njezinoj prirodi, svrsi i sl.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Nadalje, kolegij 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upoznaje studente i sa 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suvremeni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književni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teorija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ma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 tako omogućuje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raspoznavanje različitih pristupa proučavanju književnosti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</w:tc>
      </w:tr>
      <w:tr w:rsidR="0021780A" w:rsidRPr="0017531F" w14:paraId="4BCB6E2A" w14:textId="77777777" w:rsidTr="00D23B5E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8" w:type="dxa"/>
            <w:gridSpan w:val="27"/>
          </w:tcPr>
          <w:p w14:paraId="2DFED5EA" w14:textId="47478706" w:rsidR="0021780A" w:rsidRPr="0021780A" w:rsidRDefault="0021780A" w:rsidP="0021780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UVODNI SAT</w:t>
            </w:r>
            <w:r w:rsidR="009D5ED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6E3A408E" w14:textId="46051C7C" w:rsidR="0021780A" w:rsidRPr="00BD77C0" w:rsidRDefault="0021780A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Predstavljanje kolegija i literature. Upoznavanje studenata/</w:t>
            </w:r>
            <w:proofErr w:type="spellStart"/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ica</w:t>
            </w:r>
            <w:proofErr w:type="spellEnd"/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 obavezama i načinom rada </w:t>
            </w:r>
          </w:p>
        </w:tc>
      </w:tr>
      <w:tr w:rsidR="0021780A" w:rsidRPr="0017531F" w14:paraId="68AD50D2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2E9B7E4B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307193FC" w14:textId="77777777" w:rsidR="00034545" w:rsidRPr="00034545" w:rsidRDefault="00034545" w:rsidP="00034545">
            <w:pPr>
              <w:pStyle w:val="ListParagraph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 KNJIŽEVNOSTI</w:t>
            </w:r>
          </w:p>
          <w:p w14:paraId="1046FDA5" w14:textId="79031E27" w:rsidR="00034545" w:rsidRPr="00034545" w:rsidRDefault="00034545" w:rsidP="0003454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Odnos književnosti i jezika</w:t>
            </w:r>
            <w:r w:rsidR="001D39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(književni tekst i kontekst) </w:t>
            </w:r>
          </w:p>
          <w:p w14:paraId="0E7D6748" w14:textId="6A36EAC5" w:rsidR="00034545" w:rsidRPr="00034545" w:rsidRDefault="00034545" w:rsidP="0003454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Odnos književnosti i društva</w:t>
            </w:r>
            <w:r w:rsidR="001D39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(književnost kao izraz i odraz društva) </w:t>
            </w:r>
          </w:p>
          <w:p w14:paraId="1E48C4A9" w14:textId="2DA522A0" w:rsidR="0021780A" w:rsidRPr="00034545" w:rsidRDefault="00034545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D. I. </w:t>
            </w:r>
            <w:proofErr w:type="spellStart"/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Harms</w:t>
            </w:r>
            <w:proofErr w:type="spellEnd"/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: „Slučaj”</w:t>
            </w:r>
          </w:p>
        </w:tc>
      </w:tr>
      <w:tr w:rsidR="0021780A" w:rsidRPr="0017531F" w14:paraId="7C93CD0A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77B2655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454F4986" w14:textId="6CC80490" w:rsidR="00BD77C0" w:rsidRPr="00BD77C0" w:rsidRDefault="00BD77C0" w:rsidP="00BD77C0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ZNANOST O KNJIŽEVNOSTI </w:t>
            </w:r>
          </w:p>
          <w:p w14:paraId="3E313FBF" w14:textId="77777777" w:rsid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Svrha i zadaci proučavanja književnosti</w:t>
            </w:r>
          </w:p>
          <w:p w14:paraId="2910FF84" w14:textId="77777777" w:rsid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Teorija književnosti, povijest književnosti i književna kritika.</w:t>
            </w:r>
          </w:p>
          <w:p w14:paraId="501842BD" w14:textId="33FDC23A" w:rsidR="00BD77C0" w:rsidRP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Filološka analiza teksta </w:t>
            </w:r>
          </w:p>
          <w:p w14:paraId="11E796E0" w14:textId="08E3653D" w:rsidR="00BB75CF" w:rsidRPr="00691EC5" w:rsidRDefault="00BD77C0" w:rsidP="00691EC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</w:t>
            </w:r>
            <w:r w:rsidR="007C0CA0" w:rsidRPr="000345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D. I. </w:t>
            </w:r>
            <w:proofErr w:type="spellStart"/>
            <w:r w:rsidR="007C0CA0" w:rsidRPr="00034545">
              <w:rPr>
                <w:rFonts w:ascii="Merriweather" w:eastAsia="MS Gothic" w:hAnsi="Merriweather" w:cs="Times New Roman"/>
                <w:sz w:val="16"/>
                <w:szCs w:val="16"/>
              </w:rPr>
              <w:t>Harms</w:t>
            </w:r>
            <w:proofErr w:type="spellEnd"/>
            <w:r w:rsidR="007C0CA0" w:rsidRPr="00034545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="007C0CA0" w:rsidRPr="000345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7C0CA0" w:rsidRPr="00034545">
              <w:rPr>
                <w:rFonts w:ascii="Merriweather" w:eastAsia="MS Gothic" w:hAnsi="Merriweather" w:cs="Times New Roman"/>
                <w:sz w:val="16"/>
                <w:szCs w:val="16"/>
              </w:rPr>
              <w:t>„Padaju starice”</w:t>
            </w:r>
          </w:p>
        </w:tc>
      </w:tr>
      <w:tr w:rsidR="0021780A" w:rsidRPr="0017531F" w14:paraId="7C5D5C3F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4788B52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636CF32A" w14:textId="77777777" w:rsidR="005412B6" w:rsidRDefault="007B5BFF" w:rsidP="009C54E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ANALIZA I INTERPRETACIJA</w:t>
            </w:r>
          </w:p>
          <w:p w14:paraId="629B56CA" w14:textId="4F4AF500" w:rsidR="009C54E3" w:rsidRPr="009C54E3" w:rsidRDefault="009C54E3" w:rsidP="009C54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M. M. </w:t>
            </w:r>
            <w:proofErr w:type="spellStart"/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>Zoščenko</w:t>
            </w:r>
            <w:proofErr w:type="spellEnd"/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E12F99">
              <w:rPr>
                <w:rFonts w:ascii="Merriweather" w:eastAsia="MS Gothic" w:hAnsi="Merriweather" w:cs="Times New Roman"/>
                <w:sz w:val="16"/>
                <w:szCs w:val="16"/>
              </w:rPr>
              <w:t>„</w:t>
            </w:r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>Tišina</w:t>
            </w:r>
            <w:r w:rsidR="00E12F99">
              <w:rPr>
                <w:rFonts w:ascii="Merriweather" w:eastAsia="MS Gothic" w:hAnsi="Merriweather" w:cs="Times New Roman"/>
                <w:sz w:val="16"/>
                <w:szCs w:val="16"/>
              </w:rPr>
              <w:t>“</w:t>
            </w:r>
          </w:p>
        </w:tc>
      </w:tr>
      <w:tr w:rsidR="0021780A" w:rsidRPr="0017531F" w14:paraId="3C1A0932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0BF262F4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086FED86" w14:textId="740011D8" w:rsidR="003D4C0E" w:rsidRP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6CCB6345" w14:textId="77777777" w:rsidR="00BB75CF" w:rsidRDefault="003D4C0E" w:rsidP="00691EC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Prikazani svijet - Lik: imenovanje</w:t>
            </w:r>
            <w:r w:rsidR="00C305F2">
              <w:rPr>
                <w:rFonts w:ascii="Merriweather" w:eastAsia="MS Gothic" w:hAnsi="Merriweather" w:cs="Times New Roman"/>
                <w:sz w:val="16"/>
                <w:szCs w:val="16"/>
              </w:rPr>
              <w:t>, portret</w:t>
            </w:r>
          </w:p>
          <w:p w14:paraId="6CCAD353" w14:textId="3B38A600" w:rsidR="00261DD7" w:rsidRPr="00691EC5" w:rsidRDefault="00261DD7" w:rsidP="00691EC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4B0C8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I.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Kuprin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: „Narukvica od granata“</w:t>
            </w:r>
          </w:p>
        </w:tc>
      </w:tr>
      <w:tr w:rsidR="00D33F01" w:rsidRPr="0017531F" w14:paraId="3D2F93D3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6E632207" w14:textId="77777777" w:rsidR="00D33F01" w:rsidRPr="0017531F" w:rsidRDefault="00D33F01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251828B0" w14:textId="1783A87F" w:rsidR="00D33F01" w:rsidRPr="00D33F01" w:rsidRDefault="00D33F01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3F0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6C1D5AC1" w14:textId="2443939B" w:rsidR="00D33F01" w:rsidRPr="00D33F01" w:rsidRDefault="00CF52BD" w:rsidP="00D33F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Prikazani svijet - </w:t>
            </w:r>
            <w:r w:rsidR="000541D6"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Predmeti, detalji</w:t>
            </w:r>
            <w:r w:rsidR="00376424">
              <w:rPr>
                <w:rFonts w:ascii="Merriweather" w:eastAsia="MS Gothic" w:hAnsi="Merriweather" w:cs="Times New Roman"/>
                <w:sz w:val="16"/>
                <w:szCs w:val="16"/>
              </w:rPr>
              <w:t>, prostor</w:t>
            </w:r>
          </w:p>
        </w:tc>
      </w:tr>
      <w:tr w:rsidR="00C779B7" w:rsidRPr="0017531F" w14:paraId="1CB8C820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11475DCF" w14:textId="77777777" w:rsidR="00C779B7" w:rsidRPr="0017531F" w:rsidRDefault="00C779B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79E68CE9" w14:textId="0A0EF94A" w:rsidR="00C779B7" w:rsidRPr="003D4C0E" w:rsidRDefault="00C779B7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KOLOKVIJ I</w:t>
            </w:r>
          </w:p>
        </w:tc>
      </w:tr>
      <w:tr w:rsidR="006B4EAE" w:rsidRPr="0017531F" w14:paraId="364E25B3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13BAEC7E" w14:textId="77777777" w:rsidR="006B4EAE" w:rsidRPr="0017531F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4BD48247" w14:textId="039822D2" w:rsidR="00C65E00" w:rsidRPr="00FA2E3A" w:rsidRDefault="00C65E00" w:rsidP="00FA2E3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306F8FE0" w14:textId="77777777" w:rsidR="00D7735A" w:rsidRDefault="00FA2E3A" w:rsidP="00C65E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Psihologizam</w:t>
            </w:r>
            <w:proofErr w:type="spellEnd"/>
            <w:r w:rsidR="003D4C0E" w:rsidRPr="00C65E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6E70945" w14:textId="1A6BB0EF" w:rsidR="003D4C0E" w:rsidRDefault="003D4C0E" w:rsidP="00C65E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5E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Tipizacija  </w:t>
            </w:r>
          </w:p>
          <w:p w14:paraId="7C12741F" w14:textId="590D05B0" w:rsidR="00A14B0C" w:rsidRPr="00C65E00" w:rsidRDefault="00A14B0C" w:rsidP="00C65E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Emocionalna obojenost likova</w:t>
            </w:r>
          </w:p>
          <w:p w14:paraId="050F481D" w14:textId="0B84C0E9" w:rsidR="006B4EAE" w:rsidRPr="00691EC5" w:rsidRDefault="003D4C0E" w:rsidP="00691EC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A. S. Puškin, „Upravitelj poštanske stanice“</w:t>
            </w:r>
          </w:p>
        </w:tc>
      </w:tr>
      <w:tr w:rsidR="00DB77D8" w:rsidRPr="0017531F" w14:paraId="47724D72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5ACD5654" w14:textId="77777777" w:rsidR="00DB77D8" w:rsidRPr="0017531F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6886E817" w14:textId="39064ECE" w:rsidR="003D4C0E" w:rsidRDefault="003D4C0E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1275ACC9" w14:textId="59F25F95" w:rsidR="00C244BD" w:rsidRPr="00DB77D8" w:rsidRDefault="00376424" w:rsidP="006122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Pripovjedač i narativni oblici</w:t>
            </w:r>
          </w:p>
        </w:tc>
      </w:tr>
      <w:tr w:rsidR="0021780A" w:rsidRPr="0017531F" w14:paraId="3F46B1AC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562565D6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41B8887B" w14:textId="603A10DF" w:rsidR="003D4C0E" w:rsidRDefault="003D4C0E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2EA6348C" w14:textId="5D5D4A61" w:rsidR="003D4C0E" w:rsidRDefault="00D04D0F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Jezik i stil </w:t>
            </w:r>
            <w:r w:rsidR="004E271F">
              <w:rPr>
                <w:rFonts w:ascii="Merriweather" w:eastAsia="MS Gothic" w:hAnsi="Merriweather" w:cs="Times New Roman"/>
                <w:sz w:val="16"/>
                <w:szCs w:val="16"/>
              </w:rPr>
              <w:t>književnog djela</w:t>
            </w:r>
          </w:p>
          <w:p w14:paraId="73C09CA7" w14:textId="213F30FE" w:rsidR="00BB75CF" w:rsidRPr="00034545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A. P. Čehov: „Vanjka“: A. S. Puškin: „Prorok“; M. M. </w:t>
            </w:r>
            <w:proofErr w:type="spellStart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Zoščenko</w:t>
            </w:r>
            <w:proofErr w:type="spellEnd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: „</w:t>
            </w:r>
            <w:r w:rsidR="00AF62D2">
              <w:rPr>
                <w:rFonts w:ascii="Merriweather" w:eastAsia="MS Gothic" w:hAnsi="Merriweather" w:cs="Times New Roman"/>
                <w:sz w:val="16"/>
                <w:szCs w:val="16"/>
              </w:rPr>
              <w:t>Povijest moje bolesti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“</w:t>
            </w:r>
          </w:p>
        </w:tc>
      </w:tr>
      <w:tr w:rsidR="00034545" w:rsidRPr="0017531F" w14:paraId="0FF9FA53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699B589A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29455677" w14:textId="56E55245" w:rsidR="003D4C0E" w:rsidRDefault="003D4C0E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449A9191" w14:textId="77777777" w:rsidR="003D4C0E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Kompozicija (vanjska i unutarnja), kompozicijske tehnike.  </w:t>
            </w:r>
          </w:p>
          <w:p w14:paraId="07A2EA0F" w14:textId="4AAED553" w:rsidR="00BB75CF" w:rsidRPr="003D4C0E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M. А. Bulgakov, „Ubio sam”</w:t>
            </w:r>
          </w:p>
        </w:tc>
      </w:tr>
      <w:tr w:rsidR="00034545" w:rsidRPr="0017531F" w14:paraId="4B7F1B2E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140E3735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26114495" w14:textId="2C24E755" w:rsidR="003D4C0E" w:rsidRDefault="003D4C0E" w:rsidP="00D33F0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0BFB4482" w14:textId="0EA79998" w:rsidR="00EE51F7" w:rsidRDefault="003D4C0E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Fabula i siže </w:t>
            </w:r>
          </w:p>
          <w:p w14:paraId="0068B1F1" w14:textId="590E9DCB" w:rsidR="00672862" w:rsidRPr="00EE51F7" w:rsidRDefault="00470EDB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A. S. Puškin: „Hitac“</w:t>
            </w:r>
          </w:p>
        </w:tc>
      </w:tr>
      <w:tr w:rsidR="009C54E3" w:rsidRPr="0017531F" w14:paraId="6EE2AEAA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6C818839" w14:textId="77777777" w:rsidR="009C54E3" w:rsidRPr="0017531F" w:rsidRDefault="009C54E3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5C3BE93F" w14:textId="3F0E682E" w:rsidR="009C54E3" w:rsidRPr="00BB39A4" w:rsidRDefault="009C54E3" w:rsidP="00BB39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B39A4">
              <w:rPr>
                <w:rFonts w:ascii="Merriweather" w:eastAsia="MS Gothic" w:hAnsi="Merriweather" w:cs="Times New Roman"/>
                <w:sz w:val="16"/>
                <w:szCs w:val="16"/>
              </w:rPr>
              <w:t>SADRŽAJ KNJIŽEVNOG DJELA</w:t>
            </w:r>
          </w:p>
          <w:p w14:paraId="01700CBA" w14:textId="1FF95ECC" w:rsidR="009C54E3" w:rsidRPr="00017628" w:rsidRDefault="009C54E3" w:rsidP="009C54E3">
            <w:pP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</w:pPr>
            <w:r w:rsidRPr="00017628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Tema, problematika, ideja. </w:t>
            </w:r>
          </w:p>
          <w:p w14:paraId="4053EE1D" w14:textId="42A4F231" w:rsidR="009C54E3" w:rsidRPr="009C54E3" w:rsidRDefault="009C54E3" w:rsidP="009C54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I. A. </w:t>
            </w:r>
            <w:proofErr w:type="spellStart"/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>Krilov</w:t>
            </w:r>
            <w:proofErr w:type="spellEnd"/>
            <w:r w:rsidRPr="009C54E3">
              <w:rPr>
                <w:rFonts w:ascii="Merriweather" w:eastAsia="MS Gothic" w:hAnsi="Merriweather" w:cs="Times New Roman"/>
                <w:sz w:val="16"/>
                <w:szCs w:val="16"/>
              </w:rPr>
              <w:t>: „Vuk i janje“; A. S. Puškin: „Volio sam vas“; A. P. Čehov, „Debeli i tanki“</w:t>
            </w:r>
          </w:p>
        </w:tc>
      </w:tr>
      <w:tr w:rsidR="00034545" w:rsidRPr="0017531F" w14:paraId="0905325C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1C88E25F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</w:tcPr>
          <w:p w14:paraId="4A61123B" w14:textId="258276CD" w:rsidR="00672862" w:rsidRPr="00BB39A4" w:rsidRDefault="008E16E1" w:rsidP="00BB39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B39A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SUVREMENE KNJIŽEVNE TEORIJE </w:t>
            </w:r>
          </w:p>
        </w:tc>
      </w:tr>
      <w:tr w:rsidR="00034545" w:rsidRPr="0017531F" w14:paraId="23A1F0E9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286F34E6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98" w:type="dxa"/>
            <w:gridSpan w:val="27"/>
            <w:vAlign w:val="center"/>
          </w:tcPr>
          <w:p w14:paraId="4D4D256F" w14:textId="72B14EAF" w:rsidR="00034545" w:rsidRPr="00470EDB" w:rsidRDefault="00FA6BF5" w:rsidP="00BB39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>KOLOKVIJ 2</w:t>
            </w:r>
          </w:p>
        </w:tc>
      </w:tr>
      <w:tr w:rsidR="003E3C64" w:rsidRPr="0017531F" w14:paraId="3D0DF717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564E0E5C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8" w:type="dxa"/>
            <w:gridSpan w:val="27"/>
          </w:tcPr>
          <w:p w14:paraId="5ABEA610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Černec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L. V. (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.). 1999.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Literaturnoe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proizvedenie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osnovnye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ponjatija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terminy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.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Vysšaja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škola“.  </w:t>
            </w:r>
          </w:p>
          <w:p w14:paraId="5EF597FD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Černec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L. V. (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.). 2004.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Učeb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posobie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dlja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studentov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vuzov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obučajuščijsja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po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napravleniju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special'nosti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„Filologija“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(2. izdanje).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Vysšaja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škola.</w:t>
            </w:r>
          </w:p>
          <w:p w14:paraId="0ED4BF7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Farino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E. 2004.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Sankt Peterburg: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RGPU im. A. I.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Gercena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2C324E9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Flaker, A. 1986.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Ruska književnost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Sveučilišna naklada Liber. </w:t>
            </w:r>
          </w:p>
          <w:p w14:paraId="636BB3D7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Esin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A. B. 2000.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Principy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priemy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analiza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literaturnogo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proizvedenija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35DF3DF6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Lauer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R. 2009.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Povijest ruske književnosti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Golden Marketing-Tehnička knjiga.  </w:t>
            </w:r>
          </w:p>
          <w:p w14:paraId="5058CDB3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M. 1984.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Teorija književnosti.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Zagreb: Školska knjiga.</w:t>
            </w:r>
          </w:p>
          <w:p w14:paraId="79D822DE" w14:textId="01DB2FC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Lovrić, G. i M. Jeleč. </w:t>
            </w:r>
            <w:r w:rsidR="00E8040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2021.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Uvod u interpretaciju proze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 d.o.o.; Zadar: Sveučilište u Zadru.</w:t>
            </w:r>
          </w:p>
          <w:p w14:paraId="0B89B5BE" w14:textId="10E15CE3" w:rsidR="003E3C64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1998.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Teorija književnosti. Tematika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Matica hrvatska.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615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E3C64" w:rsidRPr="0017531F" w14:paraId="4FA6F90E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5BCD089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98" w:type="dxa"/>
            <w:gridSpan w:val="27"/>
            <w:vAlign w:val="center"/>
          </w:tcPr>
          <w:p w14:paraId="0DC71846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Beker, M. 1999.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Suvremene književne teorije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Matica hrvatska, Zagreb.</w:t>
            </w:r>
          </w:p>
          <w:p w14:paraId="29FAED2E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Benčić, Ž.;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Fališevac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1995.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Tropi i figure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Zbornik. Zagreb: Zavod za znanost o književnosti.</w:t>
            </w:r>
          </w:p>
          <w:p w14:paraId="1A69B696" w14:textId="06BAE369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Biti, V. 1997.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Pojmovnik suvremene književne teorije.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Zagreb</w:t>
            </w:r>
            <w:r w:rsidR="00E80401">
              <w:rPr>
                <w:rFonts w:ascii="Merriweather" w:eastAsia="MS Gothic" w:hAnsi="Merriweather" w:cs="Times New Roman"/>
                <w:sz w:val="16"/>
                <w:szCs w:val="16"/>
              </w:rPr>
              <w:t>: Matica hrvatska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</w:t>
            </w:r>
          </w:p>
          <w:p w14:paraId="648E46CC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2001.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Književna teorija. Vrlo kratak uvod.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Preveli Filip i Marijana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Hameršak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AGM, Zagreb </w:t>
            </w:r>
          </w:p>
          <w:p w14:paraId="413EE3B0" w14:textId="33C02281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T. 1987.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Književna teorija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Prevela Mia Pervan-Plavec. Zagreb</w:t>
            </w:r>
            <w:r w:rsidR="00E8040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E80401" w:rsidRPr="00E80401">
              <w:rPr>
                <w:rFonts w:ascii="Merriweather" w:eastAsia="MS Gothic" w:hAnsi="Merriweather" w:cs="Times New Roman"/>
                <w:sz w:val="16"/>
                <w:szCs w:val="16"/>
              </w:rPr>
              <w:t>Sveučilišna naklada Liber</w:t>
            </w:r>
          </w:p>
          <w:p w14:paraId="24B1C024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T. 2005.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Teorija i nakon nje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Preveo Darko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Polšek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Algoritam, Zagreb.</w:t>
            </w:r>
          </w:p>
          <w:p w14:paraId="5224D974" w14:textId="2C73192A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Flaker, A. 1976.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Stilske formacije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Zagreb</w:t>
            </w:r>
            <w:r w:rsidR="00161E6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161E68" w:rsidRPr="00E80401">
              <w:rPr>
                <w:rFonts w:ascii="Merriweather" w:eastAsia="MS Gothic" w:hAnsi="Merriweather" w:cs="Times New Roman"/>
                <w:sz w:val="16"/>
                <w:szCs w:val="16"/>
              </w:rPr>
              <w:t>Sveučilišna naklada Liber</w:t>
            </w:r>
          </w:p>
          <w:p w14:paraId="6AB70FB4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Kirillina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O. M. 2016.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Russkaja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literatura –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teoretičeskij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istoričeskij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aspekty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0BE2610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Prozorov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V. V.;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Tlina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E. G. 2012.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Vvedenije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Učebnoe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posobie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06B228D0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M. 2014.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Književnost – vrlo kratak uvod u njezinu teoriju, povijest i kritiku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Politička kultura, Zagreb. </w:t>
            </w:r>
          </w:p>
          <w:p w14:paraId="7BD4550D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Z; Stamać A. 1983.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Uvod u književnost: teorija, metodologija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Grafički zavod Hrvatske, Zagreb.</w:t>
            </w:r>
          </w:p>
          <w:p w14:paraId="1BCFDB58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1972.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Teorija književnosti. Poetika.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Beograd.  </w:t>
            </w:r>
          </w:p>
          <w:p w14:paraId="101E901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Užarević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2020: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Ruska književnost od 11. do 21. stoljeća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Disput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Zagreb. </w:t>
            </w:r>
          </w:p>
          <w:p w14:paraId="63D07860" w14:textId="42BC5FE8" w:rsidR="003E3C64" w:rsidRPr="0017531F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Vojvodić, J. 2012.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Tri tipa ruskog postmodernizma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Disput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Zagreb.</w:t>
            </w:r>
          </w:p>
        </w:tc>
      </w:tr>
      <w:tr w:rsidR="003E3C64" w:rsidRPr="0017531F" w14:paraId="61074D84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53AD636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8" w:type="dxa"/>
            <w:gridSpan w:val="27"/>
            <w:vAlign w:val="center"/>
          </w:tcPr>
          <w:p w14:paraId="3DCC4888" w14:textId="18710474" w:rsidR="003E3C64" w:rsidRPr="0017531F" w:rsidRDefault="00A4261F" w:rsidP="003E3C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3E3C64" w:rsidRPr="0017531F" w14:paraId="3D7994FE" w14:textId="77777777" w:rsidTr="00D23B5E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7" w:type="dxa"/>
            <w:gridSpan w:val="23"/>
          </w:tcPr>
          <w:p w14:paraId="5424080C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E3C64" w:rsidRPr="0017531F" w14:paraId="34BBCECE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7C55B959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vAlign w:val="center"/>
          </w:tcPr>
          <w:p w14:paraId="7FB48CCE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49" w:type="dxa"/>
            <w:gridSpan w:val="7"/>
            <w:vAlign w:val="center"/>
          </w:tcPr>
          <w:p w14:paraId="007E48A9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E3C64" w:rsidRPr="0017531F" w14:paraId="6A42594D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23F99366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8986C5F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7F324B5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8" w:type="dxa"/>
            <w:gridSpan w:val="5"/>
            <w:vAlign w:val="center"/>
          </w:tcPr>
          <w:p w14:paraId="05E2E9C2" w14:textId="09A92541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77777777" w:rsidR="003E3C64" w:rsidRPr="0017531F" w:rsidRDefault="00000000" w:rsidP="003E3C6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3E3C64" w:rsidRPr="0017531F" w:rsidRDefault="00000000" w:rsidP="003E3C6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E3C64" w:rsidRPr="0017531F" w14:paraId="2471899A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0E68C58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8" w:type="dxa"/>
            <w:gridSpan w:val="27"/>
            <w:vAlign w:val="center"/>
          </w:tcPr>
          <w:p w14:paraId="646F7F3F" w14:textId="5DC28764" w:rsidR="003E3C64" w:rsidRPr="0017531F" w:rsidRDefault="00C808BC" w:rsidP="003E3C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7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0</w:t>
            </w:r>
            <w:r w:rsidR="003E3C64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% kolokvij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+ 30% usmeni ispit ili</w:t>
            </w: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(u slučaju pada kolokvija)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100% </w:t>
            </w:r>
            <w:r w:rsidR="003E3C64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završni ispit</w:t>
            </w:r>
          </w:p>
        </w:tc>
      </w:tr>
      <w:tr w:rsidR="00080480" w:rsidRPr="0017531F" w14:paraId="2A0DAED1" w14:textId="77777777" w:rsidTr="00D23B5E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32B89A22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0" w:type="dxa"/>
            <w:gridSpan w:val="5"/>
          </w:tcPr>
          <w:p w14:paraId="6EFDE53D" w14:textId="4280FAA2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78" w:type="dxa"/>
            <w:gridSpan w:val="22"/>
            <w:vAlign w:val="center"/>
          </w:tcPr>
          <w:p w14:paraId="1D503BAA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80480" w:rsidRPr="0017531F" w14:paraId="209DA332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69F85B65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</w:tcPr>
          <w:p w14:paraId="77D718DD" w14:textId="691BDEC2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78" w:type="dxa"/>
            <w:gridSpan w:val="22"/>
            <w:vAlign w:val="center"/>
          </w:tcPr>
          <w:p w14:paraId="11E1DB10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80480" w:rsidRPr="0017531F" w14:paraId="0B474406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5A8A7959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</w:tcPr>
          <w:p w14:paraId="0D5E306A" w14:textId="6D3DA45F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78" w:type="dxa"/>
            <w:gridSpan w:val="22"/>
            <w:vAlign w:val="center"/>
          </w:tcPr>
          <w:p w14:paraId="71740741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80480" w:rsidRPr="0017531F" w14:paraId="798950E9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480953F3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</w:tcPr>
          <w:p w14:paraId="28E66CD7" w14:textId="70D7BFED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78" w:type="dxa"/>
            <w:gridSpan w:val="22"/>
            <w:vAlign w:val="center"/>
          </w:tcPr>
          <w:p w14:paraId="2AEA4C99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80480" w:rsidRPr="0017531F" w14:paraId="6D158B9E" w14:textId="77777777" w:rsidTr="00D23B5E">
        <w:tc>
          <w:tcPr>
            <w:tcW w:w="1790" w:type="dxa"/>
            <w:vMerge/>
            <w:shd w:val="clear" w:color="auto" w:fill="F2F2F2" w:themeFill="background1" w:themeFillShade="F2"/>
          </w:tcPr>
          <w:p w14:paraId="23F1F7DA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</w:tcPr>
          <w:p w14:paraId="14BE2DC1" w14:textId="1FEAEB33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078" w:type="dxa"/>
            <w:gridSpan w:val="22"/>
            <w:vAlign w:val="center"/>
          </w:tcPr>
          <w:p w14:paraId="5EEE0A7F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E3C64" w:rsidRPr="0017531F" w14:paraId="664DE470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6E9A124C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8" w:type="dxa"/>
            <w:gridSpan w:val="27"/>
            <w:vAlign w:val="center"/>
          </w:tcPr>
          <w:p w14:paraId="27BCEF03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E3C64" w:rsidRPr="0017531F" w14:paraId="475F0C66" w14:textId="77777777" w:rsidTr="00D23B5E">
        <w:tc>
          <w:tcPr>
            <w:tcW w:w="1790" w:type="dxa"/>
            <w:shd w:val="clear" w:color="auto" w:fill="F2F2F2" w:themeFill="background1" w:themeFillShade="F2"/>
          </w:tcPr>
          <w:p w14:paraId="554186EF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8" w:type="dxa"/>
            <w:gridSpan w:val="27"/>
            <w:shd w:val="clear" w:color="auto" w:fill="auto"/>
          </w:tcPr>
          <w:p w14:paraId="02B1DDEE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26F" w14:textId="77777777" w:rsidR="0047156E" w:rsidRDefault="0047156E" w:rsidP="009947BA">
      <w:pPr>
        <w:spacing w:before="0" w:after="0"/>
      </w:pPr>
      <w:r>
        <w:separator/>
      </w:r>
    </w:p>
  </w:endnote>
  <w:endnote w:type="continuationSeparator" w:id="0">
    <w:p w14:paraId="3E1C6F20" w14:textId="77777777" w:rsidR="0047156E" w:rsidRDefault="004715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AA6A" w14:textId="77777777" w:rsidR="0047156E" w:rsidRDefault="0047156E" w:rsidP="009947BA">
      <w:pPr>
        <w:spacing w:before="0" w:after="0"/>
      </w:pPr>
      <w:r>
        <w:separator/>
      </w:r>
    </w:p>
  </w:footnote>
  <w:footnote w:type="continuationSeparator" w:id="0">
    <w:p w14:paraId="6D19897A" w14:textId="77777777" w:rsidR="0047156E" w:rsidRDefault="0047156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772D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40E1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20"/>
  </w:num>
  <w:num w:numId="3" w16cid:durableId="1152138607">
    <w:abstractNumId w:val="0"/>
  </w:num>
  <w:num w:numId="4" w16cid:durableId="770508516">
    <w:abstractNumId w:val="14"/>
  </w:num>
  <w:num w:numId="5" w16cid:durableId="1185630924">
    <w:abstractNumId w:val="4"/>
  </w:num>
  <w:num w:numId="6" w16cid:durableId="141391302">
    <w:abstractNumId w:val="17"/>
  </w:num>
  <w:num w:numId="7" w16cid:durableId="934944653">
    <w:abstractNumId w:val="15"/>
  </w:num>
  <w:num w:numId="8" w16cid:durableId="1166556441">
    <w:abstractNumId w:val="6"/>
  </w:num>
  <w:num w:numId="9" w16cid:durableId="834490335">
    <w:abstractNumId w:val="13"/>
  </w:num>
  <w:num w:numId="10" w16cid:durableId="1561135582">
    <w:abstractNumId w:val="18"/>
  </w:num>
  <w:num w:numId="11" w16cid:durableId="514463026">
    <w:abstractNumId w:val="23"/>
  </w:num>
  <w:num w:numId="12" w16cid:durableId="26638069">
    <w:abstractNumId w:val="16"/>
  </w:num>
  <w:num w:numId="13" w16cid:durableId="66341306">
    <w:abstractNumId w:val="10"/>
  </w:num>
  <w:num w:numId="14" w16cid:durableId="2080516272">
    <w:abstractNumId w:val="24"/>
  </w:num>
  <w:num w:numId="15" w16cid:durableId="38290521">
    <w:abstractNumId w:val="19"/>
  </w:num>
  <w:num w:numId="16" w16cid:durableId="950358046">
    <w:abstractNumId w:val="8"/>
  </w:num>
  <w:num w:numId="17" w16cid:durableId="830222655">
    <w:abstractNumId w:val="7"/>
  </w:num>
  <w:num w:numId="18" w16cid:durableId="2060980109">
    <w:abstractNumId w:val="3"/>
  </w:num>
  <w:num w:numId="19" w16cid:durableId="1130172310">
    <w:abstractNumId w:val="5"/>
  </w:num>
  <w:num w:numId="20" w16cid:durableId="680859418">
    <w:abstractNumId w:val="21"/>
  </w:num>
  <w:num w:numId="21" w16cid:durableId="978152928">
    <w:abstractNumId w:val="11"/>
  </w:num>
  <w:num w:numId="22" w16cid:durableId="563220023">
    <w:abstractNumId w:val="12"/>
  </w:num>
  <w:num w:numId="23" w16cid:durableId="134493702">
    <w:abstractNumId w:val="9"/>
  </w:num>
  <w:num w:numId="24" w16cid:durableId="1746679853">
    <w:abstractNumId w:val="2"/>
  </w:num>
  <w:num w:numId="25" w16cid:durableId="9405297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7628"/>
    <w:rsid w:val="00034545"/>
    <w:rsid w:val="000541D6"/>
    <w:rsid w:val="00080480"/>
    <w:rsid w:val="000A2244"/>
    <w:rsid w:val="000C0578"/>
    <w:rsid w:val="000F0E88"/>
    <w:rsid w:val="000F2382"/>
    <w:rsid w:val="0010332B"/>
    <w:rsid w:val="001443A2"/>
    <w:rsid w:val="00150B32"/>
    <w:rsid w:val="0015767F"/>
    <w:rsid w:val="00161E68"/>
    <w:rsid w:val="0017531F"/>
    <w:rsid w:val="00197510"/>
    <w:rsid w:val="001B6F6C"/>
    <w:rsid w:val="001B7DF0"/>
    <w:rsid w:val="001C7C51"/>
    <w:rsid w:val="001D390A"/>
    <w:rsid w:val="001F3868"/>
    <w:rsid w:val="002163E7"/>
    <w:rsid w:val="0021780A"/>
    <w:rsid w:val="00224443"/>
    <w:rsid w:val="00226462"/>
    <w:rsid w:val="0022722C"/>
    <w:rsid w:val="00235ED1"/>
    <w:rsid w:val="00242B64"/>
    <w:rsid w:val="00246DA5"/>
    <w:rsid w:val="00261DD7"/>
    <w:rsid w:val="0028545A"/>
    <w:rsid w:val="00290F52"/>
    <w:rsid w:val="002B3EF4"/>
    <w:rsid w:val="002B73F4"/>
    <w:rsid w:val="002E1CE6"/>
    <w:rsid w:val="002F2D22"/>
    <w:rsid w:val="00303E30"/>
    <w:rsid w:val="00310F9A"/>
    <w:rsid w:val="00313F62"/>
    <w:rsid w:val="00326091"/>
    <w:rsid w:val="00341623"/>
    <w:rsid w:val="00357643"/>
    <w:rsid w:val="00371634"/>
    <w:rsid w:val="00376424"/>
    <w:rsid w:val="00385E34"/>
    <w:rsid w:val="00386E9C"/>
    <w:rsid w:val="003870B6"/>
    <w:rsid w:val="00391CA7"/>
    <w:rsid w:val="00393964"/>
    <w:rsid w:val="003D4C0E"/>
    <w:rsid w:val="003D7529"/>
    <w:rsid w:val="003E3C64"/>
    <w:rsid w:val="003E708B"/>
    <w:rsid w:val="003F11B6"/>
    <w:rsid w:val="003F17B8"/>
    <w:rsid w:val="003F46A9"/>
    <w:rsid w:val="003F54F7"/>
    <w:rsid w:val="00453362"/>
    <w:rsid w:val="00461219"/>
    <w:rsid w:val="00470EDB"/>
    <w:rsid w:val="00470F6D"/>
    <w:rsid w:val="0047156E"/>
    <w:rsid w:val="00483BC3"/>
    <w:rsid w:val="004B0C84"/>
    <w:rsid w:val="004B1B3D"/>
    <w:rsid w:val="004B553E"/>
    <w:rsid w:val="004E271F"/>
    <w:rsid w:val="00507C65"/>
    <w:rsid w:val="00527C5F"/>
    <w:rsid w:val="005353ED"/>
    <w:rsid w:val="005412B6"/>
    <w:rsid w:val="005514C3"/>
    <w:rsid w:val="00574A65"/>
    <w:rsid w:val="00582679"/>
    <w:rsid w:val="005E1668"/>
    <w:rsid w:val="005E5F80"/>
    <w:rsid w:val="005F6E0B"/>
    <w:rsid w:val="00612219"/>
    <w:rsid w:val="0062328F"/>
    <w:rsid w:val="00666F21"/>
    <w:rsid w:val="00672862"/>
    <w:rsid w:val="00684BBC"/>
    <w:rsid w:val="00691EC5"/>
    <w:rsid w:val="006B4920"/>
    <w:rsid w:val="006B4EAE"/>
    <w:rsid w:val="006E4B44"/>
    <w:rsid w:val="006F4463"/>
    <w:rsid w:val="00700D7A"/>
    <w:rsid w:val="00705355"/>
    <w:rsid w:val="007066EE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B5BFF"/>
    <w:rsid w:val="007C0CA0"/>
    <w:rsid w:val="007C43A4"/>
    <w:rsid w:val="007C51CE"/>
    <w:rsid w:val="007C66E0"/>
    <w:rsid w:val="007C763B"/>
    <w:rsid w:val="007D4D2D"/>
    <w:rsid w:val="007E3AFC"/>
    <w:rsid w:val="007E5525"/>
    <w:rsid w:val="00813363"/>
    <w:rsid w:val="00816033"/>
    <w:rsid w:val="008259C4"/>
    <w:rsid w:val="00842068"/>
    <w:rsid w:val="00854432"/>
    <w:rsid w:val="00861542"/>
    <w:rsid w:val="00865776"/>
    <w:rsid w:val="00866D91"/>
    <w:rsid w:val="00874D5D"/>
    <w:rsid w:val="00881A90"/>
    <w:rsid w:val="008916C5"/>
    <w:rsid w:val="00891C60"/>
    <w:rsid w:val="008942F0"/>
    <w:rsid w:val="008B5B17"/>
    <w:rsid w:val="008C4CCF"/>
    <w:rsid w:val="008D45DB"/>
    <w:rsid w:val="008E16E1"/>
    <w:rsid w:val="008E4AED"/>
    <w:rsid w:val="0090214F"/>
    <w:rsid w:val="009163E6"/>
    <w:rsid w:val="00947230"/>
    <w:rsid w:val="009760E8"/>
    <w:rsid w:val="009947BA"/>
    <w:rsid w:val="00997F41"/>
    <w:rsid w:val="009A3A9D"/>
    <w:rsid w:val="009C54E3"/>
    <w:rsid w:val="009C56B1"/>
    <w:rsid w:val="009D5226"/>
    <w:rsid w:val="009D5ED7"/>
    <w:rsid w:val="009E2FD4"/>
    <w:rsid w:val="009F2006"/>
    <w:rsid w:val="00A06750"/>
    <w:rsid w:val="00A14B0C"/>
    <w:rsid w:val="00A232F4"/>
    <w:rsid w:val="00A4261F"/>
    <w:rsid w:val="00A5458E"/>
    <w:rsid w:val="00A711C9"/>
    <w:rsid w:val="00A9132B"/>
    <w:rsid w:val="00A968B7"/>
    <w:rsid w:val="00AA1A5A"/>
    <w:rsid w:val="00AD21BB"/>
    <w:rsid w:val="00AD23FB"/>
    <w:rsid w:val="00AE2A06"/>
    <w:rsid w:val="00AF62D2"/>
    <w:rsid w:val="00B1390F"/>
    <w:rsid w:val="00B42556"/>
    <w:rsid w:val="00B4793A"/>
    <w:rsid w:val="00B71A57"/>
    <w:rsid w:val="00B7307A"/>
    <w:rsid w:val="00BA7866"/>
    <w:rsid w:val="00BB39A4"/>
    <w:rsid w:val="00BB75CF"/>
    <w:rsid w:val="00BD77C0"/>
    <w:rsid w:val="00BF1D50"/>
    <w:rsid w:val="00C02454"/>
    <w:rsid w:val="00C244BD"/>
    <w:rsid w:val="00C305F2"/>
    <w:rsid w:val="00C3477B"/>
    <w:rsid w:val="00C65E00"/>
    <w:rsid w:val="00C779B7"/>
    <w:rsid w:val="00C808BC"/>
    <w:rsid w:val="00C85956"/>
    <w:rsid w:val="00C9733D"/>
    <w:rsid w:val="00CA3783"/>
    <w:rsid w:val="00CA62FB"/>
    <w:rsid w:val="00CB23F4"/>
    <w:rsid w:val="00CF52BD"/>
    <w:rsid w:val="00D04D0F"/>
    <w:rsid w:val="00D136E4"/>
    <w:rsid w:val="00D23B5E"/>
    <w:rsid w:val="00D33F01"/>
    <w:rsid w:val="00D5334D"/>
    <w:rsid w:val="00D5523D"/>
    <w:rsid w:val="00D75494"/>
    <w:rsid w:val="00D7735A"/>
    <w:rsid w:val="00D80115"/>
    <w:rsid w:val="00D944DF"/>
    <w:rsid w:val="00DB77D8"/>
    <w:rsid w:val="00DD110C"/>
    <w:rsid w:val="00DE6D53"/>
    <w:rsid w:val="00E06E39"/>
    <w:rsid w:val="00E07D73"/>
    <w:rsid w:val="00E10479"/>
    <w:rsid w:val="00E12F99"/>
    <w:rsid w:val="00E17D18"/>
    <w:rsid w:val="00E30E67"/>
    <w:rsid w:val="00E55DE9"/>
    <w:rsid w:val="00E7438E"/>
    <w:rsid w:val="00E80401"/>
    <w:rsid w:val="00EA170E"/>
    <w:rsid w:val="00EB5A72"/>
    <w:rsid w:val="00EC0A07"/>
    <w:rsid w:val="00ED3BDF"/>
    <w:rsid w:val="00EE51F7"/>
    <w:rsid w:val="00F02A8F"/>
    <w:rsid w:val="00F10414"/>
    <w:rsid w:val="00F10866"/>
    <w:rsid w:val="00F1631B"/>
    <w:rsid w:val="00F22855"/>
    <w:rsid w:val="00F31B80"/>
    <w:rsid w:val="00F46B7F"/>
    <w:rsid w:val="00F513E0"/>
    <w:rsid w:val="00F566DA"/>
    <w:rsid w:val="00F82834"/>
    <w:rsid w:val="00F84F5E"/>
    <w:rsid w:val="00FA2E3A"/>
    <w:rsid w:val="00FA6BF5"/>
    <w:rsid w:val="00FA7575"/>
    <w:rsid w:val="00FB51CF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32</cp:revision>
  <cp:lastPrinted>2021-02-12T11:27:00Z</cp:lastPrinted>
  <dcterms:created xsi:type="dcterms:W3CDTF">2023-10-24T08:49:00Z</dcterms:created>
  <dcterms:modified xsi:type="dcterms:W3CDTF">2023-11-21T12:42:00Z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