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9B" w:rsidRPr="000A549B" w:rsidRDefault="000A549B" w:rsidP="000A549B">
      <w:pPr>
        <w:spacing w:after="0" w:line="240" w:lineRule="auto"/>
        <w:ind w:left="6351" w:firstLine="739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0A549B" w:rsidRPr="000A549B" w:rsidTr="008E22AF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C82515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PRED</w:t>
            </w:r>
            <w:r w:rsidR="000A549B" w:rsidRPr="000A549B">
              <w:rPr>
                <w:rFonts w:ascii="Arial Narrow" w:eastAsia="Calibri" w:hAnsi="Arial Narrow" w:cs="Arial"/>
              </w:rPr>
              <w:t xml:space="preserve">DIPLOMSKI SVEUČILIŠNI STUDIJ </w:t>
            </w:r>
          </w:p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RUSKOGA JEZIKA I KNJIŽEVNOSTI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</w:rPr>
              <w:t>RUSKI U UČIONICI</w:t>
            </w:r>
            <w:r w:rsidR="00C82515">
              <w:rPr>
                <w:rFonts w:ascii="Arial Narrow" w:eastAsia="Calibri" w:hAnsi="Arial Narrow" w:cs="Arial"/>
              </w:rPr>
              <w:t xml:space="preserve"> 1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Times New Roman" w:hAnsi="Arial Narrow" w:cs="Arial"/>
                <w:lang w:eastAsia="hr-HR"/>
              </w:rPr>
              <w:t xml:space="preserve">obvezni 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1.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2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Nastavnica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BD3F43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Vesna Krneta, v.lektorica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A549B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vkrneta@unizd.hr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A549B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 xml:space="preserve">Andrea Knežević, mag. educ. philol. russ. 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A549B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C82515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aknezevi2@unizd.hr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A549B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49B" w:rsidRPr="000A549B" w:rsidRDefault="003F1D51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Pon 15:30-17:00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Vježbe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C82515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0+0+</w:t>
            </w:r>
            <w:r w:rsidR="00C82515">
              <w:rPr>
                <w:rFonts w:ascii="Arial Narrow" w:eastAsia="Calibri" w:hAnsi="Arial Narrow" w:cs="Arial"/>
              </w:rPr>
              <w:t>15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0A549B" w:rsidRPr="000A549B" w:rsidTr="008E22AF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0A549B" w:rsidRPr="000A549B" w:rsidTr="008E22AF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</w:tr>
      <w:tr w:rsidR="000A549B" w:rsidRPr="000A549B" w:rsidTr="008E22AF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0A549B" w:rsidRPr="000A549B" w:rsidTr="008E22AF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49B" w:rsidRPr="000A549B" w:rsidRDefault="000A549B" w:rsidP="000A549B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0A549B">
              <w:rPr>
                <w:rFonts w:ascii="Arial Narrow" w:eastAsia="Times New Roman" w:hAnsi="Arial Narrow" w:cs="Arial"/>
                <w:lang w:eastAsia="hr-HR"/>
              </w:rPr>
              <w:t>Po završetku ovoga kolegija student će :</w:t>
            </w:r>
          </w:p>
          <w:p w:rsidR="000A549B" w:rsidRPr="000A549B" w:rsidRDefault="000A549B" w:rsidP="000A549B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0A549B">
              <w:rPr>
                <w:rFonts w:ascii="Arial Narrow" w:eastAsia="Times New Roman" w:hAnsi="Arial Narrow" w:cs="Arial"/>
                <w:lang w:eastAsia="hr-HR"/>
              </w:rPr>
              <w:t>- aktivno koristiti stečena znanja i vještine u govornom i pismenom izražavanju</w:t>
            </w:r>
            <w:r w:rsidR="00917817">
              <w:rPr>
                <w:rFonts w:ascii="Arial Narrow" w:eastAsia="Times New Roman" w:hAnsi="Arial Narrow" w:cs="Arial"/>
                <w:lang w:eastAsia="hr-HR"/>
              </w:rPr>
              <w:t>,</w:t>
            </w:r>
          </w:p>
          <w:p w:rsidR="000A549B" w:rsidRPr="000A549B" w:rsidRDefault="000A549B" w:rsidP="000A549B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0A549B">
              <w:rPr>
                <w:rFonts w:ascii="Arial Narrow" w:eastAsia="Times New Roman" w:hAnsi="Arial Narrow" w:cs="Arial"/>
                <w:lang w:eastAsia="hr-HR"/>
              </w:rPr>
              <w:t>- prevoditi kraće tekstove s hrvatskog na ruski jezik</w:t>
            </w:r>
            <w:r w:rsidR="00917817">
              <w:rPr>
                <w:rFonts w:ascii="Arial Narrow" w:eastAsia="Times New Roman" w:hAnsi="Arial Narrow" w:cs="Arial"/>
                <w:lang w:eastAsia="hr-HR"/>
              </w:rPr>
              <w:t>,</w:t>
            </w:r>
          </w:p>
          <w:p w:rsidR="000A549B" w:rsidRPr="000A549B" w:rsidRDefault="000A549B" w:rsidP="000A549B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0A549B">
              <w:rPr>
                <w:rFonts w:ascii="Arial Narrow" w:eastAsia="Times New Roman" w:hAnsi="Arial Narrow" w:cs="Arial"/>
                <w:lang w:eastAsia="hr-HR"/>
              </w:rPr>
              <w:t>- moći sudjelovati u kraćim razgovorima na poznate teme</w:t>
            </w:r>
            <w:r w:rsidR="00917817">
              <w:rPr>
                <w:rFonts w:ascii="Arial Narrow" w:eastAsia="Times New Roman" w:hAnsi="Arial Narrow" w:cs="Arial"/>
                <w:lang w:eastAsia="hr-HR"/>
              </w:rPr>
              <w:t>,</w:t>
            </w:r>
          </w:p>
          <w:p w:rsidR="000A549B" w:rsidRPr="000A549B" w:rsidRDefault="000A549B" w:rsidP="000A549B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0A549B">
              <w:rPr>
                <w:rFonts w:ascii="Arial Narrow" w:eastAsia="Times New Roman" w:hAnsi="Arial Narrow" w:cs="Arial"/>
                <w:lang w:eastAsia="hr-HR"/>
              </w:rPr>
              <w:t>- moći se predstaviti, opisati sebe i svoju obitelj, okruženje, studij i sl</w:t>
            </w:r>
            <w:r w:rsidR="00917817">
              <w:rPr>
                <w:rFonts w:ascii="Arial Narrow" w:eastAsia="Times New Roman" w:hAnsi="Arial Narrow" w:cs="Arial"/>
                <w:lang w:eastAsia="hr-HR"/>
              </w:rPr>
              <w:t>.,</w:t>
            </w:r>
          </w:p>
          <w:p w:rsidR="000A549B" w:rsidRPr="000A549B" w:rsidRDefault="000A549B" w:rsidP="000A549B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0A549B">
              <w:rPr>
                <w:rFonts w:ascii="Arial Narrow" w:eastAsia="Times New Roman" w:hAnsi="Arial Narrow" w:cs="Arial"/>
                <w:lang w:eastAsia="hr-HR"/>
              </w:rPr>
              <w:t>- pismeno i usmeno prezentirati odabrane teme</w:t>
            </w:r>
            <w:r w:rsidR="00917817">
              <w:rPr>
                <w:rFonts w:ascii="Arial Narrow" w:eastAsia="Times New Roman" w:hAnsi="Arial Narrow" w:cs="Arial"/>
                <w:lang w:eastAsia="hr-HR"/>
              </w:rPr>
              <w:t>,</w:t>
            </w:r>
          </w:p>
          <w:p w:rsidR="000A549B" w:rsidRPr="000A549B" w:rsidRDefault="000A549B" w:rsidP="000A549B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0A549B">
              <w:rPr>
                <w:rFonts w:ascii="Arial Narrow" w:eastAsia="Times New Roman" w:hAnsi="Arial Narrow" w:cs="Arial"/>
                <w:lang w:eastAsia="hr-HR"/>
              </w:rPr>
              <w:t>- primjenjivati uvježbane gramatičke strukture i usvojeni vokabular u usmenom i pismenom izražavanju</w:t>
            </w:r>
            <w:r w:rsidR="00917817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  <w:p w:rsidR="000A549B" w:rsidRPr="000A549B" w:rsidRDefault="000A549B" w:rsidP="000A549B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Sadržaj kolegija</w:t>
            </w:r>
          </w:p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49B" w:rsidRPr="000A549B" w:rsidRDefault="000A549B" w:rsidP="000A549B">
            <w:pPr>
              <w:tabs>
                <w:tab w:val="left" w:pos="28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  <w:lang w:val="de-DE" w:eastAsia="ar-SA"/>
              </w:rPr>
            </w:pPr>
            <w:r w:rsidRPr="000A549B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Cilj kolegija je omogućiti studentima druge godine diplomskog studija nastavničkog smjera koji su slušali kolegij </w:t>
            </w:r>
            <w:r w:rsidRPr="000A549B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Metodika nastave ruskoga jezika</w:t>
            </w:r>
            <w:r w:rsidRPr="000A549B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da u praktičnom smislu provjere znanje stečeno u navedenom kolegiju. Konkretno, kolegij </w:t>
            </w:r>
            <w:r w:rsidRPr="000A549B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Ruski u učionici</w:t>
            </w:r>
            <w:r w:rsidRPr="000A549B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za studente prve godine preddiplomskog studija omogućava im da dodatno uvježbaju znanja i vještine stečene na obveznim jezičnim kolegijima </w:t>
            </w:r>
            <w:r w:rsidRPr="000A549B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Jezične vježbe 1</w:t>
            </w:r>
            <w:r w:rsidRPr="000A549B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i </w:t>
            </w:r>
            <w:r w:rsidRPr="000A549B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Elementarna gramatika 1</w:t>
            </w:r>
            <w:r w:rsidRPr="000A549B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. 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49B" w:rsidRPr="005C1323" w:rsidRDefault="000A549B" w:rsidP="005C1323">
            <w:pPr>
              <w:tabs>
                <w:tab w:val="left" w:pos="2820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Calibri" w:hAnsi="Arial Narrow" w:cs="Calibri"/>
              </w:rPr>
            </w:pPr>
            <w:r w:rsidRPr="000A549B">
              <w:rPr>
                <w:rFonts w:ascii="Arial Narrow" w:eastAsia="Times New Roman" w:hAnsi="Arial Narrow" w:cs="Times New Roman"/>
                <w:lang w:eastAsia="hr-HR"/>
              </w:rPr>
              <w:t>1. Антонова, В. Е., Нахабина,М.М., Сафронова, М. В.</w:t>
            </w:r>
            <w:r w:rsidR="00652C13">
              <w:rPr>
                <w:rFonts w:ascii="Arial Narrow" w:eastAsia="Times New Roman" w:hAnsi="Arial Narrow" w:cs="Times New Roman"/>
                <w:lang w:eastAsia="hr-HR"/>
              </w:rPr>
              <w:t xml:space="preserve">, Толстых, А. А . (2013) </w:t>
            </w:r>
            <w:r w:rsidRPr="000A549B"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  <w:r w:rsidRPr="000A549B">
              <w:rPr>
                <w:rFonts w:ascii="Arial Narrow" w:eastAsia="Times New Roman" w:hAnsi="Arial Narrow" w:cs="Times New Roman"/>
                <w:i/>
                <w:lang w:eastAsia="hr-HR"/>
              </w:rPr>
              <w:t>Дорога в Россию</w:t>
            </w:r>
            <w:r w:rsidRPr="000A549B">
              <w:rPr>
                <w:rFonts w:ascii="Arial Narrow" w:eastAsia="Times New Roman" w:hAnsi="Arial Narrow" w:cs="Times New Roman"/>
                <w:lang w:eastAsia="hr-HR"/>
              </w:rPr>
              <w:t xml:space="preserve"> (элементарн</w:t>
            </w:r>
            <w:r w:rsidR="00652C13">
              <w:rPr>
                <w:rFonts w:ascii="Arial Narrow" w:eastAsia="Times New Roman" w:hAnsi="Arial Narrow" w:cs="Times New Roman"/>
                <w:lang w:eastAsia="hr-HR"/>
              </w:rPr>
              <w:t>ый уровень), СПб. Златоуст</w:t>
            </w:r>
            <w:r w:rsidRPr="000A549B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49B" w:rsidRPr="005C1323" w:rsidRDefault="00652C13" w:rsidP="005C1323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 xml:space="preserve">1. Hrnjak, A. (2010) </w:t>
            </w:r>
            <w:bookmarkStart w:id="0" w:name="_GoBack"/>
            <w:bookmarkEnd w:id="0"/>
            <w:r w:rsidR="000A549B" w:rsidRPr="000A549B">
              <w:rPr>
                <w:rFonts w:ascii="Arial Narrow" w:eastAsia="Times New Roman" w:hAnsi="Arial Narrow" w:cs="Times New Roman"/>
                <w:lang w:eastAsia="hr-HR"/>
              </w:rPr>
              <w:t>Шаг за шагом, sveučilišni udžbenik rusk</w:t>
            </w:r>
            <w:r>
              <w:rPr>
                <w:rFonts w:ascii="Arial Narrow" w:eastAsia="Times New Roman" w:hAnsi="Arial Narrow" w:cs="Times New Roman"/>
                <w:lang w:eastAsia="hr-HR"/>
              </w:rPr>
              <w:t>og jezika, Knjigra, Zagreb</w:t>
            </w:r>
            <w:r w:rsidR="000A549B" w:rsidRPr="000A549B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Uspješnost izvođenja nastave ocjenjuju studenti u anonimnim anketama na kraju semestra.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49B" w:rsidRPr="000A549B" w:rsidRDefault="000A549B" w:rsidP="000A549B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0A549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Studenti su obvezni aktivno sudjelovati u nastavi te prisustvovati na nastavi barem 70 %.  </w:t>
            </w:r>
          </w:p>
          <w:p w:rsidR="000A549B" w:rsidRPr="000A549B" w:rsidRDefault="000A549B" w:rsidP="000A549B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49B" w:rsidRPr="000A549B" w:rsidRDefault="000A549B" w:rsidP="000A549B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 xml:space="preserve">- 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49B" w:rsidRPr="000A549B" w:rsidRDefault="000A549B" w:rsidP="000A549B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>-</w:t>
            </w:r>
          </w:p>
        </w:tc>
      </w:tr>
      <w:tr w:rsidR="000A549B" w:rsidRPr="000A549B" w:rsidTr="008E22AF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0A549B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0A549B">
              <w:rPr>
                <w:rFonts w:ascii="Arial Narrow" w:eastAsia="Calibri" w:hAnsi="Arial Narrow" w:cs="Arial"/>
              </w:rPr>
              <w:t xml:space="preserve">Studenti ne polažu ispit iz kolegija </w:t>
            </w:r>
            <w:r w:rsidRPr="000A549B">
              <w:rPr>
                <w:rFonts w:ascii="Arial Narrow" w:eastAsia="Calibri" w:hAnsi="Arial Narrow" w:cs="Arial"/>
                <w:i/>
              </w:rPr>
              <w:t>Ruski u učionici</w:t>
            </w:r>
            <w:r w:rsidRPr="000A549B">
              <w:rPr>
                <w:rFonts w:ascii="Arial Narrow" w:eastAsia="Calibri" w:hAnsi="Arial Narrow" w:cs="Arial"/>
              </w:rPr>
              <w:t xml:space="preserve"> </w:t>
            </w:r>
            <w:r w:rsidR="005C1323">
              <w:rPr>
                <w:rFonts w:ascii="Arial Narrow" w:eastAsia="Calibri" w:hAnsi="Arial Narrow" w:cs="Arial"/>
              </w:rPr>
              <w:t xml:space="preserve"> 1 </w:t>
            </w:r>
            <w:r w:rsidRPr="000A549B">
              <w:rPr>
                <w:rFonts w:ascii="Arial Narrow" w:eastAsia="Calibri" w:hAnsi="Arial Narrow" w:cs="Arial"/>
              </w:rPr>
              <w:t xml:space="preserve">već su ga dužni odslušati kao nadopunu kolegijima </w:t>
            </w:r>
            <w:r w:rsidRPr="000A549B">
              <w:rPr>
                <w:rFonts w:ascii="Arial Narrow" w:eastAsia="Calibri" w:hAnsi="Arial Narrow" w:cs="Arial"/>
                <w:i/>
              </w:rPr>
              <w:t>Jezične vježbe 1</w:t>
            </w:r>
            <w:r w:rsidRPr="000A549B">
              <w:rPr>
                <w:rFonts w:ascii="Arial Narrow" w:eastAsia="Calibri" w:hAnsi="Arial Narrow" w:cs="Arial"/>
              </w:rPr>
              <w:t xml:space="preserve"> i </w:t>
            </w:r>
            <w:r w:rsidRPr="000A549B">
              <w:rPr>
                <w:rFonts w:ascii="Arial Narrow" w:eastAsia="Calibri" w:hAnsi="Arial Narrow" w:cs="Arial"/>
                <w:i/>
              </w:rPr>
              <w:t>Elementarna gramatika 1</w:t>
            </w:r>
            <w:r w:rsidRPr="000A549B">
              <w:rPr>
                <w:rFonts w:ascii="Arial Narrow" w:eastAsia="Calibri" w:hAnsi="Arial Narrow" w:cs="Arial"/>
              </w:rPr>
              <w:t xml:space="preserve">. </w:t>
            </w:r>
          </w:p>
        </w:tc>
      </w:tr>
    </w:tbl>
    <w:p w:rsidR="000A549B" w:rsidRPr="000A549B" w:rsidRDefault="000A549B" w:rsidP="000A549B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0A549B" w:rsidRPr="000A549B" w:rsidRDefault="000A549B" w:rsidP="000A549B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0A549B" w:rsidRPr="000A549B" w:rsidTr="008E22AF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0A549B">
              <w:rPr>
                <w:rFonts w:ascii="Arial Narrow" w:eastAsia="Calibri" w:hAnsi="Arial Narrow" w:cs="Times New Roman"/>
                <w:b/>
              </w:rPr>
              <w:t>Vježbe</w:t>
            </w:r>
          </w:p>
        </w:tc>
      </w:tr>
      <w:tr w:rsidR="000A549B" w:rsidRPr="000A549B" w:rsidTr="008E22AF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A549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A549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A549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A549B" w:rsidRPr="000A549B" w:rsidRDefault="000A549B" w:rsidP="000A549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</w:rPr>
            </w:pPr>
            <w:r w:rsidRPr="000A549B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0A549B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9B" w:rsidRPr="00917817" w:rsidRDefault="000A549B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549B" w:rsidRPr="000A549B" w:rsidRDefault="000A549B" w:rsidP="000A549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9B" w:rsidRPr="000A549B" w:rsidRDefault="00917817" w:rsidP="000A549B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549B" w:rsidRPr="000A549B" w:rsidRDefault="000A549B" w:rsidP="000A549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49B">
              <w:rPr>
                <w:rFonts w:ascii="Arial Narrow" w:eastAsia="Calibri" w:hAnsi="Arial Narrow" w:cs="Times New Roman"/>
              </w:rPr>
              <w:t>Navedena u poljima obvezna i dopunska literatura.</w:t>
            </w: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817" w:rsidRPr="000A549B" w:rsidTr="00917817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17" w:rsidRPr="00917817" w:rsidRDefault="00917817" w:rsidP="0091781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17" w:rsidRDefault="00917817" w:rsidP="00917817">
            <w:r w:rsidRPr="006343A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Aktivno sudjelovanje na oglednim satovima.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17" w:rsidRPr="000A549B" w:rsidRDefault="00917817" w:rsidP="0091781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549B" w:rsidRPr="000A549B" w:rsidRDefault="000A549B" w:rsidP="000A54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549B" w:rsidRPr="000A549B" w:rsidRDefault="000A549B" w:rsidP="000A549B">
      <w:pPr>
        <w:spacing w:after="0" w:line="240" w:lineRule="auto"/>
        <w:ind w:left="-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549B" w:rsidRPr="000A549B" w:rsidRDefault="000A549B" w:rsidP="000A549B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  <w:r w:rsidRPr="000A549B">
        <w:rPr>
          <w:rFonts w:ascii="Arial Narrow" w:eastAsia="Calibri" w:hAnsi="Arial Narrow" w:cs="Times New Roman"/>
          <w:sz w:val="24"/>
          <w:szCs w:val="24"/>
        </w:rPr>
        <w:t>Nastavnik:</w:t>
      </w:r>
    </w:p>
    <w:p w:rsidR="000A549B" w:rsidRPr="000A549B" w:rsidRDefault="000A549B" w:rsidP="000A549B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0A549B" w:rsidRPr="000A549B" w:rsidRDefault="000A549B" w:rsidP="000A549B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A549B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Andrea Knežević, mag. educ. philol. russ.</w:t>
      </w:r>
    </w:p>
    <w:p w:rsidR="000A549B" w:rsidRPr="000A549B" w:rsidRDefault="000A549B" w:rsidP="000A549B">
      <w:pPr>
        <w:spacing w:after="200" w:line="276" w:lineRule="auto"/>
        <w:rPr>
          <w:rFonts w:ascii="Calibri" w:eastAsia="Calibri" w:hAnsi="Calibri" w:cs="Times New Roman"/>
        </w:rPr>
      </w:pPr>
    </w:p>
    <w:p w:rsidR="00513710" w:rsidRDefault="00513710"/>
    <w:sectPr w:rsidR="0051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DF4"/>
    <w:multiLevelType w:val="hybridMultilevel"/>
    <w:tmpl w:val="96501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270A"/>
    <w:multiLevelType w:val="hybridMultilevel"/>
    <w:tmpl w:val="737A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9B"/>
    <w:rsid w:val="000A549B"/>
    <w:rsid w:val="0015331B"/>
    <w:rsid w:val="003F0E77"/>
    <w:rsid w:val="003F1D51"/>
    <w:rsid w:val="00513710"/>
    <w:rsid w:val="005C1323"/>
    <w:rsid w:val="00652C13"/>
    <w:rsid w:val="007D6DFA"/>
    <w:rsid w:val="00917817"/>
    <w:rsid w:val="00BD3F43"/>
    <w:rsid w:val="00C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85A4C-77B6-4741-B6CC-481D2784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2018-03-12T08:32:00Z</dcterms:created>
  <dcterms:modified xsi:type="dcterms:W3CDTF">2018-09-20T09:14:00Z</dcterms:modified>
</cp:coreProperties>
</file>